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DA0EAD">
      <w:pPr>
        <w:pStyle w:val="1"/>
      </w:pPr>
      <w:r>
        <w:fldChar w:fldCharType="begin"/>
      </w:r>
      <w:r>
        <w:instrText>HYPERLINK "https://internet.garant.ru/document/redirect/407964533/0"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10 нояб</w:t>
      </w:r>
      <w:r>
        <w:rPr>
          <w:rStyle w:val="a4"/>
          <w:b w:val="0"/>
          <w:bCs w:val="0"/>
        </w:rPr>
        <w:t>ря 2023 г. N 554-п "О государственной программе Ханты-Мансийского автономного округа - Югры "Развитие агропромышленного комплекса" (с изменениями и дополнениями)</w:t>
      </w:r>
      <w:r>
        <w:fldChar w:fldCharType="end"/>
      </w:r>
    </w:p>
    <w:p w:rsidR="00000000" w:rsidRDefault="00DA0EAD">
      <w:pPr>
        <w:pStyle w:val="ab"/>
      </w:pPr>
      <w:r>
        <w:t>С изменениями и дополнениями от:</w:t>
      </w:r>
    </w:p>
    <w:p w:rsidR="00000000" w:rsidRDefault="00DA0EA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января, 1 марта, 9 сентября, 28 декабря 2024 г.</w:t>
      </w:r>
    </w:p>
    <w:p w:rsidR="00000000" w:rsidRDefault="00DA0EAD"/>
    <w:p w:rsidR="00000000" w:rsidRDefault="00DA0EAD">
      <w:r>
        <w:t xml:space="preserve">В соответствии со </w:t>
      </w:r>
      <w:hyperlink r:id="rId8" w:history="1">
        <w:r>
          <w:rPr>
            <w:rStyle w:val="a4"/>
          </w:rPr>
          <w:t>статьей 179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</w:t>
      </w:r>
      <w:r>
        <w:t xml:space="preserve">кого автономного округа - Югры от 5 августа 2021 года N 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промышленности Ханты-Мансийского </w:t>
      </w:r>
      <w:r>
        <w:t>автономного округа - Югры (протокол заседания от 10 октября 2023 года N 21), Правительство Ханты-Мансийского автономного округа - Югры постановляет:</w:t>
      </w:r>
    </w:p>
    <w:p w:rsidR="00000000" w:rsidRDefault="00DA0EAD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государственную программу</w:t>
        </w:r>
      </w:hyperlink>
      <w:r>
        <w:t xml:space="preserve"> Ханты-Мансийского автоном</w:t>
      </w:r>
      <w:r>
        <w:t>ного округа - Югры "Развитие агропромышленного комплекса" (далее - государственная программа).</w:t>
      </w:r>
    </w:p>
    <w:p w:rsidR="00000000" w:rsidRDefault="00DA0EAD">
      <w:bookmarkStart w:id="2" w:name="sub_2"/>
      <w:bookmarkEnd w:id="1"/>
      <w:r>
        <w:t xml:space="preserve">2. Определить Департамент промышленности Ханты-Мансийского автономного округа - Югры ответственным исполнителем </w:t>
      </w:r>
      <w:hyperlink w:anchor="sub_1000" w:history="1">
        <w:r>
          <w:rPr>
            <w:rStyle w:val="a4"/>
          </w:rPr>
          <w:t xml:space="preserve">государственной </w:t>
        </w:r>
        <w:r>
          <w:rPr>
            <w:rStyle w:val="a4"/>
          </w:rPr>
          <w:t>программы</w:t>
        </w:r>
      </w:hyperlink>
      <w:r>
        <w:t>.</w:t>
      </w:r>
    </w:p>
    <w:p w:rsidR="00000000" w:rsidRDefault="00DA0EAD">
      <w:bookmarkStart w:id="3" w:name="sub_3"/>
      <w:bookmarkEnd w:id="2"/>
      <w:r>
        <w:t>3. Признать утратившими силу:</w:t>
      </w:r>
    </w:p>
    <w:p w:rsidR="00000000" w:rsidRDefault="00DA0EAD">
      <w:bookmarkStart w:id="4" w:name="sub_31"/>
      <w:bookmarkEnd w:id="3"/>
      <w:r>
        <w:t>3.1. Постановления Правительства Ханты-Мансийского автономного округа - Югры:</w:t>
      </w:r>
    </w:p>
    <w:bookmarkStart w:id="5" w:name="sub_5"/>
    <w:bookmarkEnd w:id="4"/>
    <w:p w:rsidR="00000000" w:rsidRDefault="00DA0EAD">
      <w:r>
        <w:fldChar w:fldCharType="begin"/>
      </w:r>
      <w:r>
        <w:instrText>HYPERLINK "https://internet.garant.ru/document/redirect/402990318/0"</w:instrText>
      </w:r>
      <w:r>
        <w:fldChar w:fldCharType="separate"/>
      </w:r>
      <w:r>
        <w:rPr>
          <w:rStyle w:val="a4"/>
        </w:rPr>
        <w:t>от 31 октября 2021 года N 473-п</w:t>
      </w:r>
      <w:r>
        <w:fldChar w:fldCharType="end"/>
      </w:r>
      <w:r>
        <w:t xml:space="preserve"> "О государственной программе Ханты-Мансийского автономного округа - Югры "Развитие агропромышленного комплекса";</w:t>
      </w:r>
    </w:p>
    <w:bookmarkStart w:id="6" w:name="sub_6"/>
    <w:bookmarkEnd w:id="5"/>
    <w:p w:rsidR="00000000" w:rsidRDefault="00DA0EAD">
      <w:r>
        <w:fldChar w:fldCharType="begin"/>
      </w:r>
      <w:r>
        <w:instrText>HYPERLINK "https://internet.garant.ru/document/redirect/403571830/0"</w:instrText>
      </w:r>
      <w:r>
        <w:fldChar w:fldCharType="separate"/>
      </w:r>
      <w:r>
        <w:rPr>
          <w:rStyle w:val="a4"/>
        </w:rPr>
        <w:t>от 25 февраля 2022 года N 64-п</w:t>
      </w:r>
      <w:r>
        <w:fldChar w:fldCharType="end"/>
      </w:r>
      <w:r>
        <w:t xml:space="preserve"> "О внесении изменений в прилож</w:t>
      </w:r>
      <w:r>
        <w:t>ение 1 к постановлению Правительства Ханты-Мансийского автономного округа - Югры от 31 октября 2021 года N 473-п "О государственной программе Ханты-Мансийского автономного округа - Югры "Развитие агропромышленного комплекса";</w:t>
      </w:r>
    </w:p>
    <w:bookmarkStart w:id="7" w:name="sub_7"/>
    <w:bookmarkEnd w:id="6"/>
    <w:p w:rsidR="00000000" w:rsidRDefault="00DA0EAD">
      <w:r>
        <w:fldChar w:fldCharType="begin"/>
      </w:r>
      <w:r>
        <w:instrText>HYPERLINK "https://i</w:instrText>
      </w:r>
      <w:r>
        <w:instrText>nternet.garant.ru/document/redirect/405691229/0"</w:instrText>
      </w:r>
      <w:r>
        <w:fldChar w:fldCharType="separate"/>
      </w:r>
      <w:r>
        <w:rPr>
          <w:rStyle w:val="a4"/>
        </w:rPr>
        <w:t>от 11 ноября 2022 года N 588-п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31 октября 2021 года N 473-п "О государственной программе Ханты-Мансийского</w:t>
      </w:r>
      <w:r>
        <w:t xml:space="preserve"> автономного округа - Югры "Развитие агропромышленного комплекса";</w:t>
      </w:r>
    </w:p>
    <w:bookmarkStart w:id="8" w:name="sub_8"/>
    <w:bookmarkEnd w:id="7"/>
    <w:p w:rsidR="00000000" w:rsidRDefault="00DA0EAD">
      <w:r>
        <w:fldChar w:fldCharType="begin"/>
      </w:r>
      <w:r>
        <w:instrText>HYPERLINK "https://internet.garant.ru/document/redirect/406512361/0"</w:instrText>
      </w:r>
      <w:r>
        <w:fldChar w:fldCharType="separate"/>
      </w:r>
      <w:r>
        <w:rPr>
          <w:rStyle w:val="a4"/>
        </w:rPr>
        <w:t>от 10 марта 2023 года N 85-п</w:t>
      </w:r>
      <w:r>
        <w:fldChar w:fldCharType="end"/>
      </w:r>
      <w:r>
        <w:t xml:space="preserve"> "О внесении изменений в приложение 1 к постановлению Правительства Ханты-Мансий</w:t>
      </w:r>
      <w:r>
        <w:t>ского автономного округа - Югры от 31 октября 2021 года N 473-п "О государственной программе Ханты-Мансийского автономного округа - Югры "Развитие агропромышленного комплекса";</w:t>
      </w:r>
    </w:p>
    <w:bookmarkStart w:id="9" w:name="sub_9"/>
    <w:bookmarkEnd w:id="8"/>
    <w:p w:rsidR="00000000" w:rsidRDefault="00DA0EAD">
      <w:r>
        <w:fldChar w:fldCharType="begin"/>
      </w:r>
      <w:r>
        <w:instrText>HYPERLINK "https://internet.garant.ru/document/redirect/406734155/0"</w:instrText>
      </w:r>
      <w:r>
        <w:fldChar w:fldCharType="separate"/>
      </w:r>
      <w:r>
        <w:rPr>
          <w:rStyle w:val="a4"/>
        </w:rPr>
        <w:t>о</w:t>
      </w:r>
      <w:r>
        <w:rPr>
          <w:rStyle w:val="a4"/>
        </w:rPr>
        <w:t>т 14 апреля 2023 года N 143-п</w:t>
      </w:r>
      <w:r>
        <w:fldChar w:fldCharType="end"/>
      </w:r>
      <w:r>
        <w:t xml:space="preserve"> "О внесении изменений в приложение 1 к постановлению Правительства Ханты-Мансийского автономного округа - Югры от 31 октября 2021 года N 473-п "О государственной программе Ханты-Мансийского автономного округа - Югры "Развит</w:t>
      </w:r>
      <w:r>
        <w:t>ие агропромышленного комплекса";</w:t>
      </w:r>
    </w:p>
    <w:bookmarkStart w:id="10" w:name="sub_11"/>
    <w:bookmarkEnd w:id="9"/>
    <w:p w:rsidR="00000000" w:rsidRDefault="00DA0EAD">
      <w:r>
        <w:fldChar w:fldCharType="begin"/>
      </w:r>
      <w:r>
        <w:instrText>HYPERLINK "https://internet.garant.ru/document/redirect/407887423/0"</w:instrText>
      </w:r>
      <w:r>
        <w:fldChar w:fldCharType="separate"/>
      </w:r>
      <w:r>
        <w:rPr>
          <w:rStyle w:val="a4"/>
        </w:rPr>
        <w:t>от 27 октября 2023 года N 526-п</w:t>
      </w:r>
      <w:r>
        <w:fldChar w:fldCharType="end"/>
      </w:r>
      <w:r>
        <w:t xml:space="preserve"> "О внесении изменений в приложение 1 к постановлению Правительства Ханты-Мансийского автономного округа - Югр</w:t>
      </w:r>
      <w:r>
        <w:t>ы от 31 октября 2021 года N 473-п "О государственной программе Ханты-Мансийского автономного округа - Югры "Развитие агропромышленного комплекса".</w:t>
      </w:r>
    </w:p>
    <w:p w:rsidR="00000000" w:rsidRDefault="00DA0EAD">
      <w:bookmarkStart w:id="11" w:name="sub_32"/>
      <w:bookmarkEnd w:id="10"/>
      <w:r>
        <w:t xml:space="preserve">3.2. </w:t>
      </w:r>
      <w:hyperlink r:id="rId10" w:history="1">
        <w:r>
          <w:rPr>
            <w:rStyle w:val="a4"/>
          </w:rPr>
          <w:t>Пункт 1</w:t>
        </w:r>
      </w:hyperlink>
      <w:r>
        <w:t xml:space="preserve"> постановления</w:t>
      </w:r>
      <w:r>
        <w:t xml:space="preserve"> Правительства Ханты-Мансийского автономного округа - Югры от 13 мая 2022 года N 192-п "О внесении изменений в некоторые постановления Правительства Ханты-Мансийского автономного округа - Югры".</w:t>
      </w:r>
    </w:p>
    <w:p w:rsidR="00000000" w:rsidRDefault="00DA0EAD">
      <w:bookmarkStart w:id="12" w:name="sub_33"/>
      <w:bookmarkEnd w:id="11"/>
      <w:r>
        <w:t xml:space="preserve">3.3. </w:t>
      </w:r>
      <w:hyperlink r:id="rId11" w:history="1">
        <w:r>
          <w:rPr>
            <w:rStyle w:val="a4"/>
          </w:rPr>
          <w:t>Пункт 1</w:t>
        </w:r>
      </w:hyperlink>
      <w:r>
        <w:t xml:space="preserve"> постановления Правительства Ханты-Мансийского автономного округа - Югры от 8 июля 2022 года N 317-п "О внесении изменений в некоторые постановления Правительства Ханты-Мансийского автономного округа - Югры".</w:t>
      </w:r>
    </w:p>
    <w:p w:rsidR="00000000" w:rsidRDefault="00DA0EAD">
      <w:bookmarkStart w:id="13" w:name="sub_34"/>
      <w:bookmarkEnd w:id="12"/>
      <w:r>
        <w:t>3</w:t>
      </w:r>
      <w:r>
        <w:t xml:space="preserve">.4. </w:t>
      </w:r>
      <w:hyperlink r:id="rId12" w:history="1">
        <w:r>
          <w:rPr>
            <w:rStyle w:val="a4"/>
          </w:rPr>
          <w:t>Пункт 1</w:t>
        </w:r>
      </w:hyperlink>
      <w:r>
        <w:t xml:space="preserve"> постановления Правительства Ханты-Мансийского автономного округа - Югры от 12 августа 2022 года N 385-п "О внесении изменений в некоторые постановления Правительства Ханты-М</w:t>
      </w:r>
      <w:r>
        <w:t>ансийского автономного округа - Югры".</w:t>
      </w:r>
    </w:p>
    <w:p w:rsidR="00000000" w:rsidRDefault="00DA0EAD">
      <w:bookmarkStart w:id="14" w:name="sub_35"/>
      <w:bookmarkEnd w:id="13"/>
      <w:r>
        <w:lastRenderedPageBreak/>
        <w:t xml:space="preserve">3.5. </w:t>
      </w:r>
      <w:hyperlink r:id="rId13" w:history="1">
        <w:r>
          <w:rPr>
            <w:rStyle w:val="a4"/>
          </w:rPr>
          <w:t>Пункт 1</w:t>
        </w:r>
      </w:hyperlink>
      <w:r>
        <w:t xml:space="preserve"> постановления Правительства Ханты-Мансийского автономного округа - Югры от 1 сентября 2022 года N 420-п "О внесении измен</w:t>
      </w:r>
      <w:r>
        <w:t>ений в некоторые постановления Правительства Ханты-Мансийского автономного округа - Югры".</w:t>
      </w:r>
    </w:p>
    <w:p w:rsidR="00000000" w:rsidRDefault="00DA0EAD">
      <w:bookmarkStart w:id="15" w:name="sub_36"/>
      <w:bookmarkEnd w:id="14"/>
      <w:r>
        <w:t xml:space="preserve">3.6. </w:t>
      </w:r>
      <w:hyperlink r:id="rId14" w:history="1">
        <w:r>
          <w:rPr>
            <w:rStyle w:val="a4"/>
          </w:rPr>
          <w:t>Пункт 1</w:t>
        </w:r>
      </w:hyperlink>
      <w:r>
        <w:t xml:space="preserve"> постановления Правительства Ханты-Мансийского автономного округа - Юг</w:t>
      </w:r>
      <w:r>
        <w:t>ры от 7 октября 2022 года N 493-п "О внесении изменений в некоторые постановления Правительства Ханты-Мансийского автономного округа - Югры".</w:t>
      </w:r>
    </w:p>
    <w:p w:rsidR="00000000" w:rsidRDefault="00DA0EAD">
      <w:bookmarkStart w:id="16" w:name="sub_37"/>
      <w:bookmarkEnd w:id="15"/>
      <w:r>
        <w:t xml:space="preserve">3.7. </w:t>
      </w:r>
      <w:hyperlink r:id="rId15" w:history="1">
        <w:r>
          <w:rPr>
            <w:rStyle w:val="a4"/>
          </w:rPr>
          <w:t>Пункт 1</w:t>
        </w:r>
      </w:hyperlink>
      <w:r>
        <w:t xml:space="preserve"> постановления Прав</w:t>
      </w:r>
      <w:r>
        <w:t>ительства Ханты-Мансийского автономного округа - Югры от 2 декабря 2022 года N 646-п "О внесении изменений в некоторые постановления Правительства Ханты-Мансийского автономного округа - Югры".</w:t>
      </w:r>
    </w:p>
    <w:p w:rsidR="00000000" w:rsidRDefault="00DA0EAD">
      <w:bookmarkStart w:id="17" w:name="sub_38"/>
      <w:bookmarkEnd w:id="16"/>
      <w:r>
        <w:t xml:space="preserve">3.8. </w:t>
      </w:r>
      <w:hyperlink r:id="rId16" w:history="1">
        <w:r>
          <w:rPr>
            <w:rStyle w:val="a4"/>
          </w:rPr>
          <w:t>Пункт 1</w:t>
        </w:r>
      </w:hyperlink>
      <w:r>
        <w:t xml:space="preserve"> постановления Правительства Ханты-Мансийского автономного округа - Югры от 19 мая 2023 года N 222-п "О внесении изменений в некоторые постановления Правительства Ханты-Мансийского автономного округа - Югры".</w:t>
      </w:r>
    </w:p>
    <w:p w:rsidR="00000000" w:rsidRDefault="00DA0EAD">
      <w:bookmarkStart w:id="18" w:name="sub_4"/>
      <w:bookmarkEnd w:id="17"/>
      <w:r>
        <w:t>4. Н</w:t>
      </w:r>
      <w:r>
        <w:t>астоящее постановление вступает в силу с 1 января 2024 года.</w:t>
      </w:r>
    </w:p>
    <w:bookmarkEnd w:id="18"/>
    <w:p w:rsidR="00000000" w:rsidRDefault="00DA0EA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A0EAD">
            <w:pPr>
              <w:pStyle w:val="ac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A0EAD">
            <w:pPr>
              <w:pStyle w:val="aa"/>
              <w:jc w:val="right"/>
            </w:pPr>
            <w:r>
              <w:t>Н.В. Комарова</w:t>
            </w:r>
          </w:p>
        </w:tc>
      </w:tr>
    </w:tbl>
    <w:p w:rsidR="00000000" w:rsidRDefault="00DA0EAD"/>
    <w:p w:rsidR="00000000" w:rsidRDefault="00DA0E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DA0E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изменено с 1 января 2025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28 декабря 2024 г. N 574-п</w:t>
      </w:r>
    </w:p>
    <w:p w:rsidR="00000000" w:rsidRDefault="00DA0EAD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DA0EAD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10 ноября 2023 года N 554-п</w:t>
      </w:r>
    </w:p>
    <w:p w:rsidR="00000000" w:rsidRDefault="00DA0EAD"/>
    <w:p w:rsidR="00000000" w:rsidRDefault="00DA0EAD">
      <w:pPr>
        <w:pStyle w:val="1"/>
      </w:pPr>
      <w:r>
        <w:t>Государственная программа</w:t>
      </w:r>
      <w:r>
        <w:br/>
        <w:t>Ханты-Мансийского автономного округа - Югры "Развитие агропромышленного комплекса"</w:t>
      </w:r>
      <w:r>
        <w:br/>
        <w:t xml:space="preserve">(далее </w:t>
      </w:r>
      <w:r>
        <w:t>- государственная программа)</w:t>
      </w:r>
    </w:p>
    <w:p w:rsidR="00000000" w:rsidRDefault="00DA0EAD">
      <w:pPr>
        <w:pStyle w:val="ab"/>
      </w:pPr>
      <w:r>
        <w:t>С изменениями и дополнениями от:</w:t>
      </w:r>
    </w:p>
    <w:p w:rsidR="00000000" w:rsidRDefault="00DA0EA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января, 1 марта, 9 сентября, 28 декабря 2024 г.</w:t>
      </w:r>
    </w:p>
    <w:p w:rsidR="00000000" w:rsidRDefault="00DA0EAD"/>
    <w:p w:rsidR="00000000" w:rsidRDefault="00DA0EAD">
      <w:pPr>
        <w:pStyle w:val="1"/>
      </w:pPr>
      <w:bookmarkStart w:id="20" w:name="sub_1001"/>
      <w:r>
        <w:t>Паспорт государственной программы</w:t>
      </w:r>
    </w:p>
    <w:bookmarkEnd w:id="20"/>
    <w:p w:rsidR="00000000" w:rsidRDefault="00DA0EAD"/>
    <w:p w:rsidR="00000000" w:rsidRDefault="00DA0EAD">
      <w:pPr>
        <w:pStyle w:val="1"/>
      </w:pPr>
      <w:bookmarkStart w:id="21" w:name="sub_100"/>
      <w:r>
        <w:t>1. Основные положения</w:t>
      </w:r>
    </w:p>
    <w:bookmarkEnd w:id="21"/>
    <w:p w:rsidR="00000000" w:rsidRDefault="00DA0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5823"/>
        <w:gridCol w:w="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 государственной программы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Огородникова Наталь</w:t>
            </w:r>
            <w:r>
              <w:rPr>
                <w:sz w:val="22"/>
                <w:szCs w:val="22"/>
              </w:rPr>
              <w:t>я Юрьевна - заместитель Губернатора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 государственной программы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промышленности Ханты-Мансийского автономного округа - Югры (далее - автономный округ, Деппромышленности Югры)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реализации государственной программы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Цели государственной программы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Устойчивое развитие агропромышленного комплекса и сельских территорий, повышение конкурентоспособности произведенной в автономном округе сельскохозяйственной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bookmarkStart w:id="22" w:name="sub_105"/>
            <w:r>
              <w:rPr>
                <w:sz w:val="22"/>
                <w:szCs w:val="22"/>
              </w:rPr>
              <w:t>Объемы финансового обеспечения за весь период реализации</w:t>
            </w:r>
            <w:bookmarkEnd w:id="22"/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8 103 508,2 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4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национальными целями развития Российской Федерации/ государственными программами Российской Федерации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Устойчивая и динамичная экономика: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Показат</w:t>
            </w:r>
            <w:r>
              <w:rPr>
                <w:sz w:val="22"/>
                <w:szCs w:val="22"/>
              </w:rPr>
              <w:t>ель "Увеличение к 2030 году объема производства продукции агропромышленного комплекса не менее чем на 25 процентов по сравнению с уровнем 2021 года".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Показатель "Обеспечение темпа роста валового внутреннего продукта страны выше среднемирового и выход </w:t>
            </w:r>
            <w:r>
              <w:rPr>
                <w:sz w:val="22"/>
                <w:szCs w:val="22"/>
              </w:rPr>
              <w:t xml:space="preserve">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</w:t>
            </w:r>
            <w:r>
              <w:rPr>
                <w:sz w:val="22"/>
                <w:szCs w:val="22"/>
              </w:rPr>
              <w:t>безработицы и снижении уровня структурной безработицы".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Показатель "Обеспечение устойчивого роста доходов населения и уровня пенсионного обеспечения не ниже уровня инфляции".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Технологическое лидерство: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Показатель "Обеспечение технологической н</w:t>
            </w:r>
            <w:r>
              <w:rPr>
                <w:sz w:val="22"/>
                <w:szCs w:val="22"/>
              </w:rPr>
              <w:t>езависимости и формирование новых рынков по таким направлениям, как биоэкономика, сбережение здоровья граждан, продовольственная безопасность, беспилотные авиационные системы, средства производства и автоматизации, транспортная мобильность (включая автоном</w:t>
            </w:r>
            <w:r>
              <w:rPr>
                <w:sz w:val="22"/>
                <w:szCs w:val="22"/>
              </w:rPr>
              <w:t>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новые энергетические технологии (в том числе атомные)".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hyperlink r:id="rId19" w:history="1">
              <w:r>
                <w:rPr>
                  <w:rStyle w:val="a4"/>
                  <w:sz w:val="22"/>
                  <w:szCs w:val="22"/>
                </w:rPr>
                <w:t>Государственная программа</w:t>
              </w:r>
            </w:hyperlink>
            <w:r>
              <w:rPr>
                <w:sz w:val="22"/>
                <w:szCs w:val="22"/>
              </w:rPr>
              <w:t xml:space="preserve"> развития сельского хозяйства и регулирования рынков сельскохозяйственной продукции, сырья и продовольствия.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hyperlink r:id="rId20" w:history="1">
              <w:r>
                <w:rPr>
                  <w:rStyle w:val="a4"/>
                  <w:sz w:val="22"/>
                  <w:szCs w:val="22"/>
                </w:rPr>
                <w:t>Госу</w:t>
              </w:r>
              <w:r>
                <w:rPr>
                  <w:rStyle w:val="a4"/>
                  <w:sz w:val="22"/>
                  <w:szCs w:val="22"/>
                </w:rPr>
                <w:t>дарственная программа</w:t>
              </w:r>
            </w:hyperlink>
            <w:r>
              <w:rPr>
                <w:sz w:val="22"/>
                <w:szCs w:val="22"/>
              </w:rPr>
              <w:t xml:space="preserve"> Российской Федерации "Комплексное развитие сельских территорий"</w:t>
            </w:r>
          </w:p>
        </w:tc>
      </w:tr>
    </w:tbl>
    <w:p w:rsidR="00000000" w:rsidRDefault="00DA0EAD"/>
    <w:p w:rsidR="00000000" w:rsidRDefault="00DA0EAD">
      <w:pPr>
        <w:ind w:firstLine="0"/>
        <w:jc w:val="left"/>
        <w:sectPr w:rsidR="00000000">
          <w:headerReference w:type="default" r:id="rId21"/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DA0EAD">
      <w:pPr>
        <w:pStyle w:val="1"/>
      </w:pPr>
      <w:bookmarkStart w:id="23" w:name="sub_200"/>
      <w:r>
        <w:lastRenderedPageBreak/>
        <w:t>2. Показатели государственной программы</w:t>
      </w:r>
    </w:p>
    <w:bookmarkEnd w:id="23"/>
    <w:p w:rsidR="00000000" w:rsidRDefault="00DA0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288"/>
        <w:gridCol w:w="773"/>
        <w:gridCol w:w="902"/>
        <w:gridCol w:w="773"/>
        <w:gridCol w:w="644"/>
        <w:gridCol w:w="773"/>
        <w:gridCol w:w="773"/>
        <w:gridCol w:w="773"/>
        <w:gridCol w:w="644"/>
        <w:gridCol w:w="644"/>
        <w:gridCol w:w="644"/>
        <w:gridCol w:w="1674"/>
        <w:gridCol w:w="1030"/>
        <w:gridCol w:w="33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23" w:history="1">
              <w:r>
                <w:rPr>
                  <w:rStyle w:val="a4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19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"Устойчивое развитие агропромышленного комплекса и сельских территорий, повышение конкурентоспособности произведенной в автономном округе сельскохозяйственной продукции"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сельского хозяйства (в сопоставимых ценах) к уровню 2021 года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РФ </w:t>
            </w:r>
            <w:hyperlink w:anchor="sub_10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, ГП </w:t>
            </w:r>
            <w:hyperlink w:anchor="sub_20" w:history="1">
              <w:r>
                <w:rPr>
                  <w:rStyle w:val="a4"/>
                  <w:sz w:val="22"/>
                  <w:szCs w:val="22"/>
                </w:rPr>
                <w:t>**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24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Правительства Российской Федерации от 14 июля 2012 года N 717 "О Государственной программе развития сельского хозяйства и регулирования рынков сельскохозяйственной продукции, сырья и продовольствия" (далее - Постановление N 717)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темпа роста валового внутреннего продукта страны выше среднемирового и выход </w:t>
            </w:r>
            <w:r>
              <w:rPr>
                <w:sz w:val="22"/>
                <w:szCs w:val="22"/>
              </w:rPr>
              <w:t xml:space="preserve">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</w:t>
            </w:r>
            <w:r>
              <w:rPr>
                <w:sz w:val="22"/>
                <w:szCs w:val="22"/>
              </w:rPr>
              <w:t>безработицы и снижении уровня структурной безработицы;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технологической независимости и формирование </w:t>
            </w:r>
            <w:r>
              <w:rPr>
                <w:sz w:val="22"/>
                <w:szCs w:val="22"/>
              </w:rPr>
              <w:lastRenderedPageBreak/>
              <w:t>новых рынков по таким направлениям, как биоэкономика, сбережение здоровья граждан, продовольственная безопасность, беспилотные авиационные систе</w:t>
            </w:r>
            <w:r>
              <w:rPr>
                <w:sz w:val="22"/>
                <w:szCs w:val="22"/>
              </w:rPr>
              <w:t>мы, средства производства и автоматизации, транспортная мобильность (включая автономные транспортные средства), экономика данных и цифровая трансформация, искусственный интеллект, новые материалы и химия, перспективные космические технологии и сервисы, нов</w:t>
            </w:r>
            <w:r>
              <w:rPr>
                <w:sz w:val="22"/>
                <w:szCs w:val="22"/>
              </w:rPr>
              <w:t>ые энергетические технологии (в том числе атомные)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пищевых продуктов (в сопоставимых ценах) к уровню 2021 года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РФ </w:t>
            </w:r>
            <w:hyperlink w:anchor="sub_10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, ГП </w:t>
            </w:r>
            <w:hyperlink w:anchor="sub_20" w:history="1">
              <w:r>
                <w:rPr>
                  <w:rStyle w:val="a4"/>
                  <w:sz w:val="22"/>
                  <w:szCs w:val="22"/>
                </w:rPr>
                <w:t>**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25" w:history="1">
              <w:r>
                <w:rPr>
                  <w:rStyle w:val="a4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Российской Федерации от 21 января 2020 года N 20 "Об утверждении Доктрины продовольственной безопасности Российской Федерации",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26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N 717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 2030 году объема производства продукции агропромышленного комплекса не менее чем на 25 процентов по сравнению с уровнем 2021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продукта, рассчитанного по паритету покупательной способности, в том числе за счет роста</w:t>
            </w:r>
            <w:r>
              <w:rPr>
                <w:sz w:val="22"/>
                <w:szCs w:val="22"/>
              </w:rPr>
              <w:t xml:space="preserve"> производительности труда, при сохранении </w:t>
            </w:r>
            <w:r>
              <w:rPr>
                <w:sz w:val="22"/>
                <w:szCs w:val="22"/>
              </w:rPr>
              <w:lastRenderedPageBreak/>
              <w:t>макроэкономической стабильности, низкого уровня безработицы и снижении уровня структурной безработицы;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технологической независимости и формирование новых рынков по таким направлениям, как биоэкономика, </w:t>
            </w:r>
            <w:r>
              <w:rPr>
                <w:sz w:val="22"/>
                <w:szCs w:val="22"/>
              </w:rPr>
              <w:t>сбережение здоровья граждан, продовольственная безопасность, беспилотные авиационные системы, средства производства и автоматизации, транспортная мобильность (включая автономные транспортные средства), экономика данных и цифровая трансформация, искусственн</w:t>
            </w:r>
            <w:r>
              <w:rPr>
                <w:sz w:val="22"/>
                <w:szCs w:val="22"/>
              </w:rPr>
              <w:t>ый интеллект, новые материалы и химия, перспективные космические технологии и сервисы, новые энергетические технологии (в том числе атомные)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Среднемесячная начисленная заработная плата работников сельского хозяйства </w:t>
            </w:r>
            <w:r>
              <w:rPr>
                <w:sz w:val="22"/>
                <w:szCs w:val="22"/>
              </w:rPr>
              <w:lastRenderedPageBreak/>
              <w:t>(без субъектов малого предпринимател</w:t>
            </w:r>
            <w:r>
              <w:rPr>
                <w:sz w:val="22"/>
                <w:szCs w:val="22"/>
              </w:rPr>
              <w:t>ьства)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ГП РФ </w:t>
            </w:r>
            <w:hyperlink w:anchor="sub_10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, ГП </w:t>
            </w:r>
            <w:hyperlink w:anchor="sub_20" w:history="1">
              <w:r>
                <w:rPr>
                  <w:rStyle w:val="a4"/>
                  <w:sz w:val="22"/>
                  <w:szCs w:val="22"/>
                </w:rPr>
                <w:t>**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рубль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40540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49464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51987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54638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27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N 717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устойчивого роста доходов населения и уровня пенсионного обеспечения не ниже уровня инфляции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общей площади благоустроенных жилых помещений в сельских населенных пунктах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РФ </w:t>
            </w:r>
            <w:hyperlink w:anchor="sub_10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  <w:r>
              <w:rPr>
                <w:sz w:val="22"/>
                <w:szCs w:val="22"/>
              </w:rPr>
              <w:t>, ГП </w:t>
            </w:r>
            <w:hyperlink w:anchor="sub_20" w:history="1">
              <w:r>
                <w:rPr>
                  <w:rStyle w:val="a4"/>
                  <w:sz w:val="22"/>
                  <w:szCs w:val="22"/>
                </w:rPr>
                <w:t>**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28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Правительства Российской Федерации от 31 мая 2019 года N 696 "Об утверждении государственной программы Российской Федерации "Комплексное разв</w:t>
            </w:r>
            <w:r>
              <w:rPr>
                <w:sz w:val="22"/>
                <w:szCs w:val="22"/>
              </w:rPr>
              <w:t>итие сельских территорий" и о внесении изменений в некоторые акты Правительства Российской Федерации" (далее - Постановление N 696),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29" w:history="1">
              <w:r>
                <w:rPr>
                  <w:rStyle w:val="a4"/>
                  <w:sz w:val="22"/>
                  <w:szCs w:val="22"/>
                </w:rPr>
                <w:t>распоряжение</w:t>
              </w:r>
            </w:hyperlink>
            <w:r>
              <w:rPr>
                <w:sz w:val="22"/>
                <w:szCs w:val="22"/>
              </w:rPr>
              <w:t xml:space="preserve"> Правительства Российской Федерации от </w:t>
            </w:r>
            <w:r>
              <w:rPr>
                <w:sz w:val="22"/>
                <w:szCs w:val="22"/>
              </w:rPr>
              <w:lastRenderedPageBreak/>
              <w:t xml:space="preserve">2 </w:t>
            </w:r>
            <w:r>
              <w:rPr>
                <w:sz w:val="22"/>
                <w:szCs w:val="22"/>
              </w:rPr>
              <w:t>февраля 2015 года N 151-р (далее - Распоряжение N 151-р)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Деппромышленности Югры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среднемесячных располагаемых ресурсов сельского и городского домохозяйств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РФ </w:t>
            </w:r>
            <w:hyperlink w:anchor="sub_10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30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N 696,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31" w:history="1">
              <w:r>
                <w:rPr>
                  <w:rStyle w:val="a4"/>
                  <w:sz w:val="22"/>
                  <w:szCs w:val="22"/>
                </w:rPr>
                <w:t>Распоряжение</w:t>
              </w:r>
            </w:hyperlink>
            <w:r>
              <w:rPr>
                <w:sz w:val="22"/>
                <w:szCs w:val="22"/>
              </w:rPr>
              <w:t xml:space="preserve"> N 151-р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устойчивого рост</w:t>
            </w:r>
            <w:r>
              <w:rPr>
                <w:sz w:val="22"/>
                <w:szCs w:val="22"/>
              </w:rPr>
              <w:t>а доходов населения и уровня пенсионного обеспечения не ниже уровня инфляции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сельских территорий и сельских агломераций в общей численности населения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 РФ </w:t>
            </w:r>
            <w:hyperlink w:anchor="sub_10" w:history="1">
              <w:r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32" w:history="1">
              <w:r>
                <w:rPr>
                  <w:rStyle w:val="a4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N 696,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hyperlink r:id="rId33" w:history="1">
              <w:r>
                <w:rPr>
                  <w:rStyle w:val="a4"/>
                  <w:sz w:val="22"/>
                  <w:szCs w:val="22"/>
                </w:rPr>
                <w:t>Распоряжение</w:t>
              </w:r>
            </w:hyperlink>
            <w:r>
              <w:rPr>
                <w:sz w:val="22"/>
                <w:szCs w:val="22"/>
              </w:rPr>
              <w:t xml:space="preserve"> N 151-р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</w:tr>
    </w:tbl>
    <w:p w:rsidR="00000000" w:rsidRDefault="00DA0EAD"/>
    <w:p w:rsidR="00000000" w:rsidRDefault="00DA0EAD">
      <w:bookmarkStart w:id="24" w:name="sub_10"/>
      <w:r>
        <w:t>* государственная программа Российской Фед</w:t>
      </w:r>
      <w:r>
        <w:t>ерации</w:t>
      </w:r>
    </w:p>
    <w:p w:rsidR="00000000" w:rsidRDefault="00DA0EAD">
      <w:bookmarkStart w:id="25" w:name="sub_20"/>
      <w:bookmarkEnd w:id="24"/>
      <w:r>
        <w:t>** государственная программа автономного округа</w:t>
      </w:r>
    </w:p>
    <w:bookmarkEnd w:id="25"/>
    <w:p w:rsidR="00000000" w:rsidRDefault="00DA0EAD"/>
    <w:p w:rsidR="00000000" w:rsidRDefault="00DA0EAD">
      <w:pPr>
        <w:pStyle w:val="1"/>
      </w:pPr>
      <w:bookmarkStart w:id="26" w:name="sub_210"/>
      <w:r>
        <w:t>2.1. Прокси-показатели государственной программы в 2025 году</w:t>
      </w:r>
    </w:p>
    <w:bookmarkEnd w:id="26"/>
    <w:p w:rsidR="00000000" w:rsidRDefault="00DA0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3125"/>
        <w:gridCol w:w="1562"/>
        <w:gridCol w:w="1302"/>
        <w:gridCol w:w="1172"/>
        <w:gridCol w:w="1042"/>
        <w:gridCol w:w="1042"/>
        <w:gridCol w:w="1042"/>
        <w:gridCol w:w="1042"/>
        <w:gridCol w:w="31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 (по </w:t>
            </w:r>
            <w:hyperlink r:id="rId34" w:history="1">
              <w:r>
                <w:rPr>
                  <w:rStyle w:val="a4"/>
                  <w:sz w:val="22"/>
                  <w:szCs w:val="22"/>
                </w:rPr>
                <w:t>ОКЕИ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по кварталам, месяцам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квартал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квартал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квартал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квартал</w:t>
            </w: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"Индекс производства продукции сельского хозяйства (в сопоставимых ценах) к уровню 2021 года"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молока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тысяча тонн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яиц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млн штук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Валовый сбор картофеля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тысяча тонн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bookmarkStart w:id="27" w:name="sub_2114"/>
            <w:r>
              <w:rPr>
                <w:sz w:val="22"/>
                <w:szCs w:val="22"/>
              </w:rPr>
              <w:t>1.4.</w:t>
            </w:r>
            <w:bookmarkEnd w:id="27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Валовый сбор овощей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тысяча тонн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bookmarkStart w:id="28" w:name="sub_2115"/>
            <w:r>
              <w:rPr>
                <w:sz w:val="22"/>
                <w:szCs w:val="22"/>
              </w:rPr>
              <w:t>1.5.</w:t>
            </w:r>
            <w:bookmarkEnd w:id="28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скота и птицы на убой в живом весе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тысяча тонн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Деппромышленности Югры</w:t>
            </w:r>
          </w:p>
        </w:tc>
      </w:tr>
    </w:tbl>
    <w:p w:rsidR="00000000" w:rsidRDefault="00DA0EAD"/>
    <w:p w:rsidR="00000000" w:rsidRDefault="00DA0EAD">
      <w:pPr>
        <w:pStyle w:val="1"/>
      </w:pPr>
      <w:bookmarkStart w:id="29" w:name="sub_300"/>
      <w:r>
        <w:t>3. Структура государственной программы</w:t>
      </w:r>
    </w:p>
    <w:bookmarkEnd w:id="29"/>
    <w:p w:rsidR="00000000" w:rsidRDefault="00DA0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4204"/>
        <w:gridCol w:w="7134"/>
        <w:gridCol w:w="30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"Кадры в агропромышленном комплексе"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(куратор - Огородникова Наталья Юрьевна)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 Деппромышленности Югры</w:t>
            </w:r>
          </w:p>
        </w:tc>
        <w:tc>
          <w:tcPr>
            <w:tcW w:w="10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2025-2030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</w:p>
        </w:tc>
        <w:tc>
          <w:tcPr>
            <w:tcW w:w="7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2030 году: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молодых кадров в возрасте до 35 лет предприятий агропромышленного комплекса составит 15%,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сотрудников, работающих в отрасли агропромышленного комплекса более 5 лет составит 94%,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укомплектованность кадрами предприятий агропромышленного комплекса с</w:t>
            </w:r>
            <w:r>
              <w:rPr>
                <w:sz w:val="22"/>
                <w:szCs w:val="22"/>
              </w:rPr>
              <w:t>оставит 95%;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создания не менее 50 агротехнологических классов</w:t>
            </w:r>
          </w:p>
        </w:tc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сельского хозяйства (в сопоставимых ценах) к уровню 2021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пищевых продуктов (в сопоставимых ценах) к уровню 2021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(куратор - Ислаев Азат Файзулхакович)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за реализацию: </w:t>
            </w:r>
            <w:r>
              <w:rPr>
                <w:sz w:val="22"/>
                <w:szCs w:val="22"/>
              </w:rPr>
              <w:lastRenderedPageBreak/>
              <w:t>Департамент строительства и архитектуры автономного округа</w:t>
            </w:r>
          </w:p>
        </w:tc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срок реализации: 2024-2027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возможности для улучшения жилищных условий семей, проживающих на сельских территориях (агломерациях)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2027 году обеспечение строительства (приобретения) 4 семьями 324 кв. метров жилых помещений (жилых домов) за сч</w:t>
            </w:r>
            <w:r>
              <w:rPr>
                <w:sz w:val="22"/>
                <w:szCs w:val="22"/>
              </w:rPr>
              <w:t>ет предоставления социальных выплат гражданам, проживающим на сельских территориях или изъявившим желание постоянно проживать на сельских территориях, и нуждающимся в улучшении жилищных условий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сельских территорий и сельских агломераций в об</w:t>
            </w:r>
            <w:r>
              <w:rPr>
                <w:sz w:val="22"/>
                <w:szCs w:val="22"/>
              </w:rPr>
              <w:t>щей численности населения;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общей площади благоустроенных жилых помещений в сельских населенных пунктах;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среднемесячных располагаемых ресурсов сельского и городского домохозяйств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"Благоустройство сельских территорий"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(куратор - Огородникова Наталья Юрьевна)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 Деппромышленности Югры</w:t>
            </w:r>
          </w:p>
        </w:tc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2024-2027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Повышена комфортность среды проживания граждан в сельских населенных пунктах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2027 году обеспечение реализации 48 проектов по благоустройству общественных пространств на сельских территориях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населения сельских территорий и сельских агломераций в общей численности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"Развитие отраслей и техническая модернизация агропромышленного комплекса"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(куратор - Огородникова Наталья Юрьевна)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 Деппромышленности Югры</w:t>
            </w:r>
          </w:p>
        </w:tc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2024-2030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объемов производства и переработки основных видов сельскохозяйственной продукции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2030 году: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ежегодного производства объема продукции сельского хозяйства в размере не ниже значения предыдущего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производства продукци</w:t>
            </w:r>
            <w:r>
              <w:rPr>
                <w:sz w:val="22"/>
                <w:szCs w:val="22"/>
              </w:rPr>
              <w:t>и агропромышленного комплекса (накопительным итогом):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не менее 191,1 тыс. тонн;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скота и птицы на убой в живом весе не менее 110,8 тыс. тонн;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яиц не менее 461,8 млн штук;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валовый сбор картофеля не менее 375,1 тыс. тонн;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валовый сбор овощей не менее 1</w:t>
            </w:r>
            <w:r>
              <w:rPr>
                <w:sz w:val="22"/>
                <w:szCs w:val="22"/>
              </w:rPr>
              <w:t>44,2 тыс. тонн;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инвестиционного проекта "Племенной репродуктор II порядка в Нефтеюганском районе Ханты-Мансийского автономного округа - Югры";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материально-технической базы не менее 30 сельскохозяйственных товароп</w:t>
            </w:r>
            <w:r>
              <w:rPr>
                <w:sz w:val="22"/>
                <w:szCs w:val="22"/>
              </w:rPr>
              <w:t>роизводителей;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ежегодного увеличения на 1% объема собственного производства и реализации рыбной продукции по отношению к отчетному году сельскохозяйственными товаропроизводителями, получившими поддержку на создание и модернизацию объектов рыбов</w:t>
            </w:r>
            <w:r>
              <w:rPr>
                <w:sz w:val="22"/>
                <w:szCs w:val="22"/>
              </w:rPr>
              <w:t>одной инфраструктуры;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не менее 2 проектов создания животноводческих молочных комплексов;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не менее 5 проектов "Агростартап" по созданию и (или) развитию хозяйства;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вовлечения в сельскохозяйственный оборот не менее 500 гектар земель сельскохозяйственного назначения и земельных участков, предназначенных для осуществления сельскохозяйственной деятельности;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создания не менее 7 пунктов приема проду</w:t>
            </w:r>
            <w:r>
              <w:rPr>
                <w:sz w:val="22"/>
                <w:szCs w:val="22"/>
              </w:rPr>
              <w:t>кции традиционной хозяйственной деятельности коренных малочисленных народов Севера;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ежегодного посева комовых культур в районах Крайнего Севера и приравненных к ним местностях в размере 1,3 тыс. гектаров;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ежегодного увеличения на 0,</w:t>
            </w:r>
            <w:r>
              <w:rPr>
                <w:sz w:val="22"/>
                <w:szCs w:val="22"/>
              </w:rPr>
              <w:t>5 процента объема заготовки (сбора) или реализации продукции дикоросов по отношению к отчетному финансовому году товаропроизводителями, получившими поддержку на реализацию проектов по заготовке и переработке дикоросов;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численности поголовья сев</w:t>
            </w:r>
            <w:r>
              <w:rPr>
                <w:sz w:val="22"/>
                <w:szCs w:val="22"/>
              </w:rPr>
              <w:t>ерных оленей в размере не менее 22 тыс. голов;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численности племенного маточного поголовья сельскохозяйственных животных 0,854 тыс. условных голов;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к 2027 году увеличения рентабельности </w:t>
            </w:r>
            <w:r>
              <w:rPr>
                <w:sz w:val="22"/>
                <w:szCs w:val="22"/>
              </w:rPr>
              <w:lastRenderedPageBreak/>
              <w:t>сельскохозяйственных организаций (с учетом субс</w:t>
            </w:r>
            <w:r>
              <w:rPr>
                <w:sz w:val="22"/>
                <w:szCs w:val="22"/>
              </w:rPr>
              <w:t>идий) до 2,9%;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 2026 году ежегодного увеличения на 1% объёма производства овощей защищенного грунта по отношению к отчетному году сельскохозяйственными товаропроизводителями, получившими поддержку на возмещение части затрат на энергоносители п</w:t>
            </w:r>
            <w:r>
              <w:rPr>
                <w:sz w:val="22"/>
                <w:szCs w:val="22"/>
              </w:rPr>
              <w:t>ромышленным теплицам;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к 2026 году создания 4 объектов для приема, хранения и переработки сельскохозяйственной и (или) пищевой продукции (модульных конструкций, предназначенных для убоя сельскохозяйственных животных, переработки сельскохозяйстве</w:t>
            </w:r>
            <w:r>
              <w:rPr>
                <w:sz w:val="22"/>
                <w:szCs w:val="22"/>
              </w:rPr>
              <w:t>нной и (или) пищевой продукции, холодильного оборудования (в том числе сплит-систем)) на базе АО "Саранпаульская оленеводческая компания"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индекс производства продукции сельского хозяйства (в сопоставимых ценах) к уровню 2021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пищев</w:t>
            </w:r>
            <w:r>
              <w:rPr>
                <w:sz w:val="22"/>
                <w:szCs w:val="22"/>
              </w:rPr>
              <w:t>ых продуктов (в сопоставимых ценах) к уровню 2021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среднемесячная начисленная заработная плата работников сельского хозяйства (без субъектов малого предпринимательства)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"Развитие сельскохозяйственного производства, рыбохозяйственного комплекса и деятельности по заготовке и переработке дикоросов"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за реализацию: Деппромышленности Югры</w:t>
            </w:r>
          </w:p>
        </w:tc>
        <w:tc>
          <w:tcPr>
            <w:tcW w:w="10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реализации: 2024-2030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развития рыбохозяйственного комплекса, увеличение объемов добычи (вылова) водных биоресурсов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2030 году: проведение очистки береговой линии протяженностью не менее 250 км (накопительным итогом);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рыбоводно-биологических обоснований д</w:t>
            </w:r>
            <w:r>
              <w:rPr>
                <w:sz w:val="22"/>
                <w:szCs w:val="22"/>
              </w:rPr>
              <w:t>обычи водных биоресурсов в Обь-Иртышском бассейне;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добыча (вылов) водных биоресурсов в размере 50 тыс. тонн накопительным итогом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пищевых продуктов (в сопоставимых ценах) к уровню 2021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 для развития конкурентной среды и продвижения продукции товаропроизводителей агропромышленного комплекса на новые рынки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2030 году: оказание финансовой поддержки не менее 750 сельскохозяйственным товаропроизводителям (в том числе личным п</w:t>
            </w:r>
            <w:r>
              <w:rPr>
                <w:sz w:val="22"/>
                <w:szCs w:val="22"/>
              </w:rPr>
              <w:t>одсобным хозяйствам), организациям, осуществляющим деятельность в сфере заготовки и переработки дикоросов, переработки рыбопродукции, за счет субвенций, направленных муниципальным образованиям на исполнение переданного отдельного государственного полномочи</w:t>
            </w:r>
            <w:r>
              <w:rPr>
                <w:sz w:val="22"/>
                <w:szCs w:val="22"/>
              </w:rPr>
              <w:t>я;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внедрение результатов не менее 6 научно-исследовательских работ в практику сельскохозяйственной деятельности;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ежегодного участия не менее 10 товаропроизводителей агропромышленного комплекса автономного округа в выставочных мероприятиях для д</w:t>
            </w:r>
            <w:r>
              <w:rPr>
                <w:sz w:val="22"/>
                <w:szCs w:val="22"/>
              </w:rPr>
              <w:t>емонстрации достижений развития ассортимента продукции и производственных возможностей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продукции сельского хозяйства (в сопоставимых ценах) к уровню 2021 года;</w:t>
            </w:r>
          </w:p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производства пищевых продуктов (в сопоставимых ценах) к уровню 2021 г</w:t>
            </w:r>
            <w:r>
              <w:rPr>
                <w:sz w:val="22"/>
                <w:szCs w:val="22"/>
              </w:rPr>
              <w:t>ода</w:t>
            </w:r>
          </w:p>
        </w:tc>
      </w:tr>
    </w:tbl>
    <w:p w:rsidR="00000000" w:rsidRDefault="00DA0EAD"/>
    <w:p w:rsidR="00000000" w:rsidRDefault="00DA0EAD">
      <w:pPr>
        <w:pStyle w:val="1"/>
      </w:pPr>
      <w:bookmarkStart w:id="30" w:name="sub_400"/>
      <w:r>
        <w:lastRenderedPageBreak/>
        <w:t>4. Финансовое обеспечение государственной программы</w:t>
      </w:r>
    </w:p>
    <w:bookmarkEnd w:id="30"/>
    <w:p w:rsidR="00000000" w:rsidRDefault="00DA0E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3440"/>
        <w:gridCol w:w="1529"/>
        <w:gridCol w:w="1529"/>
        <w:gridCol w:w="1529"/>
        <w:gridCol w:w="1529"/>
        <w:gridCol w:w="1529"/>
        <w:gridCol w:w="1529"/>
        <w:gridCol w:w="1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0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финансового обеспечения по годам, 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(всего), 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1 489 724,1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1 527 334,1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1 378 829,5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1 235 873,5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1 235 873,5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1 235 873,5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8 103 508,2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 (всего), из них: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1 444 124,1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1 480 834,1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1 332 329,5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1 189 373,5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1 189 373,5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1 189 373,5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7 825 408,2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bookmarkStart w:id="31" w:name="sub_405"/>
            <w:r>
              <w:rPr>
                <w:sz w:val="22"/>
                <w:szCs w:val="22"/>
              </w:rPr>
              <w:t>межбюджетные трансферты местным бюджетам</w:t>
            </w:r>
            <w:bookmarkEnd w:id="31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1 021 234,6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1 019 214,1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1 016 063,3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6 010 323,4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налоговых расходов автономного округа (справочно)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5 176,0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"Кадры в агропромышленном комплексе" (всего), 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"Развитие жилищного строительства на сельских территориях и повышение уровня благоустройства домовладений" (всего), 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 (всего), из них: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2 921,6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3 110,3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"Благоустройство сельских территорий" (всего), 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13 633,9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31 688,7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28 349,2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73 671,8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 (всего), из них: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13 633,9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31 688,7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28 349,2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73 671,8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13 633,9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31 688,7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28 349,2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73 671,8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bookmarkStart w:id="32" w:name="sub_44"/>
            <w:r>
              <w:rPr>
                <w:sz w:val="22"/>
                <w:szCs w:val="22"/>
              </w:rPr>
              <w:t>4.</w:t>
            </w:r>
            <w:bookmarkEnd w:id="32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"Развитие отраслей и техническая модернизация агропромышленного комплекса" (всего), 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457 465,5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497 096,0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351 742,2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241 209,7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241 209,7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241 209,7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2 029 932,8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bookmarkStart w:id="33" w:name="sub_441"/>
            <w:r>
              <w:rPr>
                <w:sz w:val="22"/>
                <w:szCs w:val="22"/>
              </w:rPr>
              <w:t>4.1.</w:t>
            </w:r>
            <w:bookmarkEnd w:id="33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411 865,5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450 596,0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305 242,2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194 709,7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194 709,7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194 709,7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1 751 832,8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46 500,0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bookmarkStart w:id="34" w:name="sub_46"/>
            <w:r>
              <w:rPr>
                <w:sz w:val="22"/>
                <w:szCs w:val="22"/>
              </w:rPr>
              <w:t>5.</w:t>
            </w:r>
            <w:bookmarkEnd w:id="34"/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"Развитие сельскохозяйственного производства, рыбохозяйственного комплекса и деятельности по заготовке и переработке дикоросов" (всего), в том числе: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1 016 024,4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995 627,8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995 627,8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994 663,8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994 663,8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994 663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5 991 271,4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автономного округа (всего), из них: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1 016 024,4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995 627,8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995 627,8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994 663,8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994 663,8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994 663,8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5 991 271,4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5.1.1.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c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местным бюджетам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1 005 000,4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984 603,8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A0EAD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5 928 019,4</w:t>
            </w:r>
          </w:p>
        </w:tc>
      </w:tr>
    </w:tbl>
    <w:p w:rsidR="00000000" w:rsidRDefault="00DA0EAD"/>
    <w:sectPr w:rsidR="00000000">
      <w:headerReference w:type="default" r:id="rId35"/>
      <w:footerReference w:type="default" r:id="rId36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0EAD">
      <w:r>
        <w:separator/>
      </w:r>
    </w:p>
  </w:endnote>
  <w:endnote w:type="continuationSeparator" w:id="0">
    <w:p w:rsidR="00000000" w:rsidRDefault="00DA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A0EA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A0EA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A0EA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DA0EA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A0EA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A0EA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0EAD">
      <w:r>
        <w:separator/>
      </w:r>
    </w:p>
  </w:footnote>
  <w:footnote w:type="continuationSeparator" w:id="0">
    <w:p w:rsidR="00000000" w:rsidRDefault="00DA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0EA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Ханты-Мансийского АО - Югры от 10 ноября 2023 г. N 554-п "О государственной…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0EA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Правительства Ханты-Мансийского АО - Югры от 10 ноября 2023 г. N 554-п "О государственной программе Ханты-Мансийского автономного </w:t>
    </w:r>
    <w:r>
      <w:rPr>
        <w:rFonts w:ascii="Times New Roman" w:hAnsi="Times New Roman" w:cs="Times New Roman"/>
        <w:sz w:val="20"/>
        <w:szCs w:val="20"/>
      </w:rPr>
      <w:t>округа - Югры…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D"/>
    <w:rsid w:val="00D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5228001/1" TargetMode="External"/><Relationship Id="rId18" Type="http://schemas.openxmlformats.org/officeDocument/2006/relationships/hyperlink" Target="https://internet.garant.ru/document/redirect/18941919/1000" TargetMode="External"/><Relationship Id="rId26" Type="http://schemas.openxmlformats.org/officeDocument/2006/relationships/hyperlink" Target="https://internet.garant.ru/document/redirect/70210644/0" TargetMode="External"/><Relationship Id="rId21" Type="http://schemas.openxmlformats.org/officeDocument/2006/relationships/header" Target="header1.xm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143583/1" TargetMode="External"/><Relationship Id="rId17" Type="http://schemas.openxmlformats.org/officeDocument/2006/relationships/hyperlink" Target="https://internet.garant.ru/document/redirect/411237433/1" TargetMode="External"/><Relationship Id="rId25" Type="http://schemas.openxmlformats.org/officeDocument/2006/relationships/hyperlink" Target="https://internet.garant.ru/document/redirect/73438425/0" TargetMode="External"/><Relationship Id="rId33" Type="http://schemas.openxmlformats.org/officeDocument/2006/relationships/hyperlink" Target="https://internet.garant.ru/document/redirect/70861426/0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906290/1" TargetMode="External"/><Relationship Id="rId20" Type="http://schemas.openxmlformats.org/officeDocument/2006/relationships/hyperlink" Target="https://internet.garant.ru/document/redirect/72260516/1000" TargetMode="External"/><Relationship Id="rId29" Type="http://schemas.openxmlformats.org/officeDocument/2006/relationships/hyperlink" Target="https://internet.garant.ru/document/redirect/70861426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4967367/1" TargetMode="External"/><Relationship Id="rId24" Type="http://schemas.openxmlformats.org/officeDocument/2006/relationships/hyperlink" Target="https://internet.garant.ru/document/redirect/70210644/0" TargetMode="External"/><Relationship Id="rId32" Type="http://schemas.openxmlformats.org/officeDocument/2006/relationships/hyperlink" Target="https://internet.garant.ru/document/redirect/72260516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5860685/1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72260516/0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internet.garant.ru/document/redirect/404601179/1" TargetMode="External"/><Relationship Id="rId19" Type="http://schemas.openxmlformats.org/officeDocument/2006/relationships/hyperlink" Target="https://internet.garant.ru/document/redirect/70210644/1000" TargetMode="External"/><Relationship Id="rId31" Type="http://schemas.openxmlformats.org/officeDocument/2006/relationships/hyperlink" Target="https://internet.garant.ru/document/redirect/70861426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1582264/0" TargetMode="External"/><Relationship Id="rId14" Type="http://schemas.openxmlformats.org/officeDocument/2006/relationships/hyperlink" Target="https://internet.garant.ru/document/redirect/405396885/1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internet.garant.ru/document/redirect/70210644/0" TargetMode="External"/><Relationship Id="rId30" Type="http://schemas.openxmlformats.org/officeDocument/2006/relationships/hyperlink" Target="https://internet.garant.ru/document/redirect/72260516/0" TargetMode="External"/><Relationship Id="rId35" Type="http://schemas.openxmlformats.org/officeDocument/2006/relationships/header" Target="header2.xml"/><Relationship Id="rId8" Type="http://schemas.openxmlformats.org/officeDocument/2006/relationships/hyperlink" Target="https://internet.garant.ru/document/redirect/12112604/17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Модлая Елизавета Евгеньевна</cp:lastModifiedBy>
  <cp:revision>2</cp:revision>
  <dcterms:created xsi:type="dcterms:W3CDTF">2025-03-05T04:10:00Z</dcterms:created>
  <dcterms:modified xsi:type="dcterms:W3CDTF">2025-03-05T04:10:00Z</dcterms:modified>
</cp:coreProperties>
</file>