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8"/>
        <w:jc w:val="right"/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Директору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r/>
    </w:p>
    <w:p>
      <w:pPr>
        <w:pStyle w:val="888"/>
        <w:jc w:val="right"/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промышленности Ханты-Мансийского </w:t>
      </w:r>
      <w:r/>
    </w:p>
    <w:p>
      <w:pPr>
        <w:pStyle w:val="888"/>
        <w:jc w:val="right"/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автономного округа – Югры</w:t>
      </w:r>
      <w:r/>
    </w:p>
    <w:p>
      <w:pPr>
        <w:pStyle w:val="888"/>
        <w:jc w:val="right"/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К.С. Зайцеву</w:t>
      </w:r>
      <w:r/>
    </w:p>
    <w:p>
      <w:pPr>
        <w:jc w:val="center"/>
        <w:spacing w:after="0" w:line="360" w:lineRule="auto"/>
        <w:shd w:val="clear" w:color="auto" w:fill="ffffff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  <w:r/>
    </w:p>
    <w:p>
      <w:pPr>
        <w:jc w:val="center"/>
        <w:spacing w:after="0"/>
        <w:shd w:val="clear" w:color="auto" w:fill="ffffff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в Ханты-Мансийском автономном округе – Югре</w:t>
      </w:r>
      <w:r>
        <w:rPr>
          <w:rFonts w:ascii="Times New Roman" w:hAnsi="Times New Roman" w:cs="Times New Roman"/>
          <w:sz w:val="28"/>
          <w:szCs w:val="28"/>
        </w:rPr>
        <w:t xml:space="preserve">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на 20</w:t>
      </w:r>
      <w:r>
        <w:rPr>
          <w:rFonts w:ascii="Times New Roman" w:hAnsi="Times New Roman" w:cs="Times New Roman"/>
          <w:sz w:val="28"/>
          <w:szCs w:val="28"/>
        </w:rPr>
        <w:t xml:space="preserve">25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  <w:r/>
    </w:p>
    <w:p>
      <w:pPr>
        <w:pStyle w:val="885"/>
        <w:numPr>
          <w:ilvl w:val="0"/>
          <w:numId w:val="4"/>
        </w:numPr>
        <w:ind w:left="0" w:firstLine="0"/>
        <w:jc w:val="both"/>
        <w:spacing w:after="0" w:line="240" w:lineRule="auto"/>
        <w:shd w:val="clear" w:color="auto" w:fill="ffffff"/>
        <w:widowControl w:val="off"/>
        <w:tabs>
          <w:tab w:val="left" w:pos="42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</w:t>
      </w:r>
      <w:r/>
    </w:p>
    <w:p>
      <w:pPr>
        <w:jc w:val="center"/>
        <w:spacing w:after="0" w:line="240" w:lineRule="auto"/>
        <w:shd w:val="clear" w:color="auto" w:fill="ffffff"/>
        <w:widowControl w:val="off"/>
        <w:tabs>
          <w:tab w:val="left" w:pos="72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(для лица, относящегося к коренным малочисленным народам Севера (далее – малочисленные народы Севера) – фамил</w:t>
      </w:r>
      <w:r>
        <w:rPr>
          <w:rFonts w:ascii="Times New Roman" w:hAnsi="Times New Roman" w:cs="Times New Roman"/>
          <w:sz w:val="24"/>
          <w:szCs w:val="24"/>
        </w:rPr>
        <w:t xml:space="preserve">ия, имя, отчество (при наличии)</w:t>
      </w:r>
      <w:r/>
    </w:p>
    <w:p>
      <w:pPr>
        <w:jc w:val="center"/>
        <w:spacing w:after="0" w:line="240" w:lineRule="auto"/>
        <w:shd w:val="clear" w:color="auto" w:fill="ffffff"/>
        <w:widowControl w:val="off"/>
        <w:tabs>
          <w:tab w:val="left" w:pos="72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</w:t>
      </w:r>
      <w:r/>
    </w:p>
    <w:p>
      <w:pPr>
        <w:jc w:val="center"/>
        <w:spacing w:after="0" w:line="240" w:lineRule="auto"/>
        <w:shd w:val="clear" w:color="auto" w:fill="ffffff"/>
        <w:widowControl w:val="off"/>
        <w:tabs>
          <w:tab w:val="left" w:pos="72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документа, удостоверяющего личность, сведения о национальной принадлежности, адрес места регистрации и адрес места жительства</w:t>
      </w:r>
      <w:r/>
    </w:p>
    <w:p>
      <w:pPr>
        <w:jc w:val="both"/>
        <w:spacing w:after="0" w:line="240" w:lineRule="auto"/>
        <w:shd w:val="clear" w:color="auto" w:fill="ffffff"/>
        <w:widowControl w:val="off"/>
        <w:tabs>
          <w:tab w:val="left" w:pos="72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</w:t>
      </w:r>
      <w:r/>
    </w:p>
    <w:p>
      <w:pPr>
        <w:ind w:firstLine="567"/>
        <w:jc w:val="center"/>
        <w:shd w:val="clear" w:color="auto" w:fill="ffffff"/>
        <w:widowControl w:val="off"/>
        <w:tabs>
          <w:tab w:val="left" w:pos="72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контактного телефона и адрес электронной почты (при наличии) заявителя из числа коренных малочисленных народов Севера</w:t>
      </w:r>
      <w:r/>
    </w:p>
    <w:p>
      <w:pPr>
        <w:jc w:val="center"/>
        <w:spacing w:after="85" w:afterAutospacing="0"/>
        <w:shd w:val="clear" w:color="auto" w:fill="ffffff"/>
        <w:widowControl w:val="off"/>
        <w:tabs>
          <w:tab w:val="left" w:pos="72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общин коренных малочисленных народов Севера - Полное и сокращенное (при наличии) наименование, организационно-правовая форма, адрес в соответствии с учредительными документами</w:t>
      </w:r>
      <w:r/>
    </w:p>
    <w:p>
      <w:pPr>
        <w:jc w:val="both"/>
        <w:spacing w:after="0"/>
        <w:shd w:val="clear" w:color="auto" w:fill="ffffff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/>
        <w:shd w:val="clear" w:color="auto" w:fill="ffffff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идентификационный номер налогоплательщика (ИНН),</w:t>
      </w:r>
      <w:r/>
    </w:p>
    <w:p>
      <w:pPr>
        <w:jc w:val="center"/>
        <w:spacing w:after="0"/>
        <w:shd w:val="clear" w:color="auto" w:fill="ffffff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___________________________________________________________________________основной государственный регистрационный номер (ОГРН),</w:t>
      </w:r>
      <w:r/>
    </w:p>
    <w:p>
      <w:pPr>
        <w:jc w:val="both"/>
        <w:spacing w:after="0"/>
        <w:shd w:val="clear" w:color="auto" w:fill="ffffff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</w:t>
      </w:r>
      <w:r/>
    </w:p>
    <w:p>
      <w:pPr>
        <w:jc w:val="center"/>
        <w:spacing w:after="0"/>
        <w:shd w:val="clear" w:color="auto" w:fill="ffffff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контактного телефона и адрес электронной почты (при наличии)</w:t>
      </w:r>
      <w:r/>
    </w:p>
    <w:p>
      <w:pPr>
        <w:ind w:left="0" w:firstLine="0"/>
        <w:jc w:val="both"/>
        <w:spacing w:after="0" w:line="240" w:lineRule="auto"/>
        <w:shd w:val="clear" w:color="auto" w:fill="ffffff"/>
        <w:widowControl w:val="off"/>
        <w:tabs>
          <w:tab w:val="left" w:pos="72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</w:t>
      </w:r>
      <w:r/>
    </w:p>
    <w:tbl>
      <w:tblPr>
        <w:tblW w:w="9473" w:type="dxa"/>
        <w:tblInd w:w="4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1769"/>
        <w:gridCol w:w="2743"/>
        <w:gridCol w:w="2694"/>
        <w:gridCol w:w="2267"/>
      </w:tblGrid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69" w:type="dxa"/>
            <w:vAlign w:val="center"/>
            <w:textDirection w:val="lrTb"/>
            <w:noWrap w:val="false"/>
          </w:tcPr>
          <w:p>
            <w:pPr>
              <w:pStyle w:val="8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водных биологических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3" w:type="dxa"/>
            <w:vAlign w:val="center"/>
            <w:textDirection w:val="lrTb"/>
            <w:noWrap w:val="false"/>
          </w:tcPr>
          <w:p>
            <w:pPr>
              <w:pStyle w:val="8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добычи (вылова) водных биологических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pStyle w:val="8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добычи (вылова) по видам водных биологических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vAlign w:val="center"/>
            <w:textDirection w:val="lrTb"/>
            <w:noWrap w:val="false"/>
          </w:tcPr>
          <w:p>
            <w:pPr>
              <w:pStyle w:val="8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добычи (вылова) водных биологических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1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69" w:type="dxa"/>
            <w:textDirection w:val="lrTb"/>
            <w:noWrap w:val="false"/>
          </w:tcPr>
          <w:p>
            <w:pPr>
              <w:pStyle w:val="888"/>
              <w:spacing w:line="28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пелядь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3" w:type="dxa"/>
            <w:textDirection w:val="lrTb"/>
            <w:noWrap w:val="false"/>
          </w:tcPr>
          <w:p>
            <w:pPr>
              <w:pStyle w:val="888"/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textDirection w:val="lrTb"/>
            <w:noWrap w:val="false"/>
          </w:tcPr>
          <w:p>
            <w:pPr>
              <w:pStyle w:val="888"/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textDirection w:val="lrTb"/>
            <w:noWrap w:val="false"/>
          </w:tcPr>
          <w:p>
            <w:pPr>
              <w:pStyle w:val="888"/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1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69" w:type="dxa"/>
            <w:textDirection w:val="lrTb"/>
            <w:noWrap w:val="false"/>
          </w:tcPr>
          <w:p>
            <w:pPr>
              <w:pStyle w:val="888"/>
              <w:spacing w:line="28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3" w:type="dxa"/>
            <w:textDirection w:val="lrTb"/>
            <w:noWrap w:val="false"/>
          </w:tcPr>
          <w:p>
            <w:pPr>
              <w:pStyle w:val="888"/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textDirection w:val="lrTb"/>
            <w:noWrap w:val="false"/>
          </w:tcPr>
          <w:p>
            <w:pPr>
              <w:pStyle w:val="888"/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textDirection w:val="lrTb"/>
            <w:noWrap w:val="false"/>
          </w:tcPr>
          <w:p>
            <w:pPr>
              <w:pStyle w:val="888"/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1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69" w:type="dxa"/>
            <w:textDirection w:val="lrTb"/>
            <w:noWrap w:val="false"/>
          </w:tcPr>
          <w:p>
            <w:pPr>
              <w:pStyle w:val="888"/>
              <w:spacing w:line="28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3" w:type="dxa"/>
            <w:textDirection w:val="lrTb"/>
            <w:noWrap w:val="false"/>
          </w:tcPr>
          <w:p>
            <w:pPr>
              <w:pStyle w:val="888"/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textDirection w:val="lrTb"/>
            <w:noWrap w:val="false"/>
          </w:tcPr>
          <w:p>
            <w:pPr>
              <w:pStyle w:val="888"/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textDirection w:val="lrTb"/>
            <w:noWrap w:val="false"/>
          </w:tcPr>
          <w:p>
            <w:pPr>
              <w:pStyle w:val="888"/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1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69" w:type="dxa"/>
            <w:textDirection w:val="lrTb"/>
            <w:noWrap w:val="false"/>
          </w:tcPr>
          <w:p>
            <w:pPr>
              <w:pStyle w:val="888"/>
              <w:spacing w:line="28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тугун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3" w:type="dxa"/>
            <w:textDirection w:val="lrTb"/>
            <w:noWrap w:val="false"/>
          </w:tcPr>
          <w:p>
            <w:pPr>
              <w:pStyle w:val="888"/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textDirection w:val="lrTb"/>
            <w:noWrap w:val="false"/>
          </w:tcPr>
          <w:p>
            <w:pPr>
              <w:pStyle w:val="888"/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textDirection w:val="lrTb"/>
            <w:noWrap w:val="false"/>
          </w:tcPr>
          <w:p>
            <w:pPr>
              <w:pStyle w:val="888"/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69" w:type="dxa"/>
            <w:textDirection w:val="lrTb"/>
            <w:noWrap w:val="false"/>
          </w:tcPr>
          <w:p>
            <w:pPr>
              <w:pStyle w:val="888"/>
              <w:spacing w:line="28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3" w:type="dxa"/>
            <w:textDirection w:val="lrTb"/>
            <w:noWrap w:val="false"/>
          </w:tcPr>
          <w:p>
            <w:pPr>
              <w:pStyle w:val="888"/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textDirection w:val="lrTb"/>
            <w:noWrap w:val="false"/>
          </w:tcPr>
          <w:p>
            <w:pPr>
              <w:pStyle w:val="888"/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textDirection w:val="lrTb"/>
            <w:noWrap w:val="false"/>
          </w:tcPr>
          <w:p>
            <w:pPr>
              <w:pStyle w:val="888"/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69" w:type="dxa"/>
            <w:textDirection w:val="lrTb"/>
            <w:noWrap w:val="false"/>
          </w:tcPr>
          <w:p>
            <w:pPr>
              <w:pStyle w:val="888"/>
              <w:spacing w:line="28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язь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3" w:type="dxa"/>
            <w:textDirection w:val="lrTb"/>
            <w:noWrap w:val="false"/>
          </w:tcPr>
          <w:p>
            <w:pPr>
              <w:pStyle w:val="888"/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textDirection w:val="lrTb"/>
            <w:noWrap w:val="false"/>
          </w:tcPr>
          <w:p>
            <w:pPr>
              <w:pStyle w:val="888"/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textDirection w:val="lrTb"/>
            <w:noWrap w:val="false"/>
          </w:tcPr>
          <w:p>
            <w:pPr>
              <w:pStyle w:val="888"/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69" w:type="dxa"/>
            <w:textDirection w:val="lrTb"/>
            <w:noWrap w:val="false"/>
          </w:tcPr>
          <w:p>
            <w:pPr>
              <w:pStyle w:val="888"/>
              <w:spacing w:line="28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3" w:type="dxa"/>
            <w:textDirection w:val="lrTb"/>
            <w:noWrap w:val="false"/>
          </w:tcPr>
          <w:p>
            <w:pPr>
              <w:pStyle w:val="888"/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textDirection w:val="lrTb"/>
            <w:noWrap w:val="false"/>
          </w:tcPr>
          <w:p>
            <w:pPr>
              <w:pStyle w:val="888"/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textDirection w:val="lrTb"/>
            <w:noWrap w:val="false"/>
          </w:tcPr>
          <w:p>
            <w:pPr>
              <w:pStyle w:val="888"/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69" w:type="dxa"/>
            <w:textDirection w:val="lrTb"/>
            <w:noWrap w:val="false"/>
          </w:tcPr>
          <w:p>
            <w:pPr>
              <w:pStyle w:val="888"/>
              <w:spacing w:line="28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лещ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3" w:type="dxa"/>
            <w:textDirection w:val="lrTb"/>
            <w:noWrap w:val="false"/>
          </w:tcPr>
          <w:p>
            <w:pPr>
              <w:pStyle w:val="888"/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textDirection w:val="lrTb"/>
            <w:noWrap w:val="false"/>
          </w:tcPr>
          <w:p>
            <w:pPr>
              <w:pStyle w:val="888"/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textDirection w:val="lrTb"/>
            <w:noWrap w:val="false"/>
          </w:tcPr>
          <w:p>
            <w:pPr>
              <w:pStyle w:val="888"/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69" w:type="dxa"/>
            <w:textDirection w:val="lrTb"/>
            <w:noWrap w:val="false"/>
          </w:tcPr>
          <w:p>
            <w:pPr>
              <w:pStyle w:val="888"/>
              <w:spacing w:line="28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судак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3" w:type="dxa"/>
            <w:textDirection w:val="lrTb"/>
            <w:noWrap w:val="false"/>
          </w:tcPr>
          <w:p>
            <w:pPr>
              <w:pStyle w:val="888"/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textDirection w:val="lrTb"/>
            <w:noWrap w:val="false"/>
          </w:tcPr>
          <w:p>
            <w:pPr>
              <w:pStyle w:val="888"/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textDirection w:val="lrTb"/>
            <w:noWrap w:val="false"/>
          </w:tcPr>
          <w:p>
            <w:pPr>
              <w:pStyle w:val="888"/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69" w:type="dxa"/>
            <w:textDirection w:val="lrTb"/>
            <w:noWrap w:val="false"/>
          </w:tcPr>
          <w:p>
            <w:pPr>
              <w:pStyle w:val="888"/>
              <w:spacing w:line="28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3" w:type="dxa"/>
            <w:textDirection w:val="lrTb"/>
            <w:noWrap w:val="false"/>
          </w:tcPr>
          <w:p>
            <w:pPr>
              <w:pStyle w:val="888"/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textDirection w:val="lrTb"/>
            <w:noWrap w:val="false"/>
          </w:tcPr>
          <w:p>
            <w:pPr>
              <w:pStyle w:val="888"/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textDirection w:val="lrTb"/>
            <w:noWrap w:val="false"/>
          </w:tcPr>
          <w:p>
            <w:pPr>
              <w:pStyle w:val="888"/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69" w:type="dxa"/>
            <w:textDirection w:val="lrTb"/>
            <w:noWrap w:val="false"/>
          </w:tcPr>
          <w:p>
            <w:pPr>
              <w:pStyle w:val="888"/>
              <w:spacing w:line="28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окунь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3" w:type="dxa"/>
            <w:textDirection w:val="lrTb"/>
            <w:noWrap w:val="false"/>
          </w:tcPr>
          <w:p>
            <w:pPr>
              <w:pStyle w:val="888"/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textDirection w:val="lrTb"/>
            <w:noWrap w:val="false"/>
          </w:tcPr>
          <w:p>
            <w:pPr>
              <w:pStyle w:val="888"/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textDirection w:val="lrTb"/>
            <w:noWrap w:val="false"/>
          </w:tcPr>
          <w:p>
            <w:pPr>
              <w:pStyle w:val="888"/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69" w:type="dxa"/>
            <w:textDirection w:val="lrTb"/>
            <w:noWrap w:val="false"/>
          </w:tcPr>
          <w:p>
            <w:pPr>
              <w:pStyle w:val="888"/>
              <w:spacing w:line="28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3" w:type="dxa"/>
            <w:textDirection w:val="lrTb"/>
            <w:noWrap w:val="false"/>
          </w:tcPr>
          <w:p>
            <w:pPr>
              <w:pStyle w:val="888"/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textDirection w:val="lrTb"/>
            <w:noWrap w:val="false"/>
          </w:tcPr>
          <w:p>
            <w:pPr>
              <w:pStyle w:val="888"/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textDirection w:val="lrTb"/>
            <w:noWrap w:val="false"/>
          </w:tcPr>
          <w:p>
            <w:pPr>
              <w:pStyle w:val="888"/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69" w:type="dxa"/>
            <w:textDirection w:val="lrTb"/>
            <w:noWrap w:val="false"/>
          </w:tcPr>
          <w:p>
            <w:pPr>
              <w:pStyle w:val="888"/>
              <w:spacing w:line="28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3" w:type="dxa"/>
            <w:textDirection w:val="lrTb"/>
            <w:noWrap w:val="false"/>
          </w:tcPr>
          <w:p>
            <w:pPr>
              <w:pStyle w:val="888"/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textDirection w:val="lrTb"/>
            <w:noWrap w:val="false"/>
          </w:tcPr>
          <w:p>
            <w:pPr>
              <w:pStyle w:val="888"/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textDirection w:val="lrTb"/>
            <w:noWrap w:val="false"/>
          </w:tcPr>
          <w:p>
            <w:pPr>
              <w:pStyle w:val="888"/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69" w:type="dxa"/>
            <w:textDirection w:val="lrTb"/>
            <w:noWrap w:val="false"/>
          </w:tcPr>
          <w:p>
            <w:pPr>
              <w:pStyle w:val="888"/>
              <w:spacing w:line="28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3" w:type="dxa"/>
            <w:textDirection w:val="lrTb"/>
            <w:noWrap w:val="false"/>
          </w:tcPr>
          <w:p>
            <w:pPr>
              <w:pStyle w:val="888"/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textDirection w:val="lrTb"/>
            <w:noWrap w:val="false"/>
          </w:tcPr>
          <w:p>
            <w:pPr>
              <w:pStyle w:val="888"/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textDirection w:val="lrTb"/>
            <w:noWrap w:val="false"/>
          </w:tcPr>
          <w:p>
            <w:pPr>
              <w:pStyle w:val="888"/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ind w:firstLine="567"/>
        <w:jc w:val="both"/>
        <w:spacing w:after="0" w:line="240" w:lineRule="auto"/>
        <w:shd w:val="clear" w:color="auto" w:fill="ffffff"/>
        <w:widowControl w:val="off"/>
        <w:tabs>
          <w:tab w:val="left" w:pos="72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shd w:val="clear" w:color="auto" w:fill="ffffff"/>
        <w:widowControl w:val="off"/>
        <w:tabs>
          <w:tab w:val="left" w:pos="709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Орудия добычи (вылова) (их вид, технические характеристики, количество), способы добычи (вылова) водных биологических ресурсов:</w:t>
      </w:r>
      <w:r>
        <w:rPr>
          <w:sz w:val="24"/>
          <w:szCs w:val="24"/>
        </w:rPr>
      </w:r>
      <w:r/>
    </w:p>
    <w:p>
      <w:pPr>
        <w:jc w:val="both"/>
        <w:spacing w:after="0" w:line="240" w:lineRule="auto"/>
        <w:shd w:val="clear" w:color="auto" w:fill="ffffff"/>
        <w:widowControl w:val="off"/>
        <w:tabs>
          <w:tab w:val="left" w:pos="72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</w:t>
      </w:r>
      <w:r>
        <w:rPr>
          <w:sz w:val="24"/>
          <w:szCs w:val="24"/>
        </w:rPr>
      </w:r>
      <w:r/>
    </w:p>
    <w:p>
      <w:pPr>
        <w:ind w:left="0" w:firstLine="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Порядковый номер и описание рыбопромыслового участка, предоставленного в пользование заявителю для осуществления традиционного рыболовства (в случае, если рыболовство осуществляется с предоставлением рыбопромыслового участка):</w:t>
      </w:r>
      <w:r>
        <w:rPr>
          <w:sz w:val="24"/>
          <w:szCs w:val="24"/>
        </w:rPr>
      </w:r>
      <w:r/>
    </w:p>
    <w:p>
      <w:pPr>
        <w:jc w:val="both"/>
        <w:spacing w:after="0" w:line="240" w:lineRule="auto"/>
        <w:shd w:val="clear" w:color="auto" w:fill="ffffff"/>
        <w:widowControl w:val="off"/>
        <w:tabs>
          <w:tab w:val="left" w:pos="72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</w:t>
      </w:r>
      <w:r>
        <w:rPr>
          <w:sz w:val="24"/>
          <w:szCs w:val="24"/>
        </w:rPr>
        <w:t xml:space="preserve">___________</w:t>
      </w:r>
      <w:r/>
    </w:p>
    <w:p>
      <w:pPr>
        <w:jc w:val="both"/>
        <w:spacing w:after="0" w:line="240" w:lineRule="auto"/>
        <w:shd w:val="clear" w:color="auto" w:fill="ffffff"/>
        <w:widowControl w:val="off"/>
        <w:tabs>
          <w:tab w:val="left" w:pos="72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  <w:szCs w:val="24"/>
        </w:rPr>
      </w:r>
      <w:r/>
    </w:p>
    <w:p>
      <w:pPr>
        <w:ind w:left="0" w:firstLine="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5.Сведения о добыче (вылове) водных биологических ресурсов за предыдущий год:</w:t>
      </w:r>
      <w:r>
        <w:rPr>
          <w:sz w:val="24"/>
          <w:szCs w:val="24"/>
        </w:rPr>
      </w:r>
      <w:r/>
    </w:p>
    <w:p>
      <w:pPr>
        <w:pStyle w:val="885"/>
        <w:ind w:left="0"/>
        <w:jc w:val="both"/>
        <w:spacing w:after="0" w:line="240" w:lineRule="auto"/>
        <w:shd w:val="clear" w:color="auto" w:fill="ffffff"/>
        <w:widowControl w:val="off"/>
        <w:tabs>
          <w:tab w:val="left" w:pos="72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</w:t>
      </w:r>
      <w:r>
        <w:rPr>
          <w:sz w:val="24"/>
          <w:szCs w:val="24"/>
        </w:rPr>
      </w:r>
      <w:r/>
    </w:p>
    <w:p>
      <w:pPr>
        <w:ind w:left="0" w:firstLine="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Сведения о членах общины с указанием их отнесения к коренным малочисленным народам Севера, а также фамилия, имя, отчество (при наличии), данные документов, удостоверяющих личность, адреса места жительс</w:t>
      </w:r>
      <w:r>
        <w:rPr>
          <w:rFonts w:ascii="Times New Roman" w:hAnsi="Times New Roman" w:cs="Times New Roman"/>
          <w:sz w:val="24"/>
          <w:szCs w:val="24"/>
        </w:rPr>
        <w:t xml:space="preserve">тва, сведения об их национальной принадлежности с указанием заявляемого объема добычи (вылова) водных биологических ресурсов в отношении каждого действующего члена общины - для общин коренных малочисленных народов Севера, (при необходимости) в виде списка:</w:t>
      </w:r>
      <w:r>
        <w:rPr>
          <w:sz w:val="24"/>
          <w:szCs w:val="24"/>
        </w:rPr>
      </w:r>
      <w:r/>
    </w:p>
    <w:p>
      <w:pPr>
        <w:pStyle w:val="885"/>
        <w:ind w:left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</w:t>
      </w:r>
      <w:r>
        <w:rPr>
          <w:sz w:val="24"/>
          <w:szCs w:val="24"/>
        </w:rPr>
      </w:r>
      <w:r/>
    </w:p>
    <w:p>
      <w:pPr>
        <w:pStyle w:val="885"/>
        <w:ind w:left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</w:t>
      </w:r>
      <w:r>
        <w:rPr>
          <w:sz w:val="24"/>
          <w:szCs w:val="24"/>
        </w:rPr>
      </w:r>
      <w:r/>
    </w:p>
    <w:p>
      <w:pPr>
        <w:pStyle w:val="885"/>
        <w:ind w:left="709"/>
        <w:jc w:val="both"/>
        <w:spacing w:after="0" w:line="360" w:lineRule="auto"/>
        <w:rPr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</w:t>
      </w:r>
      <w:bookmarkStart w:id="0" w:name="_GoBack"/>
      <w:r>
        <w:rPr>
          <w:sz w:val="24"/>
          <w:szCs w:val="24"/>
        </w:rPr>
      </w:r>
      <w:bookmarkEnd w:id="0"/>
      <w:r>
        <w:rPr>
          <w:sz w:val="24"/>
          <w:szCs w:val="24"/>
        </w:rPr>
      </w:r>
      <w:r/>
    </w:p>
    <w:p>
      <w:pPr>
        <w:pStyle w:val="882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Фамилия, имя, отчество (при </w:t>
      </w:r>
      <w:r>
        <w:rPr>
          <w:rFonts w:ascii="Times New Roman" w:hAnsi="Times New Roman" w:cs="Times New Roman"/>
          <w:sz w:val="24"/>
          <w:szCs w:val="24"/>
        </w:rPr>
        <w:t xml:space="preserve">наличии)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/>
    </w:p>
    <w:p>
      <w:pPr>
        <w:pStyle w:val="882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председателя правления (совета) общины        </w:t>
      </w:r>
      <w:r/>
    </w:p>
    <w:p>
      <w:pPr>
        <w:pStyle w:val="882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коренных малочисленных народов </w:t>
      </w:r>
      <w:r>
        <w:rPr>
          <w:rFonts w:ascii="Times New Roman" w:hAnsi="Times New Roman" w:cs="Times New Roman"/>
          <w:sz w:val="24"/>
          <w:szCs w:val="24"/>
        </w:rPr>
        <w:t xml:space="preserve">Севера,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/>
    </w:p>
    <w:p>
      <w:pPr>
        <w:pStyle w:val="882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или лица, уполномоченного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82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 подписание заявки, - для общин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82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коренных малочисленных народов Севера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82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</w:r>
      <w:r/>
    </w:p>
    <w:p>
      <w:pPr>
        <w:pStyle w:val="882"/>
        <w:jc w:val="both"/>
        <w:rPr>
          <w:b w:val="0"/>
          <w:bCs w:val="0"/>
        </w:rPr>
      </w:pPr>
      <w:r>
        <w:rPr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_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«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»___________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20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2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4 г.</w:t>
      </w:r>
      <w:r>
        <w:rPr>
          <w:b w:val="0"/>
          <w:bCs w:val="0"/>
        </w:rPr>
      </w:r>
      <w:r/>
    </w:p>
    <w:p>
      <w:pPr>
        <w:pStyle w:val="882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</w:t>
      </w:r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r>
        <w:rPr>
          <w:rFonts w:ascii="Times New Roman" w:hAnsi="Times New Roman" w:cs="Times New Roman"/>
          <w:sz w:val="24"/>
          <w:szCs w:val="24"/>
        </w:rPr>
        <w:t xml:space="preserve">                   (дата)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82"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8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место для печати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82"/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        </w:t>
      </w:r>
      <w:r>
        <w:rPr>
          <w:sz w:val="24"/>
          <w:szCs w:val="24"/>
        </w:rPr>
      </w:r>
      <w:r/>
    </w:p>
    <w:p>
      <w:pPr>
        <w:pStyle w:val="8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лица, относящегося к коренным                 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малочисленным народам Севера,                  </w:t>
      </w:r>
      <w:r>
        <w:rPr>
          <w:sz w:val="24"/>
          <w:szCs w:val="24"/>
        </w:rPr>
      </w:r>
      <w:r/>
    </w:p>
    <w:p>
      <w:pPr>
        <w:pStyle w:val="8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уполномоченного на подписание </w:t>
      </w:r>
      <w:r>
        <w:rPr>
          <w:sz w:val="24"/>
          <w:szCs w:val="24"/>
        </w:rPr>
      </w:r>
      <w:r/>
    </w:p>
    <w:p>
      <w:pPr>
        <w:pStyle w:val="8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лица - для лиц из числа</w:t>
      </w:r>
      <w:r>
        <w:rPr>
          <w:sz w:val="24"/>
          <w:szCs w:val="24"/>
        </w:rPr>
      </w:r>
      <w:r/>
    </w:p>
    <w:p>
      <w:pPr>
        <w:pStyle w:val="8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коренных малочисленных народов Севера    _____________     «___»  _________ 2024 г.</w:t>
      </w:r>
      <w:r>
        <w:rPr>
          <w:sz w:val="24"/>
          <w:szCs w:val="24"/>
        </w:rPr>
      </w:r>
      <w:r/>
    </w:p>
    <w:p>
      <w:pPr>
        <w:pStyle w:val="8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(собственноручная подпись)           (дата)</w:t>
      </w:r>
      <w:r>
        <w:rPr>
          <w:sz w:val="24"/>
          <w:szCs w:val="24"/>
        </w:rPr>
      </w:r>
      <w:r/>
    </w:p>
    <w:p>
      <w:pPr>
        <w:pStyle w:val="8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  <w:szCs w:val="24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993" w:right="1276" w:bottom="1134" w:left="1559" w:header="0" w:footer="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Courier New">
    <w:panose1 w:val="02070309020205020404"/>
  </w:font>
  <w:font w:name="Times">
    <w:panose1 w:val="02020603050405020304"/>
  </w:font>
  <w:font w:name="Tahoma">
    <w:panose1 w:val="020B0604030504040204"/>
  </w:font>
  <w:font w:name="Microsoft YaHei">
    <w:panose1 w:val="020B0503020204020204"/>
  </w:font>
  <w:font w:name="Times New Roman">
    <w:panose1 w:val="02020603050405020304"/>
  </w:font>
  <w:font w:name="Cambria">
    <w:panose1 w:val="02040503050406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3"/>
      <w:jc w:val="center"/>
    </w:pPr>
    <w:r/>
    <w:r/>
  </w:p>
  <w:p>
    <w:pPr>
      <w:pStyle w:val="883"/>
      <w:jc w:val="center"/>
    </w:pPr>
    <w:r/>
    <w:r/>
  </w:p>
  <w:sdt>
    <w:sdtPr>
      <w15:appearance w15:val="boundingBox"/>
      <w:id w:val="1584433473"/>
      <w:docPartObj>
        <w:docPartGallery w:val="Page Numbers (Top of Page)"/>
        <w:docPartUnique w:val="true"/>
      </w:docPartObj>
      <w:rPr/>
    </w:sdtPr>
    <w:sdtContent>
      <w:p>
        <w:pPr>
          <w:pStyle w:val="883"/>
          <w:jc w:val="center"/>
        </w:pPr>
        <w:r>
          <w:fldChar w:fldCharType="begin"/>
        </w:r>
        <w:r>
          <w:instrText xml:space="preserve">PAGE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  <w:p>
        <w:r/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3"/>
      <w:jc w:val="center"/>
    </w:pPr>
    <w:r/>
    <w:r/>
  </w:p>
  <w:p>
    <w:pPr>
      <w:pStyle w:val="88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9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1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3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5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7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9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1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3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5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abstractNum w:abstractNumId="2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0">
    <w:name w:val="Heading 1 Char"/>
    <w:basedOn w:val="863"/>
    <w:link w:val="862"/>
    <w:uiPriority w:val="9"/>
    <w:rPr>
      <w:rFonts w:ascii="Arial" w:hAnsi="Arial" w:eastAsia="Arial" w:cs="Arial"/>
      <w:sz w:val="40"/>
      <w:szCs w:val="40"/>
    </w:rPr>
  </w:style>
  <w:style w:type="paragraph" w:styleId="691">
    <w:name w:val="Heading 2"/>
    <w:basedOn w:val="861"/>
    <w:next w:val="861"/>
    <w:link w:val="69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92">
    <w:name w:val="Heading 2 Char"/>
    <w:basedOn w:val="863"/>
    <w:link w:val="691"/>
    <w:uiPriority w:val="9"/>
    <w:rPr>
      <w:rFonts w:ascii="Arial" w:hAnsi="Arial" w:eastAsia="Arial" w:cs="Arial"/>
      <w:sz w:val="34"/>
    </w:rPr>
  </w:style>
  <w:style w:type="paragraph" w:styleId="693">
    <w:name w:val="Heading 3"/>
    <w:basedOn w:val="861"/>
    <w:next w:val="861"/>
    <w:link w:val="69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94">
    <w:name w:val="Heading 3 Char"/>
    <w:basedOn w:val="863"/>
    <w:link w:val="693"/>
    <w:uiPriority w:val="9"/>
    <w:rPr>
      <w:rFonts w:ascii="Arial" w:hAnsi="Arial" w:eastAsia="Arial" w:cs="Arial"/>
      <w:sz w:val="30"/>
      <w:szCs w:val="30"/>
    </w:rPr>
  </w:style>
  <w:style w:type="paragraph" w:styleId="695">
    <w:name w:val="Heading 4"/>
    <w:basedOn w:val="861"/>
    <w:next w:val="861"/>
    <w:link w:val="69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96">
    <w:name w:val="Heading 4 Char"/>
    <w:basedOn w:val="863"/>
    <w:link w:val="695"/>
    <w:uiPriority w:val="9"/>
    <w:rPr>
      <w:rFonts w:ascii="Arial" w:hAnsi="Arial" w:eastAsia="Arial" w:cs="Arial"/>
      <w:b/>
      <w:bCs/>
      <w:sz w:val="26"/>
      <w:szCs w:val="26"/>
    </w:rPr>
  </w:style>
  <w:style w:type="paragraph" w:styleId="697">
    <w:name w:val="Heading 5"/>
    <w:basedOn w:val="861"/>
    <w:next w:val="861"/>
    <w:link w:val="69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98">
    <w:name w:val="Heading 5 Char"/>
    <w:basedOn w:val="863"/>
    <w:link w:val="697"/>
    <w:uiPriority w:val="9"/>
    <w:rPr>
      <w:rFonts w:ascii="Arial" w:hAnsi="Arial" w:eastAsia="Arial" w:cs="Arial"/>
      <w:b/>
      <w:bCs/>
      <w:sz w:val="24"/>
      <w:szCs w:val="24"/>
    </w:rPr>
  </w:style>
  <w:style w:type="paragraph" w:styleId="699">
    <w:name w:val="Heading 6"/>
    <w:basedOn w:val="861"/>
    <w:next w:val="861"/>
    <w:link w:val="70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00">
    <w:name w:val="Heading 6 Char"/>
    <w:basedOn w:val="863"/>
    <w:link w:val="699"/>
    <w:uiPriority w:val="9"/>
    <w:rPr>
      <w:rFonts w:ascii="Arial" w:hAnsi="Arial" w:eastAsia="Arial" w:cs="Arial"/>
      <w:b/>
      <w:bCs/>
      <w:sz w:val="22"/>
      <w:szCs w:val="22"/>
    </w:rPr>
  </w:style>
  <w:style w:type="paragraph" w:styleId="701">
    <w:name w:val="Heading 7"/>
    <w:basedOn w:val="861"/>
    <w:next w:val="861"/>
    <w:link w:val="70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2">
    <w:name w:val="Heading 7 Char"/>
    <w:basedOn w:val="863"/>
    <w:link w:val="70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3">
    <w:name w:val="Heading 8"/>
    <w:basedOn w:val="861"/>
    <w:next w:val="861"/>
    <w:link w:val="70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4">
    <w:name w:val="Heading 8 Char"/>
    <w:basedOn w:val="863"/>
    <w:link w:val="703"/>
    <w:uiPriority w:val="9"/>
    <w:rPr>
      <w:rFonts w:ascii="Arial" w:hAnsi="Arial" w:eastAsia="Arial" w:cs="Arial"/>
      <w:i/>
      <w:iCs/>
      <w:sz w:val="22"/>
      <w:szCs w:val="22"/>
    </w:rPr>
  </w:style>
  <w:style w:type="paragraph" w:styleId="705">
    <w:name w:val="Heading 9"/>
    <w:basedOn w:val="861"/>
    <w:next w:val="861"/>
    <w:link w:val="70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6">
    <w:name w:val="Heading 9 Char"/>
    <w:basedOn w:val="863"/>
    <w:link w:val="705"/>
    <w:uiPriority w:val="9"/>
    <w:rPr>
      <w:rFonts w:ascii="Arial" w:hAnsi="Arial" w:eastAsia="Arial" w:cs="Arial"/>
      <w:i/>
      <w:iCs/>
      <w:sz w:val="21"/>
      <w:szCs w:val="21"/>
    </w:rPr>
  </w:style>
  <w:style w:type="paragraph" w:styleId="707">
    <w:name w:val="Title"/>
    <w:basedOn w:val="861"/>
    <w:next w:val="861"/>
    <w:link w:val="70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8">
    <w:name w:val="Title Char"/>
    <w:basedOn w:val="863"/>
    <w:link w:val="707"/>
    <w:uiPriority w:val="10"/>
    <w:rPr>
      <w:sz w:val="48"/>
      <w:szCs w:val="48"/>
    </w:rPr>
  </w:style>
  <w:style w:type="paragraph" w:styleId="709">
    <w:name w:val="Subtitle"/>
    <w:basedOn w:val="861"/>
    <w:next w:val="861"/>
    <w:link w:val="710"/>
    <w:uiPriority w:val="11"/>
    <w:qFormat/>
    <w:pPr>
      <w:spacing w:before="200" w:after="200"/>
    </w:pPr>
    <w:rPr>
      <w:sz w:val="24"/>
      <w:szCs w:val="24"/>
    </w:rPr>
  </w:style>
  <w:style w:type="character" w:styleId="710">
    <w:name w:val="Subtitle Char"/>
    <w:basedOn w:val="863"/>
    <w:link w:val="709"/>
    <w:uiPriority w:val="11"/>
    <w:rPr>
      <w:sz w:val="24"/>
      <w:szCs w:val="24"/>
    </w:rPr>
  </w:style>
  <w:style w:type="paragraph" w:styleId="711">
    <w:name w:val="Quote"/>
    <w:basedOn w:val="861"/>
    <w:next w:val="861"/>
    <w:link w:val="712"/>
    <w:uiPriority w:val="29"/>
    <w:qFormat/>
    <w:pPr>
      <w:ind w:left="720" w:right="720"/>
    </w:pPr>
    <w:rPr>
      <w:i/>
    </w:rPr>
  </w:style>
  <w:style w:type="character" w:styleId="712">
    <w:name w:val="Quote Char"/>
    <w:link w:val="711"/>
    <w:uiPriority w:val="29"/>
    <w:rPr>
      <w:i/>
    </w:rPr>
  </w:style>
  <w:style w:type="paragraph" w:styleId="713">
    <w:name w:val="Intense Quote"/>
    <w:basedOn w:val="861"/>
    <w:next w:val="861"/>
    <w:link w:val="71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4">
    <w:name w:val="Intense Quote Char"/>
    <w:link w:val="713"/>
    <w:uiPriority w:val="30"/>
    <w:rPr>
      <w:i/>
    </w:rPr>
  </w:style>
  <w:style w:type="character" w:styleId="715">
    <w:name w:val="Header Char"/>
    <w:basedOn w:val="863"/>
    <w:link w:val="883"/>
    <w:uiPriority w:val="99"/>
  </w:style>
  <w:style w:type="character" w:styleId="716">
    <w:name w:val="Footer Char"/>
    <w:basedOn w:val="863"/>
    <w:link w:val="884"/>
    <w:uiPriority w:val="99"/>
  </w:style>
  <w:style w:type="character" w:styleId="717">
    <w:name w:val="Caption Char"/>
    <w:basedOn w:val="880"/>
    <w:link w:val="884"/>
    <w:uiPriority w:val="99"/>
  </w:style>
  <w:style w:type="table" w:styleId="718">
    <w:name w:val="Table Grid Light"/>
    <w:basedOn w:val="86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>
    <w:name w:val="Plain Table 1"/>
    <w:basedOn w:val="86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>
    <w:name w:val="Plain Table 2"/>
    <w:basedOn w:val="86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>
    <w:name w:val="Plain Table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2">
    <w:name w:val="Plain Table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Plain Table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4">
    <w:name w:val="Grid Table 1 Light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2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2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2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2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2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2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3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3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3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3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3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3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4"/>
    <w:basedOn w:val="8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6">
    <w:name w:val="Grid Table 4 - Accent 1"/>
    <w:basedOn w:val="8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7">
    <w:name w:val="Grid Table 4 - Accent 2"/>
    <w:basedOn w:val="8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8">
    <w:name w:val="Grid Table 4 - Accent 3"/>
    <w:basedOn w:val="8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9">
    <w:name w:val="Grid Table 4 - Accent 4"/>
    <w:basedOn w:val="8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0">
    <w:name w:val="Grid Table 4 - Accent 5"/>
    <w:basedOn w:val="8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1">
    <w:name w:val="Grid Table 4 - Accent 6"/>
    <w:basedOn w:val="8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2">
    <w:name w:val="Grid Table 5 Dark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3">
    <w:name w:val="Grid Table 5 Dark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54">
    <w:name w:val="Grid Table 5 Dark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55">
    <w:name w:val="Grid Table 5 Dark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56">
    <w:name w:val="Grid Table 5 Dark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57">
    <w:name w:val="Grid Table 5 Dark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58">
    <w:name w:val="Grid Table 5 Dark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59">
    <w:name w:val="Grid Table 6 Colorful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0">
    <w:name w:val="Grid Table 6 Colorful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1">
    <w:name w:val="Grid Table 6 Colorful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2">
    <w:name w:val="Grid Table 6 Colorful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3">
    <w:name w:val="Grid Table 6 Colorful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4">
    <w:name w:val="Grid Table 6 Colorful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5">
    <w:name w:val="Grid Table 6 Colorful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6">
    <w:name w:val="Grid Table 7 Colorful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7 Colorful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7 Colorful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7 Colorful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7 Colorful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7 Colorful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7 Colorful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1 Light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1 Light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1 Light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1 Light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1 Light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1">
    <w:name w:val="List Table 2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2">
    <w:name w:val="List Table 2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3">
    <w:name w:val="List Table 2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4">
    <w:name w:val="List Table 2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5">
    <w:name w:val="List Table 2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6">
    <w:name w:val="List Table 2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7">
    <w:name w:val="List Table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5 Dark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6 Colorful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9">
    <w:name w:val="List Table 6 Colorful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0">
    <w:name w:val="List Table 6 Colorful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1">
    <w:name w:val="List Table 6 Colorful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2">
    <w:name w:val="List Table 6 Colorful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3">
    <w:name w:val="List Table 6 Colorful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4">
    <w:name w:val="List Table 6 Colorful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5">
    <w:name w:val="List Table 7 Colorful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6">
    <w:name w:val="List Table 7 Colorful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7">
    <w:name w:val="List Table 7 Colorful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8">
    <w:name w:val="List Table 7 Colorful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9">
    <w:name w:val="List Table 7 Colorful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0">
    <w:name w:val="List Table 7 Colorful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1">
    <w:name w:val="List Table 7 Colorful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2">
    <w:name w:val="Lined - Accent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3">
    <w:name w:val="Lined - Accent 1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4">
    <w:name w:val="Lined - Accent 2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5">
    <w:name w:val="Lined - Accent 3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6">
    <w:name w:val="Lined - Accent 4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7">
    <w:name w:val="Lined - Accent 5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8">
    <w:name w:val="Lined - Accent 6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9">
    <w:name w:val="Bordered &amp; Lined - Accent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0">
    <w:name w:val="Bordered &amp; Lined - Accent 1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1">
    <w:name w:val="Bordered &amp; Lined - Accent 2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2">
    <w:name w:val="Bordered &amp; Lined - Accent 3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3">
    <w:name w:val="Bordered &amp; Lined - Accent 4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4">
    <w:name w:val="Bordered &amp; Lined - Accent 5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5">
    <w:name w:val="Bordered &amp; Lined - Accent 6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6">
    <w:name w:val="Bordered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7">
    <w:name w:val="Bordered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8">
    <w:name w:val="Bordered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9">
    <w:name w:val="Bordered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0">
    <w:name w:val="Bordered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1">
    <w:name w:val="Bordered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2">
    <w:name w:val="Bordered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43">
    <w:name w:val="Hyperlink"/>
    <w:uiPriority w:val="99"/>
    <w:unhideWhenUsed/>
    <w:rPr>
      <w:color w:val="0000ff" w:themeColor="hyperlink"/>
      <w:u w:val="single"/>
    </w:rPr>
  </w:style>
  <w:style w:type="paragraph" w:styleId="844">
    <w:name w:val="footnote text"/>
    <w:basedOn w:val="861"/>
    <w:link w:val="845"/>
    <w:uiPriority w:val="99"/>
    <w:semiHidden/>
    <w:unhideWhenUsed/>
    <w:pPr>
      <w:spacing w:after="40" w:line="240" w:lineRule="auto"/>
    </w:pPr>
    <w:rPr>
      <w:sz w:val="18"/>
    </w:rPr>
  </w:style>
  <w:style w:type="character" w:styleId="845">
    <w:name w:val="Footnote Text Char"/>
    <w:link w:val="844"/>
    <w:uiPriority w:val="99"/>
    <w:rPr>
      <w:sz w:val="18"/>
    </w:rPr>
  </w:style>
  <w:style w:type="character" w:styleId="846">
    <w:name w:val="footnote reference"/>
    <w:basedOn w:val="863"/>
    <w:uiPriority w:val="99"/>
    <w:unhideWhenUsed/>
    <w:rPr>
      <w:vertAlign w:val="superscript"/>
    </w:rPr>
  </w:style>
  <w:style w:type="paragraph" w:styleId="847">
    <w:name w:val="endnote text"/>
    <w:basedOn w:val="861"/>
    <w:link w:val="848"/>
    <w:uiPriority w:val="99"/>
    <w:semiHidden/>
    <w:unhideWhenUsed/>
    <w:pPr>
      <w:spacing w:after="0" w:line="240" w:lineRule="auto"/>
    </w:pPr>
    <w:rPr>
      <w:sz w:val="20"/>
    </w:rPr>
  </w:style>
  <w:style w:type="character" w:styleId="848">
    <w:name w:val="Endnote Text Char"/>
    <w:link w:val="847"/>
    <w:uiPriority w:val="99"/>
    <w:rPr>
      <w:sz w:val="20"/>
    </w:rPr>
  </w:style>
  <w:style w:type="character" w:styleId="849">
    <w:name w:val="endnote reference"/>
    <w:basedOn w:val="863"/>
    <w:uiPriority w:val="99"/>
    <w:semiHidden/>
    <w:unhideWhenUsed/>
    <w:rPr>
      <w:vertAlign w:val="superscript"/>
    </w:rPr>
  </w:style>
  <w:style w:type="paragraph" w:styleId="850">
    <w:name w:val="toc 1"/>
    <w:basedOn w:val="861"/>
    <w:next w:val="861"/>
    <w:uiPriority w:val="39"/>
    <w:unhideWhenUsed/>
    <w:pPr>
      <w:ind w:left="0" w:right="0" w:firstLine="0"/>
      <w:spacing w:after="57"/>
    </w:pPr>
  </w:style>
  <w:style w:type="paragraph" w:styleId="851">
    <w:name w:val="toc 2"/>
    <w:basedOn w:val="861"/>
    <w:next w:val="861"/>
    <w:uiPriority w:val="39"/>
    <w:unhideWhenUsed/>
    <w:pPr>
      <w:ind w:left="283" w:right="0" w:firstLine="0"/>
      <w:spacing w:after="57"/>
    </w:pPr>
  </w:style>
  <w:style w:type="paragraph" w:styleId="852">
    <w:name w:val="toc 3"/>
    <w:basedOn w:val="861"/>
    <w:next w:val="861"/>
    <w:uiPriority w:val="39"/>
    <w:unhideWhenUsed/>
    <w:pPr>
      <w:ind w:left="567" w:right="0" w:firstLine="0"/>
      <w:spacing w:after="57"/>
    </w:pPr>
  </w:style>
  <w:style w:type="paragraph" w:styleId="853">
    <w:name w:val="toc 4"/>
    <w:basedOn w:val="861"/>
    <w:next w:val="861"/>
    <w:uiPriority w:val="39"/>
    <w:unhideWhenUsed/>
    <w:pPr>
      <w:ind w:left="850" w:right="0" w:firstLine="0"/>
      <w:spacing w:after="57"/>
    </w:pPr>
  </w:style>
  <w:style w:type="paragraph" w:styleId="854">
    <w:name w:val="toc 5"/>
    <w:basedOn w:val="861"/>
    <w:next w:val="861"/>
    <w:uiPriority w:val="39"/>
    <w:unhideWhenUsed/>
    <w:pPr>
      <w:ind w:left="1134" w:right="0" w:firstLine="0"/>
      <w:spacing w:after="57"/>
    </w:pPr>
  </w:style>
  <w:style w:type="paragraph" w:styleId="855">
    <w:name w:val="toc 6"/>
    <w:basedOn w:val="861"/>
    <w:next w:val="861"/>
    <w:uiPriority w:val="39"/>
    <w:unhideWhenUsed/>
    <w:pPr>
      <w:ind w:left="1417" w:right="0" w:firstLine="0"/>
      <w:spacing w:after="57"/>
    </w:pPr>
  </w:style>
  <w:style w:type="paragraph" w:styleId="856">
    <w:name w:val="toc 7"/>
    <w:basedOn w:val="861"/>
    <w:next w:val="861"/>
    <w:uiPriority w:val="39"/>
    <w:unhideWhenUsed/>
    <w:pPr>
      <w:ind w:left="1701" w:right="0" w:firstLine="0"/>
      <w:spacing w:after="57"/>
    </w:pPr>
  </w:style>
  <w:style w:type="paragraph" w:styleId="857">
    <w:name w:val="toc 8"/>
    <w:basedOn w:val="861"/>
    <w:next w:val="861"/>
    <w:uiPriority w:val="39"/>
    <w:unhideWhenUsed/>
    <w:pPr>
      <w:ind w:left="1984" w:right="0" w:firstLine="0"/>
      <w:spacing w:after="57"/>
    </w:pPr>
  </w:style>
  <w:style w:type="paragraph" w:styleId="858">
    <w:name w:val="toc 9"/>
    <w:basedOn w:val="861"/>
    <w:next w:val="861"/>
    <w:uiPriority w:val="39"/>
    <w:unhideWhenUsed/>
    <w:pPr>
      <w:ind w:left="2268" w:right="0" w:firstLine="0"/>
      <w:spacing w:after="57"/>
    </w:pPr>
  </w:style>
  <w:style w:type="paragraph" w:styleId="859">
    <w:name w:val="TOC Heading"/>
    <w:uiPriority w:val="39"/>
    <w:unhideWhenUsed/>
  </w:style>
  <w:style w:type="paragraph" w:styleId="860">
    <w:name w:val="table of figures"/>
    <w:basedOn w:val="861"/>
    <w:next w:val="861"/>
    <w:uiPriority w:val="99"/>
    <w:unhideWhenUsed/>
    <w:pPr>
      <w:spacing w:after="0" w:afterAutospacing="0"/>
    </w:pPr>
  </w:style>
  <w:style w:type="paragraph" w:styleId="861" w:default="1">
    <w:name w:val="Normal"/>
    <w:qFormat/>
    <w:pPr>
      <w:spacing w:after="200" w:line="276" w:lineRule="auto"/>
    </w:pPr>
  </w:style>
  <w:style w:type="paragraph" w:styleId="862">
    <w:name w:val="Heading 1"/>
    <w:basedOn w:val="861"/>
    <w:next w:val="861"/>
    <w:link w:val="866"/>
    <w:uiPriority w:val="9"/>
    <w:qFormat/>
    <w:pPr>
      <w:keepNext/>
      <w:spacing w:before="240" w:after="60"/>
      <w:outlineLvl w:val="0"/>
    </w:pPr>
    <w:rPr>
      <w:rFonts w:ascii="Cambria" w:hAnsi="Cambria" w:eastAsia="Times New Roman" w:cs="Times New Roman"/>
      <w:b/>
      <w:bCs/>
      <w:sz w:val="32"/>
      <w:szCs w:val="32"/>
    </w:rPr>
  </w:style>
  <w:style w:type="character" w:styleId="863" w:default="1">
    <w:name w:val="Default Paragraph Font"/>
    <w:uiPriority w:val="1"/>
    <w:semiHidden/>
    <w:unhideWhenUsed/>
  </w:style>
  <w:style w:type="table" w:styleId="8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5" w:default="1">
    <w:name w:val="No List"/>
    <w:uiPriority w:val="99"/>
    <w:semiHidden/>
    <w:unhideWhenUsed/>
  </w:style>
  <w:style w:type="character" w:styleId="866" w:customStyle="1">
    <w:name w:val="Заголовок 1 Знак"/>
    <w:basedOn w:val="863"/>
    <w:link w:val="862"/>
    <w:uiPriority w:val="9"/>
    <w:qFormat/>
    <w:rPr>
      <w:rFonts w:ascii="Cambria" w:hAnsi="Cambria" w:eastAsia="Times New Roman" w:cs="Times New Roman"/>
      <w:b/>
      <w:bCs/>
      <w:sz w:val="32"/>
      <w:szCs w:val="32"/>
    </w:rPr>
  </w:style>
  <w:style w:type="character" w:styleId="867" w:customStyle="1">
    <w:name w:val="Верхний колонтитул Знак"/>
    <w:basedOn w:val="863"/>
    <w:uiPriority w:val="99"/>
    <w:qFormat/>
  </w:style>
  <w:style w:type="character" w:styleId="868" w:customStyle="1">
    <w:name w:val="Нижний колонтитул Знак"/>
    <w:basedOn w:val="863"/>
    <w:uiPriority w:val="99"/>
    <w:qFormat/>
  </w:style>
  <w:style w:type="character" w:styleId="869" w:customStyle="1">
    <w:name w:val="hmao_department_email"/>
    <w:basedOn w:val="863"/>
    <w:qFormat/>
  </w:style>
  <w:style w:type="character" w:styleId="870" w:customStyle="1">
    <w:name w:val="Текст выноски Знак"/>
    <w:basedOn w:val="863"/>
    <w:uiPriority w:val="99"/>
    <w:semiHidden/>
    <w:qFormat/>
    <w:rPr>
      <w:rFonts w:ascii="Tahoma" w:hAnsi="Tahoma" w:cs="Tahoma"/>
      <w:sz w:val="16"/>
      <w:szCs w:val="16"/>
    </w:rPr>
  </w:style>
  <w:style w:type="character" w:styleId="871" w:customStyle="1">
    <w:name w:val="Интернет-ссылка"/>
    <w:basedOn w:val="863"/>
    <w:uiPriority w:val="99"/>
    <w:unhideWhenUsed/>
    <w:rPr>
      <w:color w:val="0000ff" w:themeColor="hyperlink"/>
      <w:u w:val="single"/>
    </w:rPr>
  </w:style>
  <w:style w:type="character" w:styleId="872" w:customStyle="1">
    <w:name w:val="Основной текст (2)"/>
    <w:qFormat/>
    <w:rPr>
      <w:rFonts w:ascii="Times" w:hAnsi="Times" w:eastAsia="Times" w:cs="Times"/>
      <w:b/>
      <w:bCs/>
      <w:i w:val="0"/>
      <w:iCs w:val="0"/>
      <w:caps w:val="0"/>
      <w:smallCaps w:val="0"/>
      <w:strike w:val="0"/>
      <w:color w:val="000000"/>
      <w:spacing w:val="0"/>
      <w:sz w:val="25"/>
      <w:szCs w:val="25"/>
      <w:u w:val="none"/>
      <w:lang w:val="ru-RU"/>
    </w:rPr>
  </w:style>
  <w:style w:type="character" w:styleId="873" w:customStyle="1">
    <w:name w:val="cfs1"/>
    <w:basedOn w:val="863"/>
    <w:qFormat/>
  </w:style>
  <w:style w:type="character" w:styleId="874" w:customStyle="1">
    <w:name w:val="ListLabel 1"/>
    <w:qFormat/>
    <w:rPr>
      <w:rFonts w:ascii="Times New Roman" w:hAnsi="Times New Roman" w:cs="Times New Roman"/>
      <w:sz w:val="28"/>
      <w:szCs w:val="28"/>
    </w:rPr>
  </w:style>
  <w:style w:type="character" w:styleId="875" w:customStyle="1">
    <w:name w:val="ListLabel 2"/>
    <w:qFormat/>
    <w:rPr>
      <w:rFonts w:ascii="Times New Roman" w:hAnsi="Times New Roman" w:cs="Times New Roman"/>
      <w:color w:val="auto"/>
      <w:sz w:val="28"/>
      <w:szCs w:val="28"/>
      <w:u w:val="none"/>
      <w:lang w:val="en-US"/>
    </w:rPr>
  </w:style>
  <w:style w:type="character" w:styleId="876" w:customStyle="1">
    <w:name w:val="ListLabel 3"/>
    <w:qFormat/>
    <w:rPr>
      <w:rFonts w:ascii="Times New Roman" w:hAnsi="Times New Roman" w:cs="Times New Roman"/>
      <w:color w:val="auto"/>
      <w:sz w:val="28"/>
      <w:szCs w:val="28"/>
      <w:u w:val="none"/>
    </w:rPr>
  </w:style>
  <w:style w:type="paragraph" w:styleId="877" w:customStyle="1">
    <w:name w:val="Заголовок"/>
    <w:basedOn w:val="861"/>
    <w:next w:val="878"/>
    <w:qFormat/>
    <w:pPr>
      <w:keepNext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878">
    <w:name w:val="Body Text"/>
    <w:basedOn w:val="861"/>
    <w:pPr>
      <w:spacing w:after="140"/>
    </w:pPr>
  </w:style>
  <w:style w:type="paragraph" w:styleId="879">
    <w:name w:val="List"/>
    <w:basedOn w:val="878"/>
    <w:rPr>
      <w:rFonts w:ascii="Times New Roman" w:hAnsi="Times New Roman" w:cs="Arial"/>
    </w:rPr>
  </w:style>
  <w:style w:type="paragraph" w:styleId="880">
    <w:name w:val="Caption"/>
    <w:basedOn w:val="861"/>
    <w:qFormat/>
    <w:pPr>
      <w:spacing w:before="120" w:after="120"/>
      <w:suppressLineNumbers/>
    </w:pPr>
    <w:rPr>
      <w:rFonts w:ascii="Times New Roman" w:hAnsi="Times New Roman" w:cs="Arial"/>
      <w:i/>
      <w:iCs/>
      <w:sz w:val="24"/>
      <w:szCs w:val="24"/>
    </w:rPr>
  </w:style>
  <w:style w:type="paragraph" w:styleId="881">
    <w:name w:val="index heading"/>
    <w:basedOn w:val="861"/>
    <w:qFormat/>
    <w:pPr>
      <w:suppressLineNumbers/>
    </w:pPr>
    <w:rPr>
      <w:rFonts w:ascii="Times New Roman" w:hAnsi="Times New Roman" w:cs="Arial"/>
    </w:rPr>
  </w:style>
  <w:style w:type="paragraph" w:styleId="882" w:customStyle="1">
    <w:name w:val="ConsPlusNonformat"/>
    <w:qFormat/>
    <w:pPr>
      <w:widowControl w:val="off"/>
    </w:pPr>
    <w:rPr>
      <w:rFonts w:ascii="Courier New" w:hAnsi="Courier New" w:cs="Courier New"/>
      <w:sz w:val="20"/>
      <w:szCs w:val="20"/>
    </w:rPr>
  </w:style>
  <w:style w:type="paragraph" w:styleId="883">
    <w:name w:val="Header"/>
    <w:basedOn w:val="86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paragraph" w:styleId="884">
    <w:name w:val="Footer"/>
    <w:basedOn w:val="86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paragraph" w:styleId="885">
    <w:name w:val="List Paragraph"/>
    <w:basedOn w:val="861"/>
    <w:uiPriority w:val="34"/>
    <w:qFormat/>
    <w:pPr>
      <w:contextualSpacing/>
      <w:ind w:left="720"/>
    </w:pPr>
  </w:style>
  <w:style w:type="paragraph" w:styleId="886">
    <w:name w:val="Balloon Text"/>
    <w:basedOn w:val="861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87" w:customStyle="1">
    <w:name w:val="ConsPlusTitle"/>
    <w:uiPriority w:val="99"/>
    <w:qFormat/>
    <w:pPr>
      <w:widowControl w:val="off"/>
    </w:pPr>
    <w:rPr>
      <w:rFonts w:eastAsia="Times New Roman" w:cs="Calibri"/>
      <w:b/>
      <w:szCs w:val="20"/>
    </w:rPr>
  </w:style>
  <w:style w:type="paragraph" w:styleId="888" w:customStyle="1">
    <w:name w:val="ConsPlusNormal"/>
    <w:qFormat/>
    <w:pPr>
      <w:widowControl w:val="off"/>
    </w:pPr>
    <w:rPr>
      <w:rFonts w:eastAsia="Times New Roman" w:cs="Calibri"/>
      <w:szCs w:val="20"/>
    </w:rPr>
  </w:style>
  <w:style w:type="paragraph" w:styleId="889">
    <w:name w:val="No Spacing"/>
    <w:link w:val="894"/>
    <w:uiPriority w:val="1"/>
    <w:qFormat/>
    <w:rPr>
      <w:rFonts w:eastAsia="Calibri" w:cs="Times New Roman"/>
      <w:lang w:eastAsia="en-US"/>
    </w:rPr>
  </w:style>
  <w:style w:type="paragraph" w:styleId="890">
    <w:name w:val="Revision"/>
    <w:uiPriority w:val="99"/>
    <w:semiHidden/>
    <w:qFormat/>
    <w:rPr>
      <w:rFonts w:eastAsia="Times New Roman" w:cs="Times New Roman"/>
    </w:rPr>
  </w:style>
  <w:style w:type="paragraph" w:styleId="891">
    <w:name w:val="List Bullet"/>
    <w:basedOn w:val="861"/>
    <w:uiPriority w:val="99"/>
    <w:unhideWhenUsed/>
    <w:qFormat/>
    <w:pPr>
      <w:contextualSpacing/>
    </w:pPr>
  </w:style>
  <w:style w:type="table" w:styleId="892">
    <w:name w:val="Table Grid"/>
    <w:basedOn w:val="86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893" w:customStyle="1">
    <w:name w:val="Сетка таблицы1"/>
    <w:basedOn w:val="864"/>
    <w:rPr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894" w:customStyle="1">
    <w:name w:val="Без интервала Знак"/>
    <w:basedOn w:val="863"/>
    <w:link w:val="889"/>
    <w:uiPriority w:val="1"/>
    <w:rPr>
      <w:rFonts w:eastAsia="Calibri" w:cs="Times New Roman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1A8C7-5FA3-4BA4-8B25-117D7EE9E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ompany>MyCompany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TroickayaNM</dc:creator>
  <dc:description/>
  <dc:language>ru-RU</dc:language>
  <cp:revision>46</cp:revision>
  <dcterms:created xsi:type="dcterms:W3CDTF">2018-10-22T10:19:00Z</dcterms:created>
  <dcterms:modified xsi:type="dcterms:W3CDTF">2023-12-13T05:22:42Z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MyCompany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