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4F0" w:rsidRDefault="00B164F0" w:rsidP="00B164F0">
      <w:pPr>
        <w:pStyle w:val="S3"/>
        <w:ind w:left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ХАНТЫ-МАНСИЙСКИЙ АВТОНОМНЫЙ ОКРУГ – ЮГРА</w:t>
      </w:r>
    </w:p>
    <w:p w:rsidR="00B164F0" w:rsidRDefault="00B164F0" w:rsidP="00B164F0">
      <w:pPr>
        <w:pStyle w:val="S3"/>
        <w:ind w:left="0"/>
        <w:jc w:val="center"/>
        <w:rPr>
          <w:sz w:val="28"/>
          <w:szCs w:val="28"/>
        </w:rPr>
      </w:pPr>
      <w:r>
        <w:rPr>
          <w:caps/>
          <w:sz w:val="28"/>
          <w:szCs w:val="28"/>
        </w:rPr>
        <w:t>КОНДИНСК</w:t>
      </w:r>
      <w:r w:rsidR="00041C4E">
        <w:rPr>
          <w:caps/>
          <w:sz w:val="28"/>
          <w:szCs w:val="28"/>
        </w:rPr>
        <w:t>ий</w:t>
      </w:r>
      <w:r>
        <w:rPr>
          <w:caps/>
          <w:sz w:val="28"/>
          <w:szCs w:val="28"/>
        </w:rPr>
        <w:t xml:space="preserve">  РАЙОН</w:t>
      </w:r>
    </w:p>
    <w:p w:rsidR="00B164F0" w:rsidRDefault="00B164F0" w:rsidP="00B164F0">
      <w:pPr>
        <w:pStyle w:val="S3"/>
        <w:ind w:left="567"/>
        <w:jc w:val="center"/>
        <w:rPr>
          <w:b w:val="0"/>
          <w:caps/>
        </w:rPr>
      </w:pPr>
    </w:p>
    <w:p w:rsidR="00B164F0" w:rsidRDefault="00B164F0" w:rsidP="00B164F0">
      <w:pPr>
        <w:pStyle w:val="S3"/>
        <w:ind w:left="567"/>
        <w:jc w:val="center"/>
        <w:rPr>
          <w:b w:val="0"/>
          <w:caps/>
        </w:rPr>
      </w:pPr>
    </w:p>
    <w:p w:rsidR="00B164F0" w:rsidRDefault="00B164F0" w:rsidP="00B164F0">
      <w:pPr>
        <w:pStyle w:val="S3"/>
        <w:ind w:left="567"/>
        <w:jc w:val="center"/>
        <w:rPr>
          <w:b w:val="0"/>
          <w:caps/>
        </w:rPr>
      </w:pPr>
    </w:p>
    <w:p w:rsidR="00A723C0" w:rsidRDefault="00A723C0" w:rsidP="00B164F0">
      <w:pPr>
        <w:pStyle w:val="S3"/>
        <w:ind w:left="567"/>
        <w:jc w:val="center"/>
        <w:rPr>
          <w:b w:val="0"/>
          <w:caps/>
        </w:rPr>
      </w:pPr>
    </w:p>
    <w:p w:rsidR="00A723C0" w:rsidRDefault="00A723C0" w:rsidP="00B164F0">
      <w:pPr>
        <w:pStyle w:val="S3"/>
        <w:ind w:left="567"/>
        <w:jc w:val="center"/>
        <w:rPr>
          <w:b w:val="0"/>
          <w:caps/>
        </w:rPr>
      </w:pPr>
    </w:p>
    <w:p w:rsidR="00B164F0" w:rsidRDefault="00B164F0" w:rsidP="00B164F0">
      <w:pPr>
        <w:pStyle w:val="S3"/>
        <w:ind w:left="709" w:right="382"/>
        <w:jc w:val="center"/>
        <w:rPr>
          <w:caps/>
          <w:sz w:val="28"/>
          <w:szCs w:val="28"/>
        </w:rPr>
      </w:pPr>
      <w:bookmarkStart w:id="0" w:name="_GoBack"/>
      <w:bookmarkEnd w:id="0"/>
    </w:p>
    <w:p w:rsidR="00B164F0" w:rsidRDefault="00B164F0" w:rsidP="00B164F0">
      <w:pPr>
        <w:pStyle w:val="S3"/>
        <w:ind w:left="709" w:right="382"/>
        <w:jc w:val="center"/>
        <w:rPr>
          <w:caps/>
          <w:sz w:val="28"/>
          <w:szCs w:val="28"/>
        </w:rPr>
      </w:pPr>
    </w:p>
    <w:p w:rsidR="00B164F0" w:rsidRDefault="00B164F0" w:rsidP="00B164F0">
      <w:pPr>
        <w:pStyle w:val="S3"/>
        <w:ind w:left="0"/>
        <w:jc w:val="center"/>
        <w:rPr>
          <w:caps/>
          <w:sz w:val="48"/>
          <w:szCs w:val="48"/>
        </w:rPr>
      </w:pPr>
      <w:r>
        <w:rPr>
          <w:caps/>
          <w:sz w:val="48"/>
          <w:szCs w:val="48"/>
        </w:rPr>
        <w:t xml:space="preserve"> ПЛАН развития</w:t>
      </w:r>
    </w:p>
    <w:p w:rsidR="00B164F0" w:rsidRDefault="00B164F0" w:rsidP="00B164F0">
      <w:pPr>
        <w:pStyle w:val="S3"/>
        <w:ind w:left="0"/>
        <w:jc w:val="center"/>
        <w:rPr>
          <w:caps/>
          <w:sz w:val="48"/>
          <w:szCs w:val="48"/>
        </w:rPr>
      </w:pPr>
      <w:r>
        <w:rPr>
          <w:caps/>
          <w:sz w:val="48"/>
          <w:szCs w:val="48"/>
        </w:rPr>
        <w:t>сел</w:t>
      </w:r>
      <w:r w:rsidR="00562CCF">
        <w:rPr>
          <w:caps/>
          <w:sz w:val="48"/>
          <w:szCs w:val="48"/>
        </w:rPr>
        <w:t>Ь</w:t>
      </w:r>
      <w:r>
        <w:rPr>
          <w:caps/>
          <w:sz w:val="48"/>
          <w:szCs w:val="48"/>
        </w:rPr>
        <w:t>ского поселения</w:t>
      </w:r>
    </w:p>
    <w:p w:rsidR="00B164F0" w:rsidRDefault="00B164F0" w:rsidP="00B164F0">
      <w:pPr>
        <w:pStyle w:val="S3"/>
        <w:ind w:left="0"/>
        <w:jc w:val="center"/>
        <w:rPr>
          <w:caps/>
          <w:sz w:val="48"/>
          <w:szCs w:val="48"/>
        </w:rPr>
      </w:pPr>
      <w:r>
        <w:rPr>
          <w:caps/>
          <w:sz w:val="48"/>
          <w:szCs w:val="48"/>
        </w:rPr>
        <w:t>шугур</w:t>
      </w:r>
    </w:p>
    <w:p w:rsidR="00B164F0" w:rsidRDefault="00B164F0" w:rsidP="00B164F0">
      <w:pPr>
        <w:pStyle w:val="S3"/>
        <w:ind w:left="0"/>
        <w:jc w:val="center"/>
        <w:rPr>
          <w:caps/>
          <w:sz w:val="48"/>
          <w:szCs w:val="48"/>
        </w:rPr>
      </w:pPr>
      <w:r>
        <w:rPr>
          <w:caps/>
          <w:sz w:val="48"/>
          <w:szCs w:val="48"/>
        </w:rPr>
        <w:t>на период до 2030 года</w:t>
      </w:r>
    </w:p>
    <w:p w:rsidR="00B164F0" w:rsidRDefault="00B164F0" w:rsidP="00B164F0">
      <w:pPr>
        <w:pStyle w:val="S3"/>
        <w:ind w:left="0"/>
        <w:jc w:val="center"/>
        <w:rPr>
          <w:sz w:val="48"/>
          <w:szCs w:val="48"/>
        </w:rPr>
      </w:pPr>
    </w:p>
    <w:p w:rsidR="00B164F0" w:rsidRDefault="00B164F0" w:rsidP="00B164F0">
      <w:pPr>
        <w:pStyle w:val="S3"/>
        <w:ind w:left="0"/>
        <w:jc w:val="center"/>
      </w:pPr>
    </w:p>
    <w:p w:rsidR="00B164F0" w:rsidRDefault="00B164F0" w:rsidP="00B164F0">
      <w:pPr>
        <w:jc w:val="center"/>
      </w:pPr>
    </w:p>
    <w:p w:rsidR="00B164F0" w:rsidRDefault="00B164F0" w:rsidP="00B164F0">
      <w:pPr>
        <w:jc w:val="center"/>
      </w:pPr>
    </w:p>
    <w:p w:rsidR="00B164F0" w:rsidRDefault="00B164F0" w:rsidP="00B164F0">
      <w:pPr>
        <w:jc w:val="center"/>
      </w:pPr>
    </w:p>
    <w:p w:rsidR="00B164F0" w:rsidRDefault="00B164F0" w:rsidP="00B164F0">
      <w:pPr>
        <w:jc w:val="center"/>
      </w:pPr>
    </w:p>
    <w:p w:rsidR="00B164F0" w:rsidRDefault="00B164F0" w:rsidP="00B164F0">
      <w:pPr>
        <w:jc w:val="center"/>
      </w:pPr>
    </w:p>
    <w:p w:rsidR="00B164F0" w:rsidRDefault="00B164F0" w:rsidP="00B164F0">
      <w:pPr>
        <w:jc w:val="center"/>
      </w:pPr>
    </w:p>
    <w:p w:rsidR="00B164F0" w:rsidRDefault="00B164F0" w:rsidP="00B164F0">
      <w:pPr>
        <w:jc w:val="center"/>
      </w:pPr>
    </w:p>
    <w:p w:rsidR="00B164F0" w:rsidRDefault="00B164F0" w:rsidP="00B164F0">
      <w:pPr>
        <w:jc w:val="center"/>
      </w:pPr>
    </w:p>
    <w:p w:rsidR="00B164F0" w:rsidRDefault="00B164F0" w:rsidP="00B164F0">
      <w:pPr>
        <w:jc w:val="center"/>
      </w:pPr>
    </w:p>
    <w:p w:rsidR="00B164F0" w:rsidRDefault="00B164F0" w:rsidP="00B164F0">
      <w:pPr>
        <w:jc w:val="center"/>
      </w:pPr>
    </w:p>
    <w:p w:rsidR="00B164F0" w:rsidRDefault="00B164F0" w:rsidP="00B164F0">
      <w:pPr>
        <w:jc w:val="center"/>
      </w:pPr>
    </w:p>
    <w:p w:rsidR="00B164F0" w:rsidRDefault="00B164F0" w:rsidP="00B164F0">
      <w:pPr>
        <w:jc w:val="center"/>
      </w:pPr>
    </w:p>
    <w:p w:rsidR="00B164F0" w:rsidRDefault="00B164F0" w:rsidP="00B164F0">
      <w:pPr>
        <w:jc w:val="center"/>
      </w:pPr>
    </w:p>
    <w:p w:rsidR="00B164F0" w:rsidRDefault="00B164F0" w:rsidP="00B164F0">
      <w:pPr>
        <w:jc w:val="center"/>
      </w:pPr>
    </w:p>
    <w:p w:rsidR="00B164F0" w:rsidRDefault="00B164F0" w:rsidP="00B164F0">
      <w:pPr>
        <w:jc w:val="center"/>
      </w:pPr>
    </w:p>
    <w:p w:rsidR="00B164F0" w:rsidRDefault="00B164F0" w:rsidP="00B164F0">
      <w:pPr>
        <w:jc w:val="center"/>
      </w:pPr>
    </w:p>
    <w:p w:rsidR="00B164F0" w:rsidRDefault="00041C4E" w:rsidP="00041C4E">
      <w:pPr>
        <w:jc w:val="center"/>
      </w:pPr>
      <w:r>
        <w:t>сп. Шугур</w:t>
      </w:r>
    </w:p>
    <w:p w:rsidR="00B164F0" w:rsidRDefault="00B164F0" w:rsidP="00B164F0">
      <w:pPr>
        <w:jc w:val="center"/>
      </w:pPr>
    </w:p>
    <w:p w:rsidR="00B164F0" w:rsidRDefault="00B164F0" w:rsidP="00B164F0">
      <w:pPr>
        <w:jc w:val="center"/>
      </w:pPr>
      <w:r>
        <w:t>2016 год</w:t>
      </w:r>
    </w:p>
    <w:p w:rsidR="00B164F0" w:rsidRDefault="00B164F0" w:rsidP="00A32D69">
      <w:pPr>
        <w:pStyle w:val="12"/>
      </w:pPr>
    </w:p>
    <w:p w:rsidR="00A32D69" w:rsidRDefault="00A32D69" w:rsidP="00A32D69">
      <w:pPr>
        <w:pStyle w:val="12"/>
      </w:pPr>
      <w:r>
        <w:lastRenderedPageBreak/>
        <w:t>ОГЛАВЛЕНИЕ</w:t>
      </w:r>
    </w:p>
    <w:p w:rsidR="00A32D69" w:rsidRDefault="00A32D69" w:rsidP="00A32D69"/>
    <w:p w:rsidR="00A32D69" w:rsidRPr="00A32D69" w:rsidRDefault="00A32D69" w:rsidP="00A32D69"/>
    <w:p w:rsidR="00A32D69" w:rsidRPr="00A32D69" w:rsidRDefault="0071412C" w:rsidP="00A723C0">
      <w:pPr>
        <w:pStyle w:val="12"/>
        <w:spacing w:before="0" w:line="360" w:lineRule="auto"/>
        <w:rPr>
          <w:rFonts w:eastAsiaTheme="minorEastAsia"/>
        </w:rPr>
      </w:pPr>
      <w:r w:rsidRPr="00A32D69">
        <w:fldChar w:fldCharType="begin"/>
      </w:r>
      <w:r w:rsidR="00A32D69" w:rsidRPr="00A32D69">
        <w:instrText xml:space="preserve"> TOC \o "1-3" \h \z \u </w:instrText>
      </w:r>
      <w:r w:rsidRPr="00A32D69">
        <w:fldChar w:fldCharType="separate"/>
      </w:r>
      <w:hyperlink w:anchor="_Toc469388198" w:history="1">
        <w:r w:rsidR="00A32D69" w:rsidRPr="00A32D69">
          <w:rPr>
            <w:rStyle w:val="ab"/>
          </w:rPr>
          <w:t>Раздел 1. Общие сведения</w:t>
        </w:r>
        <w:r w:rsidR="00A32D69" w:rsidRPr="00A32D69">
          <w:rPr>
            <w:webHidden/>
          </w:rPr>
          <w:tab/>
        </w:r>
        <w:r w:rsidRPr="00A32D69">
          <w:rPr>
            <w:webHidden/>
          </w:rPr>
          <w:fldChar w:fldCharType="begin"/>
        </w:r>
        <w:r w:rsidR="00A32D69" w:rsidRPr="00A32D69">
          <w:rPr>
            <w:webHidden/>
          </w:rPr>
          <w:instrText xml:space="preserve"> PAGEREF _Toc469388198 \h </w:instrText>
        </w:r>
        <w:r w:rsidRPr="00A32D69">
          <w:rPr>
            <w:webHidden/>
          </w:rPr>
        </w:r>
        <w:r w:rsidRPr="00A32D69">
          <w:rPr>
            <w:webHidden/>
          </w:rPr>
          <w:fldChar w:fldCharType="separate"/>
        </w:r>
        <w:r w:rsidR="00562CCF">
          <w:rPr>
            <w:webHidden/>
          </w:rPr>
          <w:t>3</w:t>
        </w:r>
        <w:r w:rsidRPr="00A32D69">
          <w:rPr>
            <w:webHidden/>
          </w:rPr>
          <w:fldChar w:fldCharType="end"/>
        </w:r>
      </w:hyperlink>
    </w:p>
    <w:p w:rsidR="00A32D69" w:rsidRPr="00A32D69" w:rsidRDefault="00562CCF" w:rsidP="00A723C0">
      <w:pPr>
        <w:pStyle w:val="24"/>
        <w:tabs>
          <w:tab w:val="right" w:leader="dot" w:pos="9732"/>
        </w:tabs>
        <w:spacing w:before="0" w:line="36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</w:rPr>
      </w:pPr>
      <w:hyperlink w:anchor="_Toc469388199" w:history="1">
        <w:r w:rsidR="00A32D69" w:rsidRPr="00A32D69">
          <w:rPr>
            <w:rStyle w:val="ab"/>
            <w:rFonts w:ascii="Times New Roman" w:hAnsi="Times New Roman" w:cs="Times New Roman"/>
            <w:b w:val="0"/>
            <w:noProof/>
            <w:sz w:val="24"/>
            <w:szCs w:val="24"/>
          </w:rPr>
          <w:t>1.1 Историческая справка</w:t>
        </w:r>
        <w:r w:rsidR="00A32D69" w:rsidRPr="00A32D6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71412C" w:rsidRPr="00A32D6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A32D69" w:rsidRPr="00A32D6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_Toc469388199 \h </w:instrText>
        </w:r>
        <w:r w:rsidR="0071412C" w:rsidRPr="00A32D6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71412C" w:rsidRPr="00A32D6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3</w:t>
        </w:r>
        <w:r w:rsidR="0071412C" w:rsidRPr="00A32D6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A32D69" w:rsidRPr="00A32D69" w:rsidRDefault="00562CCF" w:rsidP="00A723C0">
      <w:pPr>
        <w:pStyle w:val="24"/>
        <w:tabs>
          <w:tab w:val="right" w:leader="dot" w:pos="9732"/>
        </w:tabs>
        <w:spacing w:before="0" w:line="36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</w:rPr>
      </w:pPr>
      <w:hyperlink w:anchor="_Toc469388200" w:history="1">
        <w:r w:rsidR="00A32D69" w:rsidRPr="00A32D69">
          <w:rPr>
            <w:rStyle w:val="ab"/>
            <w:rFonts w:ascii="Times New Roman" w:hAnsi="Times New Roman" w:cs="Times New Roman"/>
            <w:b w:val="0"/>
            <w:noProof/>
            <w:sz w:val="24"/>
            <w:szCs w:val="24"/>
          </w:rPr>
          <w:t>1.2. Демографическая ситуация</w:t>
        </w:r>
        <w:r w:rsidR="00A32D69" w:rsidRPr="00A32D6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71412C" w:rsidRPr="00A32D6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A32D69" w:rsidRPr="00A32D6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_Toc469388200 \h </w:instrText>
        </w:r>
        <w:r w:rsidR="0071412C" w:rsidRPr="00A32D6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71412C" w:rsidRPr="00A32D6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4</w:t>
        </w:r>
        <w:r w:rsidR="0071412C" w:rsidRPr="00A32D6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A32D69" w:rsidRPr="00A32D69" w:rsidRDefault="00562CCF" w:rsidP="00A723C0">
      <w:pPr>
        <w:pStyle w:val="24"/>
        <w:tabs>
          <w:tab w:val="right" w:leader="dot" w:pos="9732"/>
        </w:tabs>
        <w:spacing w:before="0" w:line="36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</w:rPr>
      </w:pPr>
      <w:hyperlink w:anchor="_Toc469388201" w:history="1">
        <w:r w:rsidR="00A32D69" w:rsidRPr="00A32D69">
          <w:rPr>
            <w:rStyle w:val="ab"/>
            <w:rFonts w:ascii="Times New Roman" w:hAnsi="Times New Roman" w:cs="Times New Roman"/>
            <w:b w:val="0"/>
            <w:noProof/>
            <w:sz w:val="24"/>
            <w:szCs w:val="24"/>
          </w:rPr>
          <w:t>1.3. Уровень жизни</w:t>
        </w:r>
        <w:r w:rsidR="00A32D69" w:rsidRPr="00A32D6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71412C" w:rsidRPr="00A32D6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A32D69" w:rsidRPr="00A32D6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_Toc469388201 \h </w:instrText>
        </w:r>
        <w:r w:rsidR="0071412C" w:rsidRPr="00A32D6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71412C" w:rsidRPr="00A32D6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6</w:t>
        </w:r>
        <w:r w:rsidR="0071412C" w:rsidRPr="00A32D6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A32D69" w:rsidRPr="00A32D69" w:rsidRDefault="00562CCF" w:rsidP="00A723C0">
      <w:pPr>
        <w:pStyle w:val="24"/>
        <w:tabs>
          <w:tab w:val="right" w:leader="dot" w:pos="9732"/>
        </w:tabs>
        <w:spacing w:before="0" w:line="36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</w:rPr>
      </w:pPr>
      <w:hyperlink w:anchor="_Toc469388231" w:history="1">
        <w:r w:rsidR="00A32D69" w:rsidRPr="00A32D69">
          <w:rPr>
            <w:rStyle w:val="ab"/>
            <w:rFonts w:ascii="Times New Roman" w:hAnsi="Times New Roman" w:cs="Times New Roman"/>
            <w:b w:val="0"/>
            <w:noProof/>
            <w:sz w:val="24"/>
            <w:szCs w:val="24"/>
          </w:rPr>
          <w:t>1.4. Содержание и использование жилого фонда</w:t>
        </w:r>
        <w:r w:rsidR="00A32D69" w:rsidRPr="00A32D6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71412C" w:rsidRPr="00A32D6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A32D69" w:rsidRPr="00A32D6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_Toc469388231 \h </w:instrText>
        </w:r>
        <w:r w:rsidR="0071412C" w:rsidRPr="00A32D6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71412C" w:rsidRPr="00A32D6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7</w:t>
        </w:r>
        <w:r w:rsidR="0071412C" w:rsidRPr="00A32D6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A32D69" w:rsidRPr="00A32D69" w:rsidRDefault="00562CCF" w:rsidP="00A723C0">
      <w:pPr>
        <w:pStyle w:val="24"/>
        <w:tabs>
          <w:tab w:val="right" w:leader="dot" w:pos="9732"/>
        </w:tabs>
        <w:spacing w:before="0" w:line="36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</w:rPr>
      </w:pPr>
      <w:hyperlink w:anchor="_Toc469388232" w:history="1">
        <w:r w:rsidR="00A32D69" w:rsidRPr="00A32D69">
          <w:rPr>
            <w:rStyle w:val="ab"/>
            <w:rFonts w:ascii="Times New Roman" w:hAnsi="Times New Roman" w:cs="Times New Roman"/>
            <w:b w:val="0"/>
            <w:noProof/>
            <w:sz w:val="24"/>
            <w:szCs w:val="24"/>
          </w:rPr>
          <w:t>1.5. Жилищно-коммунальное хозяйство и энергетика</w:t>
        </w:r>
        <w:r w:rsidR="00A32D69" w:rsidRPr="00A32D6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71412C" w:rsidRPr="00A32D6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A32D69" w:rsidRPr="00A32D6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_Toc469388232 \h </w:instrText>
        </w:r>
        <w:r w:rsidR="0071412C" w:rsidRPr="00A32D6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71412C" w:rsidRPr="00A32D6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7</w:t>
        </w:r>
        <w:r w:rsidR="0071412C" w:rsidRPr="00A32D6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A32D69" w:rsidRPr="00A32D69" w:rsidRDefault="00562CCF" w:rsidP="00A723C0">
      <w:pPr>
        <w:pStyle w:val="24"/>
        <w:tabs>
          <w:tab w:val="right" w:leader="dot" w:pos="9732"/>
        </w:tabs>
        <w:spacing w:before="0" w:line="36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</w:rPr>
      </w:pPr>
      <w:hyperlink w:anchor="_Toc469388233" w:history="1">
        <w:r w:rsidR="00A32D69" w:rsidRPr="00A32D69">
          <w:rPr>
            <w:rStyle w:val="ab"/>
            <w:rFonts w:ascii="Times New Roman" w:hAnsi="Times New Roman" w:cs="Times New Roman"/>
            <w:b w:val="0"/>
            <w:noProof/>
            <w:sz w:val="24"/>
            <w:szCs w:val="24"/>
          </w:rPr>
          <w:t>1.6. Транспорт и связь</w:t>
        </w:r>
        <w:r w:rsidR="00A32D69" w:rsidRPr="00A32D6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71412C" w:rsidRPr="00A32D6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A32D69" w:rsidRPr="00A32D6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_Toc469388233 \h </w:instrText>
        </w:r>
        <w:r w:rsidR="0071412C" w:rsidRPr="00A32D6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71412C" w:rsidRPr="00A32D6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8</w:t>
        </w:r>
        <w:r w:rsidR="0071412C" w:rsidRPr="00A32D6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A32D69" w:rsidRPr="00A32D69" w:rsidRDefault="00562CCF" w:rsidP="00A723C0">
      <w:pPr>
        <w:pStyle w:val="24"/>
        <w:tabs>
          <w:tab w:val="right" w:leader="dot" w:pos="9732"/>
        </w:tabs>
        <w:spacing w:before="0" w:line="36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</w:rPr>
      </w:pPr>
      <w:hyperlink w:anchor="_Toc469388234" w:history="1">
        <w:r w:rsidR="00A32D69" w:rsidRPr="00A32D69">
          <w:rPr>
            <w:rStyle w:val="ab"/>
            <w:rFonts w:ascii="Times New Roman" w:hAnsi="Times New Roman" w:cs="Times New Roman"/>
            <w:b w:val="0"/>
            <w:noProof/>
            <w:sz w:val="24"/>
            <w:szCs w:val="24"/>
          </w:rPr>
          <w:t>1.7. Производственная сфера муниципального образования</w:t>
        </w:r>
        <w:r w:rsidR="00A32D69" w:rsidRPr="00A32D6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71412C" w:rsidRPr="00A32D6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A32D69" w:rsidRPr="00A32D6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_Toc469388234 \h </w:instrText>
        </w:r>
        <w:r w:rsidR="0071412C" w:rsidRPr="00A32D6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71412C" w:rsidRPr="00A32D6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9</w:t>
        </w:r>
        <w:r w:rsidR="0071412C" w:rsidRPr="00A32D6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A32D69" w:rsidRPr="00A32D69" w:rsidRDefault="00562CCF" w:rsidP="00A723C0">
      <w:pPr>
        <w:pStyle w:val="24"/>
        <w:tabs>
          <w:tab w:val="right" w:leader="dot" w:pos="9732"/>
        </w:tabs>
        <w:spacing w:before="0" w:line="36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</w:rPr>
      </w:pPr>
      <w:hyperlink w:anchor="_Toc469388235" w:history="1">
        <w:r w:rsidR="00A32D69" w:rsidRPr="00A32D69">
          <w:rPr>
            <w:rStyle w:val="ab"/>
            <w:rFonts w:ascii="Times New Roman" w:hAnsi="Times New Roman" w:cs="Times New Roman"/>
            <w:b w:val="0"/>
            <w:noProof/>
            <w:sz w:val="24"/>
            <w:szCs w:val="24"/>
          </w:rPr>
          <w:t>1.8. Объекты социальной инфраструктуры</w:t>
        </w:r>
        <w:r w:rsidR="00A32D69" w:rsidRPr="00A32D6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71412C" w:rsidRPr="00A32D6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A32D69" w:rsidRPr="00A32D6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_Toc469388235 \h </w:instrText>
        </w:r>
        <w:r w:rsidR="0071412C" w:rsidRPr="00A32D6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71412C" w:rsidRPr="00A32D6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9</w:t>
        </w:r>
        <w:r w:rsidR="0071412C" w:rsidRPr="00A32D6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A32D69" w:rsidRPr="00A32D69" w:rsidRDefault="00562CCF" w:rsidP="00A723C0">
      <w:pPr>
        <w:pStyle w:val="33"/>
        <w:tabs>
          <w:tab w:val="right" w:leader="dot" w:pos="9732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69388236" w:history="1">
        <w:r w:rsidR="00A32D69" w:rsidRPr="00A32D69">
          <w:rPr>
            <w:rStyle w:val="ab"/>
            <w:rFonts w:ascii="Times New Roman" w:hAnsi="Times New Roman" w:cs="Times New Roman"/>
            <w:noProof/>
            <w:sz w:val="24"/>
            <w:szCs w:val="24"/>
          </w:rPr>
          <w:t>Учреждения образования</w:t>
        </w:r>
        <w:r w:rsidR="00A32D69" w:rsidRPr="00A32D6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1412C" w:rsidRPr="00A32D6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32D69" w:rsidRPr="00A32D6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_Toc469388236 \h </w:instrText>
        </w:r>
        <w:r w:rsidR="0071412C" w:rsidRPr="00A32D6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1412C" w:rsidRPr="00A32D6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9</w:t>
        </w:r>
        <w:r w:rsidR="0071412C" w:rsidRPr="00A32D6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32D69" w:rsidRPr="00A32D69" w:rsidRDefault="00562CCF" w:rsidP="00A723C0">
      <w:pPr>
        <w:pStyle w:val="33"/>
        <w:tabs>
          <w:tab w:val="right" w:leader="dot" w:pos="9732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69388237" w:history="1">
        <w:r w:rsidR="00A32D69" w:rsidRPr="00A32D69">
          <w:rPr>
            <w:rStyle w:val="ab"/>
            <w:rFonts w:ascii="Times New Roman" w:hAnsi="Times New Roman" w:cs="Times New Roman"/>
            <w:noProof/>
            <w:sz w:val="24"/>
            <w:szCs w:val="24"/>
          </w:rPr>
          <w:t>Учреждения культуры</w:t>
        </w:r>
        <w:r w:rsidR="00A32D69" w:rsidRPr="00A32D6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1412C" w:rsidRPr="00A32D6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32D69" w:rsidRPr="00A32D6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_Toc469388237 \h </w:instrText>
        </w:r>
        <w:r w:rsidR="0071412C" w:rsidRPr="00A32D6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1412C" w:rsidRPr="00A32D6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9</w:t>
        </w:r>
        <w:r w:rsidR="0071412C" w:rsidRPr="00A32D6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32D69" w:rsidRPr="00A32D69" w:rsidRDefault="00562CCF" w:rsidP="00A723C0">
      <w:pPr>
        <w:pStyle w:val="33"/>
        <w:tabs>
          <w:tab w:val="right" w:leader="dot" w:pos="9732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69388238" w:history="1">
        <w:r w:rsidR="00A32D69" w:rsidRPr="00A32D69">
          <w:rPr>
            <w:rStyle w:val="ab"/>
            <w:rFonts w:ascii="Times New Roman" w:eastAsia="Calibri" w:hAnsi="Times New Roman" w:cs="Times New Roman"/>
            <w:noProof/>
            <w:sz w:val="24"/>
            <w:szCs w:val="24"/>
            <w:lang w:eastAsia="en-US"/>
          </w:rPr>
          <w:t>Учреждения физической культуры</w:t>
        </w:r>
        <w:r w:rsidR="00A32D69" w:rsidRPr="00A32D6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1412C" w:rsidRPr="00A32D6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32D69" w:rsidRPr="00A32D6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_Toc469388238 \h </w:instrText>
        </w:r>
        <w:r w:rsidR="0071412C" w:rsidRPr="00A32D6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1412C" w:rsidRPr="00A32D6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="0071412C" w:rsidRPr="00A32D6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32D69" w:rsidRPr="00A32D69" w:rsidRDefault="00562CCF" w:rsidP="00A723C0">
      <w:pPr>
        <w:pStyle w:val="33"/>
        <w:tabs>
          <w:tab w:val="right" w:leader="dot" w:pos="9732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69388239" w:history="1">
        <w:r w:rsidR="00A32D69" w:rsidRPr="00A32D69">
          <w:rPr>
            <w:rStyle w:val="ab"/>
            <w:rFonts w:ascii="Times New Roman" w:eastAsia="Calibri" w:hAnsi="Times New Roman" w:cs="Times New Roman"/>
            <w:noProof/>
            <w:sz w:val="24"/>
            <w:szCs w:val="24"/>
            <w:lang w:eastAsia="en-US"/>
          </w:rPr>
          <w:t>Учреждения здравоохранения</w:t>
        </w:r>
        <w:r w:rsidR="00A32D69" w:rsidRPr="00A32D6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1412C" w:rsidRPr="00A32D6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32D69" w:rsidRPr="00A32D6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_Toc469388239 \h </w:instrText>
        </w:r>
        <w:r w:rsidR="0071412C" w:rsidRPr="00A32D6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1412C" w:rsidRPr="00A32D6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="0071412C" w:rsidRPr="00A32D6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32D69" w:rsidRPr="00A32D69" w:rsidRDefault="00562CCF" w:rsidP="00A723C0">
      <w:pPr>
        <w:pStyle w:val="24"/>
        <w:tabs>
          <w:tab w:val="right" w:leader="dot" w:pos="9732"/>
        </w:tabs>
        <w:spacing w:before="0" w:line="36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</w:rPr>
      </w:pPr>
      <w:hyperlink w:anchor="_Toc469388240" w:history="1">
        <w:r w:rsidR="00A32D69" w:rsidRPr="00A32D69">
          <w:rPr>
            <w:rStyle w:val="ab"/>
            <w:rFonts w:ascii="Times New Roman" w:hAnsi="Times New Roman" w:cs="Times New Roman"/>
            <w:b w:val="0"/>
            <w:noProof/>
            <w:sz w:val="24"/>
            <w:szCs w:val="24"/>
          </w:rPr>
          <w:t>1.9. Обеспечение населения услугами торговли и общественного питания</w:t>
        </w:r>
        <w:r w:rsidR="00A32D69" w:rsidRPr="00A32D6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71412C" w:rsidRPr="00A32D6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A32D69" w:rsidRPr="00A32D6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_Toc469388240 \h </w:instrText>
        </w:r>
        <w:r w:rsidR="0071412C" w:rsidRPr="00A32D6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71412C" w:rsidRPr="00A32D6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10</w:t>
        </w:r>
        <w:r w:rsidR="0071412C" w:rsidRPr="00A32D6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A32D69" w:rsidRPr="00A32D69" w:rsidRDefault="00562CCF" w:rsidP="00A723C0">
      <w:pPr>
        <w:pStyle w:val="12"/>
        <w:spacing w:before="0" w:line="360" w:lineRule="auto"/>
        <w:rPr>
          <w:rFonts w:eastAsiaTheme="minorEastAsia"/>
        </w:rPr>
      </w:pPr>
      <w:hyperlink w:anchor="_Toc469388241" w:history="1">
        <w:r w:rsidR="00A32D69" w:rsidRPr="00A32D69">
          <w:rPr>
            <w:rStyle w:val="ab"/>
          </w:rPr>
          <w:t>Раздел 2. Проблемы развития</w:t>
        </w:r>
        <w:r w:rsidR="00A32D69" w:rsidRPr="00A32D69">
          <w:rPr>
            <w:webHidden/>
          </w:rPr>
          <w:tab/>
        </w:r>
        <w:r w:rsidR="0071412C" w:rsidRPr="00A32D69">
          <w:rPr>
            <w:webHidden/>
          </w:rPr>
          <w:fldChar w:fldCharType="begin"/>
        </w:r>
        <w:r w:rsidR="00A32D69" w:rsidRPr="00A32D69">
          <w:rPr>
            <w:webHidden/>
          </w:rPr>
          <w:instrText xml:space="preserve"> PAGEREF _Toc469388241 \h </w:instrText>
        </w:r>
        <w:r w:rsidR="0071412C" w:rsidRPr="00A32D69">
          <w:rPr>
            <w:webHidden/>
          </w:rPr>
        </w:r>
        <w:r w:rsidR="0071412C" w:rsidRPr="00A32D69">
          <w:rPr>
            <w:webHidden/>
          </w:rPr>
          <w:fldChar w:fldCharType="separate"/>
        </w:r>
        <w:r>
          <w:rPr>
            <w:webHidden/>
          </w:rPr>
          <w:t>11</w:t>
        </w:r>
        <w:r w:rsidR="0071412C" w:rsidRPr="00A32D69">
          <w:rPr>
            <w:webHidden/>
          </w:rPr>
          <w:fldChar w:fldCharType="end"/>
        </w:r>
      </w:hyperlink>
    </w:p>
    <w:p w:rsidR="00A32D69" w:rsidRPr="00A32D69" w:rsidRDefault="00562CCF" w:rsidP="00A723C0">
      <w:pPr>
        <w:pStyle w:val="12"/>
        <w:spacing w:before="0" w:line="360" w:lineRule="auto"/>
        <w:rPr>
          <w:rFonts w:eastAsiaTheme="minorEastAsia"/>
        </w:rPr>
      </w:pPr>
      <w:hyperlink w:anchor="_Toc469388250" w:history="1">
        <w:r w:rsidR="00A32D69" w:rsidRPr="00A32D69">
          <w:rPr>
            <w:rStyle w:val="ab"/>
          </w:rPr>
          <w:t>Раздел 3. Перспективы развития</w:t>
        </w:r>
        <w:r w:rsidR="00A32D69" w:rsidRPr="00A32D69">
          <w:rPr>
            <w:webHidden/>
          </w:rPr>
          <w:tab/>
        </w:r>
        <w:r w:rsidR="0071412C" w:rsidRPr="00A32D69">
          <w:rPr>
            <w:webHidden/>
          </w:rPr>
          <w:fldChar w:fldCharType="begin"/>
        </w:r>
        <w:r w:rsidR="00A32D69" w:rsidRPr="00A32D69">
          <w:rPr>
            <w:webHidden/>
          </w:rPr>
          <w:instrText xml:space="preserve"> PAGEREF _Toc469388250 \h </w:instrText>
        </w:r>
        <w:r w:rsidR="0071412C" w:rsidRPr="00A32D69">
          <w:rPr>
            <w:webHidden/>
          </w:rPr>
        </w:r>
        <w:r w:rsidR="0071412C" w:rsidRPr="00A32D69">
          <w:rPr>
            <w:webHidden/>
          </w:rPr>
          <w:fldChar w:fldCharType="separate"/>
        </w:r>
        <w:r>
          <w:rPr>
            <w:webHidden/>
          </w:rPr>
          <w:t>11</w:t>
        </w:r>
        <w:r w:rsidR="0071412C" w:rsidRPr="00A32D69">
          <w:rPr>
            <w:webHidden/>
          </w:rPr>
          <w:fldChar w:fldCharType="end"/>
        </w:r>
      </w:hyperlink>
    </w:p>
    <w:p w:rsidR="00A32D69" w:rsidRPr="00A32D69" w:rsidRDefault="00562CCF" w:rsidP="00A723C0">
      <w:pPr>
        <w:pStyle w:val="12"/>
        <w:spacing w:before="0" w:line="360" w:lineRule="auto"/>
        <w:rPr>
          <w:rFonts w:eastAsiaTheme="minorEastAsia"/>
        </w:rPr>
      </w:pPr>
      <w:hyperlink w:anchor="_Toc469388251" w:history="1">
        <w:r w:rsidR="00A32D69" w:rsidRPr="00A32D69">
          <w:rPr>
            <w:rStyle w:val="ab"/>
          </w:rPr>
          <w:t>Раздел 4. Механизмы реализации плана развития поселения</w:t>
        </w:r>
        <w:r w:rsidR="00A32D69" w:rsidRPr="00A32D69">
          <w:rPr>
            <w:webHidden/>
          </w:rPr>
          <w:tab/>
        </w:r>
        <w:r w:rsidR="0071412C" w:rsidRPr="00A32D69">
          <w:rPr>
            <w:webHidden/>
          </w:rPr>
          <w:fldChar w:fldCharType="begin"/>
        </w:r>
        <w:r w:rsidR="00A32D69" w:rsidRPr="00A32D69">
          <w:rPr>
            <w:webHidden/>
          </w:rPr>
          <w:instrText xml:space="preserve"> PAGEREF _Toc469388251 \h </w:instrText>
        </w:r>
        <w:r w:rsidR="0071412C" w:rsidRPr="00A32D69">
          <w:rPr>
            <w:webHidden/>
          </w:rPr>
        </w:r>
        <w:r w:rsidR="0071412C" w:rsidRPr="00A32D69">
          <w:rPr>
            <w:webHidden/>
          </w:rPr>
          <w:fldChar w:fldCharType="separate"/>
        </w:r>
        <w:r>
          <w:rPr>
            <w:webHidden/>
          </w:rPr>
          <w:t>12</w:t>
        </w:r>
        <w:r w:rsidR="0071412C" w:rsidRPr="00A32D69">
          <w:rPr>
            <w:webHidden/>
          </w:rPr>
          <w:fldChar w:fldCharType="end"/>
        </w:r>
      </w:hyperlink>
    </w:p>
    <w:p w:rsidR="00A32D69" w:rsidRPr="00A32D69" w:rsidRDefault="00562CCF" w:rsidP="00A723C0">
      <w:pPr>
        <w:pStyle w:val="24"/>
        <w:tabs>
          <w:tab w:val="right" w:leader="dot" w:pos="9732"/>
        </w:tabs>
        <w:spacing w:before="0" w:line="36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</w:rPr>
      </w:pPr>
      <w:hyperlink w:anchor="_Toc469388252" w:history="1">
        <w:r w:rsidR="00A32D69" w:rsidRPr="00A32D69">
          <w:rPr>
            <w:rStyle w:val="ab"/>
            <w:rFonts w:ascii="Times New Roman" w:hAnsi="Times New Roman" w:cs="Times New Roman"/>
            <w:b w:val="0"/>
            <w:noProof/>
            <w:sz w:val="24"/>
            <w:szCs w:val="24"/>
          </w:rPr>
          <w:t>Приложение 1</w:t>
        </w:r>
        <w:r w:rsidR="00A32D69" w:rsidRPr="00A32D6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71412C" w:rsidRPr="00A32D6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A32D69" w:rsidRPr="00A32D6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_Toc469388252 \h </w:instrText>
        </w:r>
        <w:r w:rsidR="0071412C" w:rsidRPr="00A32D6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71412C" w:rsidRPr="00A32D6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14</w:t>
        </w:r>
        <w:r w:rsidR="0071412C" w:rsidRPr="00A32D6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A32D69" w:rsidRPr="00A32D69" w:rsidRDefault="0071412C" w:rsidP="00A723C0">
      <w:pPr>
        <w:pStyle w:val="1"/>
        <w:spacing w:before="0" w:after="0" w:line="360" w:lineRule="auto"/>
        <w:rPr>
          <w:rFonts w:ascii="Times New Roman" w:hAnsi="Times New Roman" w:cs="Times New Roman"/>
          <w:b w:val="0"/>
          <w:sz w:val="24"/>
          <w:szCs w:val="24"/>
        </w:rPr>
      </w:pPr>
      <w:r w:rsidRPr="00A32D69">
        <w:rPr>
          <w:rFonts w:ascii="Times New Roman" w:hAnsi="Times New Roman" w:cs="Times New Roman"/>
          <w:b w:val="0"/>
          <w:sz w:val="24"/>
          <w:szCs w:val="24"/>
        </w:rPr>
        <w:fldChar w:fldCharType="end"/>
      </w:r>
    </w:p>
    <w:p w:rsidR="00A32D69" w:rsidRPr="00A32D69" w:rsidRDefault="00A32D69">
      <w:pPr>
        <w:rPr>
          <w:rFonts w:eastAsiaTheme="majorEastAsia"/>
          <w:bCs/>
          <w:kern w:val="32"/>
        </w:rPr>
      </w:pPr>
      <w:bookmarkStart w:id="1" w:name="_Toc469388198"/>
      <w:r w:rsidRPr="00A32D69">
        <w:br w:type="page"/>
      </w:r>
    </w:p>
    <w:p w:rsidR="0057053E" w:rsidRPr="00A723C0" w:rsidRDefault="0057053E" w:rsidP="00A32D69">
      <w:pPr>
        <w:pStyle w:val="1"/>
        <w:rPr>
          <w:sz w:val="26"/>
          <w:szCs w:val="26"/>
        </w:rPr>
      </w:pPr>
      <w:r w:rsidRPr="00A723C0">
        <w:rPr>
          <w:sz w:val="26"/>
          <w:szCs w:val="26"/>
        </w:rPr>
        <w:lastRenderedPageBreak/>
        <w:t>Раздел 1. Общие сведения</w:t>
      </w:r>
      <w:bookmarkEnd w:id="1"/>
    </w:p>
    <w:p w:rsidR="0057053E" w:rsidRPr="00A723C0" w:rsidRDefault="00BF5E6E" w:rsidP="00A32D69">
      <w:pPr>
        <w:pStyle w:val="2"/>
        <w:rPr>
          <w:sz w:val="26"/>
          <w:szCs w:val="26"/>
        </w:rPr>
      </w:pPr>
      <w:bookmarkStart w:id="2" w:name="_Toc469388199"/>
      <w:r w:rsidRPr="00A723C0">
        <w:rPr>
          <w:sz w:val="26"/>
          <w:szCs w:val="26"/>
        </w:rPr>
        <w:t xml:space="preserve">1.1 </w:t>
      </w:r>
      <w:r w:rsidR="00EF12DD" w:rsidRPr="00A723C0">
        <w:rPr>
          <w:sz w:val="26"/>
          <w:szCs w:val="26"/>
        </w:rPr>
        <w:t>Историческая справка</w:t>
      </w:r>
      <w:bookmarkEnd w:id="2"/>
    </w:p>
    <w:p w:rsidR="00344B5C" w:rsidRPr="00A65E0A" w:rsidRDefault="00455CB5" w:rsidP="00FF5B9A">
      <w:pPr>
        <w:pStyle w:val="af9"/>
        <w:spacing w:line="360" w:lineRule="auto"/>
        <w:ind w:firstLine="709"/>
        <w:jc w:val="both"/>
      </w:pPr>
      <w:r w:rsidRPr="00A65E0A">
        <w:t>Сельское</w:t>
      </w:r>
      <w:r w:rsidR="00344B5C" w:rsidRPr="00A65E0A">
        <w:t xml:space="preserve"> поселение </w:t>
      </w:r>
      <w:r w:rsidRPr="00A65E0A">
        <w:t>Шугур</w:t>
      </w:r>
      <w:r w:rsidR="00344B5C" w:rsidRPr="00A65E0A">
        <w:t xml:space="preserve">, в соответствии со статьей 5 Закона Ханты-Мансийского автономного округа - Югры от 25.11.2004 года № 63-оз «О статусе и границах муниципальных образований Ханты-Мансийского автономного округа - Югры» является муниципальным образованием Ханты-Мансийского автономного округа - Югры, наделенным статусом </w:t>
      </w:r>
      <w:r w:rsidRPr="00A65E0A">
        <w:t>сельского</w:t>
      </w:r>
      <w:r w:rsidR="00344B5C" w:rsidRPr="00A65E0A">
        <w:t xml:space="preserve"> поселения,</w:t>
      </w:r>
      <w:r w:rsidRPr="00A65E0A">
        <w:t xml:space="preserve"> в которое вошли населенные пункты</w:t>
      </w:r>
      <w:r w:rsidR="00BF5E6E" w:rsidRPr="00A65E0A">
        <w:t>:</w:t>
      </w:r>
      <w:r w:rsidRPr="00A65E0A">
        <w:t xml:space="preserve"> деревня Шугур (административный центр) и село </w:t>
      </w:r>
      <w:proofErr w:type="spellStart"/>
      <w:r w:rsidRPr="00A65E0A">
        <w:t>Карым</w:t>
      </w:r>
      <w:proofErr w:type="spellEnd"/>
      <w:r w:rsidRPr="00A65E0A">
        <w:t>.</w:t>
      </w:r>
    </w:p>
    <w:p w:rsidR="001C01F6" w:rsidRPr="00A65E0A" w:rsidRDefault="0062337D" w:rsidP="00EF12DD">
      <w:pPr>
        <w:pStyle w:val="af9"/>
        <w:spacing w:line="360" w:lineRule="auto"/>
        <w:ind w:firstLine="708"/>
        <w:jc w:val="both"/>
      </w:pPr>
      <w:r w:rsidRPr="00A65E0A">
        <w:t>Г</w:t>
      </w:r>
      <w:r w:rsidR="00455CB5" w:rsidRPr="00A65E0A">
        <w:t>енеральный</w:t>
      </w:r>
      <w:r w:rsidRPr="00A65E0A">
        <w:t xml:space="preserve"> план </w:t>
      </w:r>
      <w:r w:rsidR="00455CB5" w:rsidRPr="00A65E0A">
        <w:t>сельского</w:t>
      </w:r>
      <w:r w:rsidRPr="00A65E0A">
        <w:t xml:space="preserve"> поселения </w:t>
      </w:r>
      <w:r w:rsidR="00455CB5" w:rsidRPr="00A65E0A">
        <w:t>Шугур</w:t>
      </w:r>
      <w:r w:rsidRPr="00A65E0A">
        <w:t xml:space="preserve"> </w:t>
      </w:r>
      <w:r w:rsidR="00455CB5" w:rsidRPr="00A65E0A">
        <w:t>утвержден решением Думы Кондинского района от 17.09.2009 № 814 «</w:t>
      </w:r>
      <w:r w:rsidR="00455CB5" w:rsidRPr="00A65E0A">
        <w:rPr>
          <w:rStyle w:val="af2"/>
          <w:b w:val="0"/>
        </w:rPr>
        <w:t>Об утверждении: «Генеральный план муниципального образования сельское поселение Шугур»</w:t>
      </w:r>
      <w:r w:rsidR="00455CB5" w:rsidRPr="00A65E0A">
        <w:rPr>
          <w:b/>
        </w:rPr>
        <w:t>»</w:t>
      </w:r>
      <w:r w:rsidR="009E15C3" w:rsidRPr="00A65E0A">
        <w:t>.</w:t>
      </w:r>
    </w:p>
    <w:p w:rsidR="00BF5E6E" w:rsidRPr="00A65E0A" w:rsidRDefault="00455CB5" w:rsidP="00EF12DD">
      <w:pPr>
        <w:pStyle w:val="af9"/>
        <w:spacing w:line="360" w:lineRule="auto"/>
        <w:ind w:firstLine="708"/>
        <w:jc w:val="both"/>
      </w:pPr>
      <w:proofErr w:type="spellStart"/>
      <w:r w:rsidRPr="00A65E0A">
        <w:t>Шугур</w:t>
      </w:r>
      <w:proofErr w:type="spellEnd"/>
      <w:r w:rsidRPr="00A65E0A">
        <w:t xml:space="preserve"> (Той-</w:t>
      </w:r>
      <w:proofErr w:type="spellStart"/>
      <w:r w:rsidRPr="00A65E0A">
        <w:t>паул</w:t>
      </w:r>
      <w:proofErr w:type="spellEnd"/>
      <w:r w:rsidRPr="00A65E0A">
        <w:t>) – поселок современного типа</w:t>
      </w:r>
      <w:r w:rsidR="00BF5E6E" w:rsidRPr="00A65E0A">
        <w:t>, образование которого относится к началу девятисотых годов XX  века.</w:t>
      </w:r>
      <w:r w:rsidRPr="00A65E0A">
        <w:t xml:space="preserve"> </w:t>
      </w:r>
      <w:proofErr w:type="gramStart"/>
      <w:r w:rsidR="00BF5E6E" w:rsidRPr="00A65E0A">
        <w:t>Р</w:t>
      </w:r>
      <w:r w:rsidRPr="00A65E0A">
        <w:t>асположен</w:t>
      </w:r>
      <w:proofErr w:type="gramEnd"/>
      <w:r w:rsidRPr="00A65E0A">
        <w:t>  в самой глубине озерного Кондинского края</w:t>
      </w:r>
      <w:r w:rsidR="00BF5E6E" w:rsidRPr="00A65E0A">
        <w:t xml:space="preserve"> на берегу извилистой таежной речки Юконда</w:t>
      </w:r>
      <w:r w:rsidR="00085FFB" w:rsidRPr="00A65E0A">
        <w:t>.</w:t>
      </w:r>
    </w:p>
    <w:p w:rsidR="00085FFB" w:rsidRPr="00A65E0A" w:rsidRDefault="00BF5E6E" w:rsidP="00BF5E6E">
      <w:pPr>
        <w:pStyle w:val="af9"/>
        <w:spacing w:line="360" w:lineRule="auto"/>
        <w:ind w:firstLine="708"/>
        <w:jc w:val="both"/>
      </w:pPr>
      <w:r w:rsidRPr="00A65E0A">
        <w:t xml:space="preserve">Изначально центром национального совета было село </w:t>
      </w:r>
      <w:proofErr w:type="spellStart"/>
      <w:r w:rsidRPr="00A65E0A">
        <w:t>Карым</w:t>
      </w:r>
      <w:proofErr w:type="spellEnd"/>
      <w:r w:rsidRPr="00A65E0A">
        <w:t xml:space="preserve"> (Ус-</w:t>
      </w:r>
      <w:proofErr w:type="spellStart"/>
      <w:r w:rsidRPr="00A65E0A">
        <w:t>Толт</w:t>
      </w:r>
      <w:proofErr w:type="spellEnd"/>
      <w:r w:rsidRPr="00A65E0A">
        <w:t xml:space="preserve">). </w:t>
      </w:r>
      <w:proofErr w:type="spellStart"/>
      <w:r w:rsidRPr="00A65E0A">
        <w:t>Карымский</w:t>
      </w:r>
      <w:proofErr w:type="spellEnd"/>
      <w:r w:rsidRPr="00A65E0A">
        <w:t xml:space="preserve"> национальный совет образовался в июне 1924 года, в год образования Кондинского района.</w:t>
      </w:r>
    </w:p>
    <w:p w:rsidR="00EA160B" w:rsidRPr="00A65E0A" w:rsidRDefault="00EA160B" w:rsidP="00EA160B">
      <w:pPr>
        <w:pStyle w:val="af9"/>
        <w:spacing w:line="360" w:lineRule="auto"/>
        <w:ind w:firstLine="708"/>
        <w:jc w:val="both"/>
      </w:pPr>
      <w:r w:rsidRPr="00A65E0A">
        <w:t xml:space="preserve">1944 год является началом развития клеточного звероводства в п. Шугур, когда были завезены первые четыре лисицы из д. </w:t>
      </w:r>
      <w:proofErr w:type="spellStart"/>
      <w:r w:rsidRPr="00A65E0A">
        <w:t>Сатыга</w:t>
      </w:r>
      <w:proofErr w:type="spellEnd"/>
      <w:r w:rsidRPr="00A65E0A">
        <w:t xml:space="preserve">. 1 сентября 1961 года на базе </w:t>
      </w:r>
      <w:proofErr w:type="spellStart"/>
      <w:r w:rsidRPr="00A65E0A">
        <w:t>рыбартелей</w:t>
      </w:r>
      <w:proofErr w:type="spellEnd"/>
      <w:r w:rsidRPr="00A65E0A">
        <w:t xml:space="preserve"> </w:t>
      </w:r>
      <w:r w:rsidR="002922B2" w:rsidRPr="00A65E0A">
        <w:t>образован единственный в округе зверосовхоз «</w:t>
      </w:r>
      <w:proofErr w:type="spellStart"/>
      <w:r w:rsidR="002922B2" w:rsidRPr="00A65E0A">
        <w:t>Карымский</w:t>
      </w:r>
      <w:proofErr w:type="spellEnd"/>
      <w:r w:rsidR="002922B2" w:rsidRPr="00A65E0A">
        <w:t>».</w:t>
      </w:r>
    </w:p>
    <w:p w:rsidR="00EA160B" w:rsidRPr="00A65E0A" w:rsidRDefault="00EA160B" w:rsidP="00EA160B">
      <w:pPr>
        <w:pStyle w:val="af9"/>
        <w:spacing w:line="360" w:lineRule="auto"/>
        <w:ind w:firstLine="708"/>
        <w:jc w:val="both"/>
      </w:pPr>
      <w:r w:rsidRPr="00A65E0A">
        <w:t xml:space="preserve">В  1961 году основное стадо лисиц составляло всего 246 голов, которые были распределены по трем фермам: в </w:t>
      </w:r>
      <w:proofErr w:type="spellStart"/>
      <w:r w:rsidRPr="00A65E0A">
        <w:t>Карыме</w:t>
      </w:r>
      <w:proofErr w:type="spellEnd"/>
      <w:r w:rsidRPr="00A65E0A">
        <w:t xml:space="preserve">, </w:t>
      </w:r>
      <w:proofErr w:type="spellStart"/>
      <w:r w:rsidRPr="00A65E0A">
        <w:t>Шугуре</w:t>
      </w:r>
      <w:proofErr w:type="spellEnd"/>
      <w:r w:rsidRPr="00A65E0A">
        <w:t>, Красном яру. В 1966 году институтом «</w:t>
      </w:r>
      <w:proofErr w:type="spellStart"/>
      <w:r w:rsidRPr="00A65E0A">
        <w:t>Сибгипроссельхозстрой</w:t>
      </w:r>
      <w:proofErr w:type="spellEnd"/>
      <w:r w:rsidRPr="00A65E0A">
        <w:t>» был разработан генеральный план строительства п. Шугур и в частности зверофермы и других объектов совхоза. В 1967 году было начато строительство территории зверофермы площадью 6,5 га,</w:t>
      </w:r>
      <w:r w:rsidR="0046644C" w:rsidRPr="00A65E0A">
        <w:t xml:space="preserve"> </w:t>
      </w:r>
      <w:r w:rsidRPr="00A65E0A">
        <w:t xml:space="preserve">которое продолжалось в последующие годы. </w:t>
      </w:r>
      <w:r w:rsidR="0046644C" w:rsidRPr="00A65E0A">
        <w:t xml:space="preserve"> </w:t>
      </w:r>
      <w:r w:rsidRPr="00A65E0A">
        <w:t>В 1980 году основн</w:t>
      </w:r>
      <w:r w:rsidR="0046644C" w:rsidRPr="00A65E0A">
        <w:t>ое стадо насчитывало 1180 лисиц</w:t>
      </w:r>
      <w:r w:rsidRPr="00A65E0A">
        <w:t>.</w:t>
      </w:r>
    </w:p>
    <w:p w:rsidR="00BF5E6E" w:rsidRPr="00A65E0A" w:rsidRDefault="00BF5E6E" w:rsidP="00085FFB">
      <w:pPr>
        <w:pStyle w:val="af9"/>
        <w:spacing w:line="360" w:lineRule="auto"/>
        <w:ind w:firstLine="708"/>
        <w:jc w:val="both"/>
      </w:pPr>
      <w:r w:rsidRPr="00A65E0A">
        <w:t>До 1973 года Шугур являл</w:t>
      </w:r>
      <w:r w:rsidR="00085FFB" w:rsidRPr="00A65E0A">
        <w:t>ся</w:t>
      </w:r>
      <w:r w:rsidRPr="00A65E0A">
        <w:t xml:space="preserve"> отделением зверосовхоза «</w:t>
      </w:r>
      <w:proofErr w:type="spellStart"/>
      <w:r w:rsidRPr="00A65E0A">
        <w:t>Карымский</w:t>
      </w:r>
      <w:proofErr w:type="spellEnd"/>
      <w:r w:rsidRPr="00A65E0A">
        <w:t>».</w:t>
      </w:r>
      <w:r w:rsidR="00085FFB" w:rsidRPr="00A65E0A">
        <w:t xml:space="preserve"> В</w:t>
      </w:r>
      <w:r w:rsidRPr="00A65E0A">
        <w:t xml:space="preserve"> 1973 год</w:t>
      </w:r>
      <w:r w:rsidR="00085FFB" w:rsidRPr="00A65E0A">
        <w:t>у</w:t>
      </w:r>
      <w:r w:rsidRPr="00A65E0A">
        <w:t xml:space="preserve"> по  решению Кондинского райисполкома </w:t>
      </w:r>
      <w:r w:rsidR="00085FFB" w:rsidRPr="00A65E0A">
        <w:t>зверосовхоз «</w:t>
      </w:r>
      <w:proofErr w:type="spellStart"/>
      <w:r w:rsidR="00085FFB" w:rsidRPr="00A65E0A">
        <w:t>Карымский</w:t>
      </w:r>
      <w:proofErr w:type="spellEnd"/>
      <w:r w:rsidR="00085FFB" w:rsidRPr="00A65E0A">
        <w:t xml:space="preserve">» переселён </w:t>
      </w:r>
      <w:proofErr w:type="gramStart"/>
      <w:r w:rsidR="00085FFB" w:rsidRPr="00A65E0A">
        <w:t>из</w:t>
      </w:r>
      <w:proofErr w:type="gramEnd"/>
      <w:r w:rsidR="00085FFB" w:rsidRPr="00A65E0A">
        <w:t xml:space="preserve"> затопляемого в наводнения с. </w:t>
      </w:r>
      <w:proofErr w:type="spellStart"/>
      <w:r w:rsidR="00085FFB" w:rsidRPr="00A65E0A">
        <w:t>Карым</w:t>
      </w:r>
      <w:proofErr w:type="spellEnd"/>
      <w:r w:rsidR="00085FFB" w:rsidRPr="00A65E0A">
        <w:t xml:space="preserve"> в п. Шугур.</w:t>
      </w:r>
    </w:p>
    <w:p w:rsidR="0046644C" w:rsidRPr="00A65E0A" w:rsidRDefault="0046644C" w:rsidP="0046644C">
      <w:pPr>
        <w:pStyle w:val="af9"/>
        <w:spacing w:line="360" w:lineRule="auto"/>
        <w:ind w:firstLine="708"/>
        <w:jc w:val="both"/>
      </w:pPr>
      <w:r w:rsidRPr="00A65E0A">
        <w:t>В 2000 г. звероводческий  совхоз  «</w:t>
      </w:r>
      <w:proofErr w:type="spellStart"/>
      <w:r w:rsidRPr="00A65E0A">
        <w:t>Карымский</w:t>
      </w:r>
      <w:proofErr w:type="spellEnd"/>
      <w:r w:rsidRPr="00A65E0A">
        <w:t>» преобразован в  унитарное  предприятие Ханты-Мансийского автономного  округа  «Звероводческий  совхоз  «</w:t>
      </w:r>
      <w:proofErr w:type="spellStart"/>
      <w:r w:rsidRPr="00A65E0A">
        <w:t>Карымский</w:t>
      </w:r>
      <w:proofErr w:type="spellEnd"/>
      <w:r w:rsidRPr="00A65E0A">
        <w:t>».</w:t>
      </w:r>
    </w:p>
    <w:p w:rsidR="00085FFB" w:rsidRDefault="0046644C" w:rsidP="00085FFB">
      <w:pPr>
        <w:pStyle w:val="af9"/>
        <w:spacing w:line="360" w:lineRule="auto"/>
        <w:ind w:firstLine="708"/>
        <w:jc w:val="both"/>
      </w:pPr>
      <w:r w:rsidRPr="00A65E0A">
        <w:t>В</w:t>
      </w:r>
      <w:r w:rsidR="00085FFB" w:rsidRPr="00A65E0A">
        <w:t xml:space="preserve"> 1973 году начала работать единственная в </w:t>
      </w:r>
      <w:proofErr w:type="spellStart"/>
      <w:r w:rsidR="00085FFB" w:rsidRPr="00A65E0A">
        <w:t>Карымском</w:t>
      </w:r>
      <w:proofErr w:type="spellEnd"/>
      <w:r w:rsidR="00085FFB" w:rsidRPr="00A65E0A">
        <w:t xml:space="preserve"> национальном совете восьмилетняя </w:t>
      </w:r>
      <w:proofErr w:type="spellStart"/>
      <w:r w:rsidR="00085FFB" w:rsidRPr="00A65E0A">
        <w:t>Шугурская</w:t>
      </w:r>
      <w:proofErr w:type="spellEnd"/>
      <w:r w:rsidR="00085FFB" w:rsidRPr="00A65E0A">
        <w:t xml:space="preserve"> национальная  школа и </w:t>
      </w:r>
      <w:proofErr w:type="spellStart"/>
      <w:r w:rsidR="00085FFB" w:rsidRPr="00A65E0A">
        <w:t>Шугурский</w:t>
      </w:r>
      <w:proofErr w:type="spellEnd"/>
      <w:r w:rsidR="00085FFB" w:rsidRPr="00A65E0A">
        <w:t xml:space="preserve"> национальный интернат, который был закрыт в 1980 году.</w:t>
      </w:r>
      <w:r w:rsidR="00085FFB">
        <w:t xml:space="preserve"> </w:t>
      </w:r>
    </w:p>
    <w:p w:rsidR="00BF5E6E" w:rsidRPr="00A65E0A" w:rsidRDefault="00085FFB" w:rsidP="00085FFB">
      <w:pPr>
        <w:pStyle w:val="af9"/>
        <w:spacing w:line="360" w:lineRule="auto"/>
        <w:ind w:firstLine="708"/>
        <w:jc w:val="both"/>
      </w:pPr>
      <w:r w:rsidRPr="00A65E0A">
        <w:t xml:space="preserve">С 1996 года школа является окружной экспериментальной площадкой. Тема эксперимента: «Возрождение культуры и традиционных видов хозяйственной деятельности  </w:t>
      </w:r>
      <w:proofErr w:type="spellStart"/>
      <w:r w:rsidRPr="00A65E0A">
        <w:lastRenderedPageBreak/>
        <w:t>кондинских</w:t>
      </w:r>
      <w:proofErr w:type="spellEnd"/>
      <w:r w:rsidRPr="00A65E0A">
        <w:t xml:space="preserve">  манси». Закрепление теоретических знаний, выработка необходимых практических навыков осуществляется на учебно-промысловой базе «</w:t>
      </w:r>
      <w:proofErr w:type="spellStart"/>
      <w:r w:rsidRPr="00A65E0A">
        <w:t>Промстан</w:t>
      </w:r>
      <w:proofErr w:type="spellEnd"/>
      <w:r w:rsidRPr="00A65E0A">
        <w:t xml:space="preserve">» и творческих мастерских при школе. </w:t>
      </w:r>
      <w:r w:rsidR="00BF5E6E" w:rsidRPr="00A65E0A">
        <w:t xml:space="preserve">С 1998 года на базе </w:t>
      </w:r>
      <w:proofErr w:type="spellStart"/>
      <w:r w:rsidR="00BF5E6E" w:rsidRPr="00A65E0A">
        <w:t>промстана</w:t>
      </w:r>
      <w:proofErr w:type="spellEnd"/>
      <w:r w:rsidR="00BF5E6E" w:rsidRPr="00A65E0A">
        <w:t xml:space="preserve"> открыт детский Этно-оздоровительный лагерь «</w:t>
      </w:r>
      <w:proofErr w:type="spellStart"/>
      <w:r w:rsidR="00BF5E6E" w:rsidRPr="00A65E0A">
        <w:t>Няврамыт</w:t>
      </w:r>
      <w:proofErr w:type="spellEnd"/>
      <w:r w:rsidR="00BF5E6E" w:rsidRPr="00A65E0A">
        <w:t xml:space="preserve"> </w:t>
      </w:r>
      <w:proofErr w:type="spellStart"/>
      <w:r w:rsidR="00BF5E6E" w:rsidRPr="00A65E0A">
        <w:t>Павыл</w:t>
      </w:r>
      <w:proofErr w:type="spellEnd"/>
      <w:r w:rsidR="00BF5E6E" w:rsidRPr="00A65E0A">
        <w:t>», где дети отдыхают в каникулярное время.</w:t>
      </w:r>
    </w:p>
    <w:p w:rsidR="0046644C" w:rsidRDefault="00BF5E6E" w:rsidP="0046644C">
      <w:pPr>
        <w:pStyle w:val="af9"/>
        <w:spacing w:line="360" w:lineRule="auto"/>
        <w:ind w:firstLine="708"/>
        <w:jc w:val="both"/>
      </w:pPr>
      <w:r w:rsidRPr="00A65E0A">
        <w:t>Основной идеей эксперимента является сохранение древних традиций, воспитание детей в духе преемственности  поколений.</w:t>
      </w:r>
      <w:r w:rsidR="00085FFB" w:rsidRPr="00A65E0A">
        <w:t xml:space="preserve"> </w:t>
      </w:r>
      <w:r w:rsidRPr="00A65E0A">
        <w:t>При  школе работает краеведческий музей. Основными задачами работы музея являются взаимодействие школы  и музея по развитию краеведческого движения школьников в целях формирования гражданского, этического самосознания, овладение культурным наследием прошлого.</w:t>
      </w:r>
      <w:r w:rsidR="00085FFB" w:rsidRPr="00A65E0A">
        <w:t xml:space="preserve"> </w:t>
      </w:r>
      <w:r w:rsidRPr="00A65E0A">
        <w:t>Краеведческий музей имеет шесть разделов:</w:t>
      </w:r>
      <w:r w:rsidR="00085FFB" w:rsidRPr="00A65E0A">
        <w:t xml:space="preserve"> </w:t>
      </w:r>
      <w:r w:rsidRPr="00A65E0A">
        <w:t>археологический;</w:t>
      </w:r>
      <w:r w:rsidR="00085FFB" w:rsidRPr="00A65E0A">
        <w:t xml:space="preserve"> </w:t>
      </w:r>
      <w:r w:rsidRPr="00A65E0A">
        <w:t>отдел орудий труда и предметов быта  19-20 веков;</w:t>
      </w:r>
      <w:r w:rsidR="00085FFB" w:rsidRPr="00A65E0A">
        <w:t xml:space="preserve"> </w:t>
      </w:r>
      <w:r w:rsidRPr="00A65E0A">
        <w:t>отдел  промыслово-охотничьего оборудования;</w:t>
      </w:r>
      <w:r w:rsidR="00085FFB" w:rsidRPr="00A65E0A">
        <w:t xml:space="preserve"> </w:t>
      </w:r>
      <w:r w:rsidRPr="00A65E0A">
        <w:t>отдел, отражающий историю образования на  селе;</w:t>
      </w:r>
      <w:r w:rsidR="00085FFB" w:rsidRPr="00A65E0A">
        <w:t xml:space="preserve"> </w:t>
      </w:r>
      <w:r w:rsidR="00EA160B" w:rsidRPr="00A65E0A">
        <w:t xml:space="preserve">отдел нумизматики; </w:t>
      </w:r>
      <w:r w:rsidRPr="00A65E0A">
        <w:t>отдел  «Время,  события, люди»</w:t>
      </w:r>
      <w:r w:rsidR="00FF5B9A">
        <w:t xml:space="preserve">. </w:t>
      </w:r>
      <w:r w:rsidRPr="00A65E0A">
        <w:t>В течение учебного года проводятся экскурсии не только для  учащихся по классам на разные темы,  но</w:t>
      </w:r>
      <w:r w:rsidR="00EA160B" w:rsidRPr="00A65E0A">
        <w:t xml:space="preserve"> и </w:t>
      </w:r>
      <w:r w:rsidRPr="00A65E0A">
        <w:t>для гостей поселка.</w:t>
      </w:r>
    </w:p>
    <w:p w:rsidR="006268C6" w:rsidRPr="00A1307C" w:rsidRDefault="006268C6" w:rsidP="006268C6">
      <w:pPr>
        <w:pStyle w:val="af9"/>
        <w:spacing w:line="360" w:lineRule="auto"/>
        <w:ind w:firstLine="708"/>
        <w:jc w:val="both"/>
      </w:pPr>
      <w:r w:rsidRPr="00A1307C">
        <w:t xml:space="preserve">Законом Ханты-Мансийского автономного округа - Югры от 31 декабря 2004 года № 101-оз «О перечне труднодоступных и отдаленных местностей и перечне территорий компактного проживания коренных малочисленных народов Севера </w:t>
      </w:r>
      <w:proofErr w:type="gramStart"/>
      <w:r w:rsidRPr="00A1307C">
        <w:t>в</w:t>
      </w:r>
      <w:proofErr w:type="gramEnd"/>
      <w:r w:rsidRPr="00A1307C">
        <w:t xml:space="preserve"> </w:t>
      </w:r>
      <w:proofErr w:type="gramStart"/>
      <w:r w:rsidRPr="00A1307C">
        <w:t>Ханты-Мансийском</w:t>
      </w:r>
      <w:proofErr w:type="gramEnd"/>
      <w:r w:rsidRPr="00A1307C">
        <w:t xml:space="preserve"> автономном округе - Югре» деревня </w:t>
      </w:r>
      <w:r>
        <w:t>Шугур</w:t>
      </w:r>
      <w:r w:rsidRPr="00A1307C">
        <w:t xml:space="preserve"> включен</w:t>
      </w:r>
      <w:r>
        <w:t>а</w:t>
      </w:r>
      <w:r w:rsidRPr="00A1307C">
        <w:t xml:space="preserve"> в перечень территорий компактного проживания коренных малочисленных народов Севера в Ханты-Мансийском автономном округе - Югре.</w:t>
      </w:r>
    </w:p>
    <w:p w:rsidR="00311F96" w:rsidRPr="00A723C0" w:rsidRDefault="0046644C" w:rsidP="00A32D69">
      <w:pPr>
        <w:pStyle w:val="2"/>
        <w:rPr>
          <w:sz w:val="26"/>
          <w:szCs w:val="26"/>
        </w:rPr>
      </w:pPr>
      <w:bookmarkStart w:id="3" w:name="_Toc469388200"/>
      <w:r w:rsidRPr="00A723C0">
        <w:rPr>
          <w:sz w:val="26"/>
          <w:szCs w:val="26"/>
        </w:rPr>
        <w:t xml:space="preserve">1.2. </w:t>
      </w:r>
      <w:r w:rsidR="00DA3DDB" w:rsidRPr="00A723C0">
        <w:rPr>
          <w:sz w:val="26"/>
          <w:szCs w:val="26"/>
        </w:rPr>
        <w:t>Демографическая ситуация</w:t>
      </w:r>
      <w:bookmarkEnd w:id="3"/>
    </w:p>
    <w:p w:rsidR="0046644C" w:rsidRPr="00A65E0A" w:rsidRDefault="0046644C" w:rsidP="0046644C">
      <w:pPr>
        <w:spacing w:line="360" w:lineRule="auto"/>
        <w:ind w:firstLine="708"/>
        <w:jc w:val="both"/>
      </w:pPr>
      <w:r w:rsidRPr="00A65E0A">
        <w:t xml:space="preserve">Численность постоянного населения сельского поселения Шугур по состоянию на 01.01.2016 г. (по данным Росстата) составила </w:t>
      </w:r>
      <w:r w:rsidR="00DB2061" w:rsidRPr="00A65E0A">
        <w:t>571</w:t>
      </w:r>
      <w:r w:rsidRPr="00A65E0A">
        <w:t xml:space="preserve"> чел., </w:t>
      </w:r>
      <w:r w:rsidR="00DB2061" w:rsidRPr="00A65E0A">
        <w:t>2</w:t>
      </w:r>
      <w:r w:rsidRPr="00A65E0A">
        <w:t>% от численности населения Кондинского района и снизилась на 12% к уровню 2011 г. (рисунок 1).</w:t>
      </w:r>
    </w:p>
    <w:p w:rsidR="0046644C" w:rsidRPr="00A65E0A" w:rsidRDefault="0046644C" w:rsidP="0046644C">
      <w:pPr>
        <w:spacing w:line="360" w:lineRule="auto"/>
        <w:jc w:val="both"/>
      </w:pPr>
      <w:r w:rsidRPr="00A65E0A">
        <w:rPr>
          <w:noProof/>
        </w:rPr>
        <w:drawing>
          <wp:inline distT="0" distB="0" distL="0" distR="0">
            <wp:extent cx="5791200" cy="179070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6644C" w:rsidRPr="00A65E0A" w:rsidRDefault="0046644C" w:rsidP="006268C6">
      <w:pPr>
        <w:jc w:val="center"/>
      </w:pPr>
      <w:r w:rsidRPr="00A65E0A">
        <w:t>Рисунок 1.Динамика численности постоянного населения</w:t>
      </w:r>
    </w:p>
    <w:p w:rsidR="0046644C" w:rsidRPr="00A65E0A" w:rsidRDefault="00DB2061" w:rsidP="006268C6">
      <w:pPr>
        <w:jc w:val="center"/>
      </w:pPr>
      <w:r w:rsidRPr="00A65E0A">
        <w:t>сельского</w:t>
      </w:r>
      <w:r w:rsidR="0046644C" w:rsidRPr="00A65E0A">
        <w:t xml:space="preserve"> поселения </w:t>
      </w:r>
      <w:r w:rsidRPr="00A65E0A">
        <w:t>Шугур</w:t>
      </w:r>
      <w:r w:rsidR="0046644C" w:rsidRPr="00A65E0A">
        <w:t>, чел.</w:t>
      </w:r>
    </w:p>
    <w:p w:rsidR="0046644C" w:rsidRPr="00A65E0A" w:rsidRDefault="0046644C" w:rsidP="0046644C">
      <w:pPr>
        <w:jc w:val="center"/>
      </w:pPr>
    </w:p>
    <w:p w:rsidR="0046644C" w:rsidRPr="00A65E0A" w:rsidRDefault="0046644C" w:rsidP="0046644C">
      <w:pPr>
        <w:spacing w:line="360" w:lineRule="auto"/>
        <w:ind w:firstLine="708"/>
        <w:jc w:val="both"/>
        <w:rPr>
          <w:b/>
        </w:rPr>
      </w:pPr>
      <w:r w:rsidRPr="00A65E0A">
        <w:t xml:space="preserve">Численность коренного населения по состоянию на 01.01.2016 составила </w:t>
      </w:r>
      <w:r w:rsidR="00DB2061" w:rsidRPr="00A65E0A">
        <w:t>428</w:t>
      </w:r>
      <w:r w:rsidRPr="00A65E0A">
        <w:t xml:space="preserve"> чел. и увеличилась в сравнении с 2011 г. на </w:t>
      </w:r>
      <w:r w:rsidR="00DB2061" w:rsidRPr="00A65E0A">
        <w:t>7</w:t>
      </w:r>
      <w:r w:rsidRPr="00A65E0A">
        <w:t>%.</w:t>
      </w:r>
    </w:p>
    <w:p w:rsidR="0046644C" w:rsidRPr="00A65E0A" w:rsidRDefault="0046644C" w:rsidP="0046644C">
      <w:pPr>
        <w:spacing w:after="200" w:line="360" w:lineRule="auto"/>
        <w:ind w:firstLine="708"/>
        <w:jc w:val="both"/>
      </w:pPr>
      <w:r w:rsidRPr="00A65E0A">
        <w:lastRenderedPageBreak/>
        <w:t>В 2015 году количество родившихся младенцев снизилось к уровню 2011</w:t>
      </w:r>
      <w:r w:rsidR="00BA0070">
        <w:t xml:space="preserve"> года</w:t>
      </w:r>
      <w:r w:rsidRPr="00A65E0A">
        <w:t xml:space="preserve"> </w:t>
      </w:r>
      <w:r w:rsidR="00BA7231" w:rsidRPr="00A65E0A">
        <w:t>в 2 раза</w:t>
      </w:r>
      <w:r w:rsidRPr="00A65E0A">
        <w:t xml:space="preserve">. Численность </w:t>
      </w:r>
      <w:proofErr w:type="gramStart"/>
      <w:r w:rsidRPr="00A65E0A">
        <w:t>умерших</w:t>
      </w:r>
      <w:proofErr w:type="gramEnd"/>
      <w:r w:rsidRPr="00A65E0A">
        <w:t xml:space="preserve"> </w:t>
      </w:r>
      <w:r w:rsidR="00BA7231" w:rsidRPr="00A65E0A">
        <w:t>увеличил</w:t>
      </w:r>
      <w:r w:rsidR="00F97421" w:rsidRPr="00A65E0A">
        <w:t>а</w:t>
      </w:r>
      <w:r w:rsidR="00BA7231" w:rsidRPr="00A65E0A">
        <w:t>сь</w:t>
      </w:r>
      <w:r w:rsidRPr="00A65E0A">
        <w:t xml:space="preserve"> на </w:t>
      </w:r>
      <w:r w:rsidR="00BA7231" w:rsidRPr="00A65E0A">
        <w:t>33</w:t>
      </w:r>
      <w:r w:rsidRPr="00A65E0A">
        <w:t>% (таблица 1). В последние годы наблюдается  тенденция к снижению численности постоянного населения за счет миграционного оттока граждан, а также естественной убыли населения.</w:t>
      </w:r>
    </w:p>
    <w:p w:rsidR="0046644C" w:rsidRPr="00A65E0A" w:rsidRDefault="0046644C" w:rsidP="0046644C">
      <w:pPr>
        <w:spacing w:line="360" w:lineRule="auto"/>
        <w:jc w:val="right"/>
      </w:pPr>
      <w:r w:rsidRPr="00A65E0A">
        <w:t>Таблица 1</w:t>
      </w:r>
    </w:p>
    <w:p w:rsidR="0046644C" w:rsidRPr="007A2673" w:rsidRDefault="0046644C" w:rsidP="0046644C">
      <w:pPr>
        <w:jc w:val="center"/>
        <w:rPr>
          <w:b/>
        </w:rPr>
      </w:pPr>
      <w:r w:rsidRPr="007A2673">
        <w:rPr>
          <w:b/>
        </w:rPr>
        <w:t xml:space="preserve">Динамика естественного движения населения </w:t>
      </w:r>
      <w:r w:rsidR="000C2D51" w:rsidRPr="007A2673">
        <w:rPr>
          <w:b/>
        </w:rPr>
        <w:t>сельского</w:t>
      </w:r>
      <w:r w:rsidRPr="007A2673">
        <w:rPr>
          <w:b/>
        </w:rPr>
        <w:t xml:space="preserve"> поселения </w:t>
      </w:r>
      <w:r w:rsidR="000C2D51" w:rsidRPr="007A2673">
        <w:rPr>
          <w:b/>
        </w:rPr>
        <w:t>Шугур</w:t>
      </w:r>
    </w:p>
    <w:p w:rsidR="0046644C" w:rsidRPr="007A2673" w:rsidRDefault="0046644C" w:rsidP="0046644C">
      <w:pPr>
        <w:jc w:val="center"/>
        <w:rPr>
          <w:b/>
        </w:rPr>
      </w:pPr>
      <w:r w:rsidRPr="007A2673">
        <w:rPr>
          <w:b/>
        </w:rPr>
        <w:t>в 2011-2015 гг.</w:t>
      </w:r>
    </w:p>
    <w:tbl>
      <w:tblPr>
        <w:tblW w:w="9121" w:type="dxa"/>
        <w:jc w:val="center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271"/>
        <w:gridCol w:w="1329"/>
        <w:gridCol w:w="1276"/>
        <w:gridCol w:w="1275"/>
        <w:gridCol w:w="1276"/>
      </w:tblGrid>
      <w:tr w:rsidR="0046644C" w:rsidRPr="007A2673" w:rsidTr="003853F0">
        <w:trPr>
          <w:trHeight w:val="278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4C" w:rsidRPr="007A2673" w:rsidRDefault="0046644C" w:rsidP="0046644C">
            <w:pPr>
              <w:jc w:val="center"/>
              <w:rPr>
                <w:b/>
              </w:rPr>
            </w:pPr>
            <w:r w:rsidRPr="007A2673">
              <w:rPr>
                <w:b/>
                <w:bCs/>
              </w:rPr>
              <w:t>Наименование показателя</w:t>
            </w:r>
          </w:p>
        </w:tc>
        <w:tc>
          <w:tcPr>
            <w:tcW w:w="6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4C" w:rsidRPr="007A2673" w:rsidRDefault="0046644C" w:rsidP="0046644C">
            <w:pPr>
              <w:jc w:val="center"/>
              <w:rPr>
                <w:b/>
              </w:rPr>
            </w:pPr>
            <w:r w:rsidRPr="007A2673">
              <w:rPr>
                <w:b/>
              </w:rPr>
              <w:t>Годы</w:t>
            </w:r>
          </w:p>
        </w:tc>
      </w:tr>
      <w:tr w:rsidR="0046644C" w:rsidRPr="007A2673" w:rsidTr="003853F0">
        <w:trPr>
          <w:trHeight w:val="278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4C" w:rsidRPr="007A2673" w:rsidRDefault="0046644C" w:rsidP="0046644C">
            <w:pPr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4C" w:rsidRPr="007A2673" w:rsidRDefault="0046644C" w:rsidP="0046644C">
            <w:pPr>
              <w:jc w:val="center"/>
              <w:rPr>
                <w:b/>
              </w:rPr>
            </w:pPr>
            <w:r w:rsidRPr="007A2673">
              <w:rPr>
                <w:b/>
              </w:rPr>
              <w:t>2011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4C" w:rsidRPr="007A2673" w:rsidRDefault="0046644C" w:rsidP="0046644C">
            <w:pPr>
              <w:jc w:val="center"/>
              <w:rPr>
                <w:b/>
              </w:rPr>
            </w:pPr>
            <w:r w:rsidRPr="007A2673">
              <w:rPr>
                <w:b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4C" w:rsidRPr="007A2673" w:rsidRDefault="0046644C" w:rsidP="0046644C">
            <w:pPr>
              <w:jc w:val="center"/>
              <w:rPr>
                <w:b/>
              </w:rPr>
            </w:pPr>
            <w:r w:rsidRPr="007A2673">
              <w:rPr>
                <w:b/>
              </w:rPr>
              <w:t>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4C" w:rsidRPr="007A2673" w:rsidRDefault="0046644C" w:rsidP="0046644C">
            <w:pPr>
              <w:jc w:val="center"/>
              <w:rPr>
                <w:b/>
              </w:rPr>
            </w:pPr>
            <w:r w:rsidRPr="007A2673">
              <w:rPr>
                <w:b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4C" w:rsidRPr="007A2673" w:rsidRDefault="0046644C" w:rsidP="0046644C">
            <w:pPr>
              <w:jc w:val="center"/>
              <w:rPr>
                <w:b/>
              </w:rPr>
            </w:pPr>
            <w:r w:rsidRPr="007A2673">
              <w:rPr>
                <w:b/>
              </w:rPr>
              <w:t>2015</w:t>
            </w:r>
          </w:p>
        </w:tc>
      </w:tr>
      <w:tr w:rsidR="0046644C" w:rsidRPr="00A65E0A" w:rsidTr="003853F0">
        <w:trPr>
          <w:trHeight w:val="278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4C" w:rsidRPr="00A65E0A" w:rsidRDefault="0046644C" w:rsidP="0046644C">
            <w:pPr>
              <w:jc w:val="both"/>
            </w:pPr>
            <w:r w:rsidRPr="00A65E0A">
              <w:t>1. Число родившихся, чел.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4C" w:rsidRPr="00A65E0A" w:rsidRDefault="00BA7231" w:rsidP="0046644C">
            <w:pPr>
              <w:jc w:val="center"/>
            </w:pPr>
            <w:r w:rsidRPr="00A65E0A">
              <w:t>12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4C" w:rsidRPr="00A65E0A" w:rsidRDefault="00BA7231" w:rsidP="0046644C">
            <w:pPr>
              <w:jc w:val="center"/>
            </w:pPr>
            <w:r w:rsidRPr="00A65E0A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4C" w:rsidRPr="00A65E0A" w:rsidRDefault="00BA7231" w:rsidP="0046644C">
            <w:pPr>
              <w:jc w:val="center"/>
            </w:pPr>
            <w:r w:rsidRPr="00A65E0A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4C" w:rsidRPr="00A65E0A" w:rsidRDefault="00BA7231" w:rsidP="0046644C">
            <w:pPr>
              <w:jc w:val="center"/>
            </w:pPr>
            <w:r w:rsidRPr="00A65E0A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4C" w:rsidRPr="00A65E0A" w:rsidRDefault="00BA7231" w:rsidP="0046644C">
            <w:pPr>
              <w:jc w:val="center"/>
            </w:pPr>
            <w:r w:rsidRPr="00A65E0A">
              <w:t>6</w:t>
            </w:r>
          </w:p>
        </w:tc>
      </w:tr>
      <w:tr w:rsidR="0046644C" w:rsidRPr="00A65E0A" w:rsidTr="003853F0">
        <w:trPr>
          <w:trHeight w:val="272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4C" w:rsidRPr="00A65E0A" w:rsidRDefault="0046644C" w:rsidP="0046644C">
            <w:pPr>
              <w:jc w:val="both"/>
            </w:pPr>
            <w:r w:rsidRPr="00A65E0A">
              <w:t>2. Число умерших, чел.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4C" w:rsidRPr="00A65E0A" w:rsidRDefault="00BA7231" w:rsidP="0046644C">
            <w:pPr>
              <w:jc w:val="center"/>
            </w:pPr>
            <w:r w:rsidRPr="00A65E0A">
              <w:t>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4C" w:rsidRPr="00A65E0A" w:rsidRDefault="00BA7231" w:rsidP="0046644C">
            <w:pPr>
              <w:jc w:val="center"/>
            </w:pPr>
            <w:r w:rsidRPr="00A65E0A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4C" w:rsidRPr="00A65E0A" w:rsidRDefault="00BA7231" w:rsidP="0046644C">
            <w:pPr>
              <w:jc w:val="center"/>
            </w:pPr>
            <w:r w:rsidRPr="00A65E0A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4C" w:rsidRPr="00A65E0A" w:rsidRDefault="00BA7231" w:rsidP="0046644C">
            <w:pPr>
              <w:jc w:val="center"/>
            </w:pPr>
            <w:r w:rsidRPr="00A65E0A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4C" w:rsidRPr="00A65E0A" w:rsidRDefault="00BA7231" w:rsidP="0046644C">
            <w:pPr>
              <w:jc w:val="center"/>
            </w:pPr>
            <w:r w:rsidRPr="00A65E0A">
              <w:t>8</w:t>
            </w:r>
          </w:p>
        </w:tc>
      </w:tr>
      <w:tr w:rsidR="0046644C" w:rsidRPr="00A65E0A" w:rsidTr="003853F0">
        <w:trPr>
          <w:trHeight w:val="272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4C" w:rsidRPr="00A65E0A" w:rsidRDefault="0046644C" w:rsidP="0046644C">
            <w:pPr>
              <w:jc w:val="both"/>
            </w:pPr>
            <w:r w:rsidRPr="00A65E0A">
              <w:t>3. Естественный прирост (убыль) населения, чел.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4C" w:rsidRPr="00A65E0A" w:rsidRDefault="00BA7231" w:rsidP="0046644C">
            <w:pPr>
              <w:jc w:val="center"/>
            </w:pPr>
            <w:r w:rsidRPr="00A65E0A">
              <w:t>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4C" w:rsidRPr="00A65E0A" w:rsidRDefault="00BA7231" w:rsidP="0046644C">
            <w:pPr>
              <w:jc w:val="center"/>
            </w:pPr>
            <w:r w:rsidRPr="00A65E0A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4C" w:rsidRPr="00A65E0A" w:rsidRDefault="00BA7231" w:rsidP="0046644C">
            <w:pPr>
              <w:jc w:val="center"/>
            </w:pPr>
            <w:r w:rsidRPr="00A65E0A">
              <w:t>-8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4C" w:rsidRPr="00A65E0A" w:rsidRDefault="00BA7231" w:rsidP="0046644C">
            <w:pPr>
              <w:jc w:val="center"/>
            </w:pPr>
            <w:r w:rsidRPr="00A65E0A">
              <w:t>-5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4C" w:rsidRPr="00A65E0A" w:rsidRDefault="00BA7231" w:rsidP="0046644C">
            <w:pPr>
              <w:jc w:val="center"/>
            </w:pPr>
            <w:r w:rsidRPr="00A65E0A">
              <w:t>-2</w:t>
            </w:r>
          </w:p>
        </w:tc>
      </w:tr>
    </w:tbl>
    <w:p w:rsidR="0046644C" w:rsidRPr="00A65E0A" w:rsidRDefault="0046644C" w:rsidP="0046644C">
      <w:pPr>
        <w:spacing w:line="360" w:lineRule="auto"/>
        <w:ind w:firstLine="708"/>
        <w:jc w:val="both"/>
      </w:pPr>
    </w:p>
    <w:p w:rsidR="0046644C" w:rsidRPr="00A65E0A" w:rsidRDefault="0046644C" w:rsidP="0046644C">
      <w:pPr>
        <w:spacing w:line="360" w:lineRule="auto"/>
        <w:ind w:firstLine="708"/>
        <w:jc w:val="both"/>
      </w:pPr>
      <w:r w:rsidRPr="00A65E0A">
        <w:t xml:space="preserve">За последние пять лет численность трудовых ресурсов и экономически активное население поселения уменьшились на </w:t>
      </w:r>
      <w:r w:rsidR="00287C33" w:rsidRPr="00A65E0A">
        <w:t>0,5</w:t>
      </w:r>
      <w:r w:rsidRPr="00A65E0A">
        <w:t xml:space="preserve">% и </w:t>
      </w:r>
      <w:r w:rsidR="00287C33" w:rsidRPr="00A65E0A">
        <w:t>5,5</w:t>
      </w:r>
      <w:r w:rsidRPr="00A65E0A">
        <w:t>% соответственно, численность заняты</w:t>
      </w:r>
      <w:r w:rsidR="00287C33" w:rsidRPr="00A65E0A">
        <w:t xml:space="preserve">х в экономике снизилась на 4% </w:t>
      </w:r>
      <w:r w:rsidRPr="00A65E0A">
        <w:t xml:space="preserve">(таблица 2). Основная доля занятых в экономике в сферах: образование - </w:t>
      </w:r>
      <w:r w:rsidR="00287C33" w:rsidRPr="00A65E0A">
        <w:t>38</w:t>
      </w:r>
      <w:r w:rsidRPr="00A65E0A">
        <w:t xml:space="preserve">%, </w:t>
      </w:r>
      <w:r w:rsidR="00287C33" w:rsidRPr="00A65E0A">
        <w:t xml:space="preserve">государственное управление - 14%, сельское хозяйство, охота и лесное хозяйство - 12%, </w:t>
      </w:r>
      <w:r w:rsidRPr="00A65E0A">
        <w:t>здравоохранение - 12%</w:t>
      </w:r>
      <w:r w:rsidR="00287C33" w:rsidRPr="00A65E0A">
        <w:t xml:space="preserve">. </w:t>
      </w:r>
      <w:r w:rsidRPr="00A65E0A">
        <w:t xml:space="preserve">Из общей численности занятых в экономике доля предпринимателей составляет </w:t>
      </w:r>
      <w:r w:rsidR="00287C33" w:rsidRPr="00A65E0A">
        <w:t>3</w:t>
      </w:r>
      <w:r w:rsidRPr="00A65E0A">
        <w:t xml:space="preserve">%, доля работающих пенсионеров </w:t>
      </w:r>
      <w:r w:rsidR="006F6C5D" w:rsidRPr="00A65E0A">
        <w:t>8</w:t>
      </w:r>
      <w:r w:rsidRPr="00A65E0A">
        <w:t>%.</w:t>
      </w:r>
    </w:p>
    <w:p w:rsidR="0046644C" w:rsidRPr="00A65E0A" w:rsidRDefault="0046644C" w:rsidP="0046644C">
      <w:pPr>
        <w:spacing w:line="360" w:lineRule="auto"/>
        <w:jc w:val="right"/>
      </w:pPr>
      <w:r w:rsidRPr="00A65E0A">
        <w:t>Таблица 2</w:t>
      </w:r>
    </w:p>
    <w:p w:rsidR="0046644C" w:rsidRPr="007A2673" w:rsidRDefault="0046644C" w:rsidP="0046644C">
      <w:pPr>
        <w:spacing w:line="360" w:lineRule="auto"/>
        <w:jc w:val="center"/>
        <w:rPr>
          <w:b/>
          <w:color w:val="000000"/>
        </w:rPr>
      </w:pPr>
      <w:r w:rsidRPr="007A2673">
        <w:rPr>
          <w:b/>
          <w:color w:val="000000"/>
        </w:rPr>
        <w:t xml:space="preserve">Баланс трудовых ресурсов </w:t>
      </w:r>
      <w:r w:rsidR="00BA7231" w:rsidRPr="007A2673">
        <w:rPr>
          <w:b/>
          <w:color w:val="000000"/>
        </w:rPr>
        <w:t>сельского</w:t>
      </w:r>
      <w:r w:rsidRPr="007A2673">
        <w:rPr>
          <w:b/>
          <w:color w:val="000000"/>
        </w:rPr>
        <w:t xml:space="preserve"> поселения </w:t>
      </w:r>
      <w:r w:rsidR="00BA7231" w:rsidRPr="007A2673">
        <w:rPr>
          <w:b/>
          <w:color w:val="000000"/>
        </w:rPr>
        <w:t>Шугур</w:t>
      </w:r>
      <w:r w:rsidRPr="007A2673">
        <w:rPr>
          <w:b/>
          <w:color w:val="000000"/>
        </w:rPr>
        <w:t xml:space="preserve"> в 2011-2015 гг.</w:t>
      </w:r>
    </w:p>
    <w:tbl>
      <w:tblPr>
        <w:tblStyle w:val="a6"/>
        <w:tblW w:w="9641" w:type="dxa"/>
        <w:tblLook w:val="04A0" w:firstRow="1" w:lastRow="0" w:firstColumn="1" w:lastColumn="0" w:noHBand="0" w:noVBand="1"/>
      </w:tblPr>
      <w:tblGrid>
        <w:gridCol w:w="4077"/>
        <w:gridCol w:w="1134"/>
        <w:gridCol w:w="1134"/>
        <w:gridCol w:w="1134"/>
        <w:gridCol w:w="1134"/>
        <w:gridCol w:w="1028"/>
      </w:tblGrid>
      <w:tr w:rsidR="00BA7231" w:rsidRPr="00A65E0A" w:rsidTr="000E400E">
        <w:tc>
          <w:tcPr>
            <w:tcW w:w="4077" w:type="dxa"/>
          </w:tcPr>
          <w:p w:rsidR="00BA7231" w:rsidRPr="00A65E0A" w:rsidRDefault="00BA7231" w:rsidP="00BA7231">
            <w:pPr>
              <w:jc w:val="center"/>
              <w:rPr>
                <w:b/>
              </w:rPr>
            </w:pPr>
            <w:r w:rsidRPr="00A65E0A">
              <w:rPr>
                <w:b/>
              </w:rPr>
              <w:t>Показатели</w:t>
            </w:r>
          </w:p>
        </w:tc>
        <w:tc>
          <w:tcPr>
            <w:tcW w:w="1134" w:type="dxa"/>
          </w:tcPr>
          <w:p w:rsidR="00BA7231" w:rsidRPr="00A65E0A" w:rsidRDefault="00BA7231" w:rsidP="00BA7231">
            <w:pPr>
              <w:jc w:val="center"/>
              <w:rPr>
                <w:b/>
              </w:rPr>
            </w:pPr>
            <w:r w:rsidRPr="00A65E0A">
              <w:rPr>
                <w:b/>
              </w:rPr>
              <w:t>2011</w:t>
            </w:r>
          </w:p>
        </w:tc>
        <w:tc>
          <w:tcPr>
            <w:tcW w:w="1134" w:type="dxa"/>
          </w:tcPr>
          <w:p w:rsidR="00BA7231" w:rsidRPr="00A65E0A" w:rsidRDefault="00BA7231" w:rsidP="00BA7231">
            <w:pPr>
              <w:jc w:val="center"/>
              <w:rPr>
                <w:b/>
              </w:rPr>
            </w:pPr>
            <w:r w:rsidRPr="00A65E0A">
              <w:rPr>
                <w:b/>
              </w:rPr>
              <w:t>2012</w:t>
            </w:r>
          </w:p>
        </w:tc>
        <w:tc>
          <w:tcPr>
            <w:tcW w:w="1134" w:type="dxa"/>
          </w:tcPr>
          <w:p w:rsidR="00BA7231" w:rsidRPr="00A65E0A" w:rsidRDefault="00BA7231" w:rsidP="00BA7231">
            <w:pPr>
              <w:jc w:val="center"/>
              <w:rPr>
                <w:b/>
              </w:rPr>
            </w:pPr>
            <w:r w:rsidRPr="00A65E0A">
              <w:rPr>
                <w:b/>
              </w:rPr>
              <w:t>2013</w:t>
            </w:r>
          </w:p>
        </w:tc>
        <w:tc>
          <w:tcPr>
            <w:tcW w:w="1134" w:type="dxa"/>
          </w:tcPr>
          <w:p w:rsidR="00BA7231" w:rsidRPr="00A65E0A" w:rsidRDefault="00BA7231" w:rsidP="00BA7231">
            <w:pPr>
              <w:jc w:val="center"/>
              <w:rPr>
                <w:b/>
              </w:rPr>
            </w:pPr>
            <w:r w:rsidRPr="00A65E0A">
              <w:rPr>
                <w:b/>
              </w:rPr>
              <w:t>2014</w:t>
            </w:r>
          </w:p>
        </w:tc>
        <w:tc>
          <w:tcPr>
            <w:tcW w:w="1028" w:type="dxa"/>
          </w:tcPr>
          <w:p w:rsidR="00BA7231" w:rsidRPr="00A65E0A" w:rsidRDefault="00BA7231" w:rsidP="00BA7231">
            <w:pPr>
              <w:jc w:val="center"/>
              <w:rPr>
                <w:b/>
              </w:rPr>
            </w:pPr>
            <w:r w:rsidRPr="00A65E0A">
              <w:rPr>
                <w:b/>
              </w:rPr>
              <w:t>2015</w:t>
            </w:r>
          </w:p>
        </w:tc>
      </w:tr>
      <w:tr w:rsidR="005C01DE" w:rsidRPr="005C01DE" w:rsidTr="000E400E">
        <w:tc>
          <w:tcPr>
            <w:tcW w:w="4077" w:type="dxa"/>
          </w:tcPr>
          <w:p w:rsidR="005C01DE" w:rsidRPr="005C01DE" w:rsidRDefault="005C01DE" w:rsidP="00BA7231">
            <w:pPr>
              <w:jc w:val="center"/>
            </w:pPr>
            <w:r w:rsidRPr="005C01DE">
              <w:t>1</w:t>
            </w:r>
          </w:p>
        </w:tc>
        <w:tc>
          <w:tcPr>
            <w:tcW w:w="1134" w:type="dxa"/>
          </w:tcPr>
          <w:p w:rsidR="005C01DE" w:rsidRPr="005C01DE" w:rsidRDefault="005C01DE" w:rsidP="00BA7231">
            <w:pPr>
              <w:jc w:val="center"/>
            </w:pPr>
            <w:r w:rsidRPr="005C01DE">
              <w:t>2</w:t>
            </w:r>
          </w:p>
        </w:tc>
        <w:tc>
          <w:tcPr>
            <w:tcW w:w="1134" w:type="dxa"/>
          </w:tcPr>
          <w:p w:rsidR="005C01DE" w:rsidRPr="005C01DE" w:rsidRDefault="005C01DE" w:rsidP="00BA7231">
            <w:pPr>
              <w:jc w:val="center"/>
            </w:pPr>
            <w:r w:rsidRPr="005C01DE">
              <w:t>3</w:t>
            </w:r>
          </w:p>
        </w:tc>
        <w:tc>
          <w:tcPr>
            <w:tcW w:w="1134" w:type="dxa"/>
          </w:tcPr>
          <w:p w:rsidR="005C01DE" w:rsidRPr="005C01DE" w:rsidRDefault="005C01DE" w:rsidP="00BA7231">
            <w:pPr>
              <w:jc w:val="center"/>
            </w:pPr>
            <w:r w:rsidRPr="005C01DE">
              <w:t>4</w:t>
            </w:r>
          </w:p>
        </w:tc>
        <w:tc>
          <w:tcPr>
            <w:tcW w:w="1134" w:type="dxa"/>
          </w:tcPr>
          <w:p w:rsidR="005C01DE" w:rsidRPr="005C01DE" w:rsidRDefault="005C01DE" w:rsidP="00BA7231">
            <w:pPr>
              <w:jc w:val="center"/>
            </w:pPr>
            <w:r w:rsidRPr="005C01DE">
              <w:t>5</w:t>
            </w:r>
          </w:p>
        </w:tc>
        <w:tc>
          <w:tcPr>
            <w:tcW w:w="1028" w:type="dxa"/>
          </w:tcPr>
          <w:p w:rsidR="005C01DE" w:rsidRPr="005C01DE" w:rsidRDefault="005C01DE" w:rsidP="00BA7231">
            <w:pPr>
              <w:jc w:val="center"/>
            </w:pPr>
            <w:r w:rsidRPr="005C01DE">
              <w:t>6</w:t>
            </w:r>
          </w:p>
        </w:tc>
      </w:tr>
      <w:tr w:rsidR="00BA7231" w:rsidRPr="00A65E0A" w:rsidTr="000E400E">
        <w:tc>
          <w:tcPr>
            <w:tcW w:w="4077" w:type="dxa"/>
          </w:tcPr>
          <w:p w:rsidR="00BA7231" w:rsidRPr="00A65E0A" w:rsidRDefault="00BA7231" w:rsidP="000E400E">
            <w:pPr>
              <w:jc w:val="both"/>
            </w:pPr>
            <w:r w:rsidRPr="00A65E0A">
              <w:t>1. Численность трудовых ресурсов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AC00ED">
            <w:pPr>
              <w:jc w:val="center"/>
            </w:pPr>
            <w:r w:rsidRPr="00A65E0A">
              <w:t>387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AC00ED">
            <w:pPr>
              <w:jc w:val="center"/>
            </w:pPr>
            <w:r w:rsidRPr="00A65E0A">
              <w:t>374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AC00ED">
            <w:pPr>
              <w:jc w:val="center"/>
            </w:pPr>
            <w:r w:rsidRPr="00A65E0A">
              <w:t>395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AC00ED">
            <w:pPr>
              <w:jc w:val="center"/>
            </w:pPr>
            <w:r w:rsidRPr="00A65E0A">
              <w:t>388</w:t>
            </w:r>
          </w:p>
        </w:tc>
        <w:tc>
          <w:tcPr>
            <w:tcW w:w="1028" w:type="dxa"/>
            <w:vAlign w:val="center"/>
          </w:tcPr>
          <w:p w:rsidR="00BA7231" w:rsidRPr="00A65E0A" w:rsidRDefault="00BA7231" w:rsidP="00AC00ED">
            <w:pPr>
              <w:jc w:val="center"/>
            </w:pPr>
            <w:r w:rsidRPr="00A65E0A">
              <w:t>385</w:t>
            </w:r>
          </w:p>
        </w:tc>
      </w:tr>
      <w:tr w:rsidR="00BA7231" w:rsidRPr="00A65E0A" w:rsidTr="000E400E">
        <w:tc>
          <w:tcPr>
            <w:tcW w:w="4077" w:type="dxa"/>
          </w:tcPr>
          <w:p w:rsidR="00BA7231" w:rsidRPr="00A65E0A" w:rsidRDefault="00BA7231" w:rsidP="000E400E">
            <w:pPr>
              <w:jc w:val="both"/>
            </w:pPr>
            <w:r w:rsidRPr="00A65E0A">
              <w:t>2. Экономически активное население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AC00ED">
            <w:pPr>
              <w:jc w:val="center"/>
            </w:pPr>
            <w:r w:rsidRPr="00A65E0A">
              <w:t>364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AC00ED">
            <w:pPr>
              <w:jc w:val="center"/>
            </w:pPr>
            <w:r w:rsidRPr="00A65E0A">
              <w:t>348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AC00ED">
            <w:pPr>
              <w:jc w:val="center"/>
            </w:pPr>
            <w:r w:rsidRPr="00A65E0A">
              <w:t>365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AC00ED">
            <w:pPr>
              <w:jc w:val="center"/>
            </w:pPr>
            <w:r w:rsidRPr="00A65E0A">
              <w:t>356</w:t>
            </w:r>
          </w:p>
        </w:tc>
        <w:tc>
          <w:tcPr>
            <w:tcW w:w="1028" w:type="dxa"/>
            <w:vAlign w:val="center"/>
          </w:tcPr>
          <w:p w:rsidR="00BA7231" w:rsidRPr="00A65E0A" w:rsidRDefault="00BA7231" w:rsidP="00AC00ED">
            <w:pPr>
              <w:jc w:val="center"/>
            </w:pPr>
            <w:r w:rsidRPr="00A65E0A">
              <w:t>344</w:t>
            </w:r>
          </w:p>
        </w:tc>
      </w:tr>
      <w:tr w:rsidR="00BA7231" w:rsidRPr="00A65E0A" w:rsidTr="000E400E">
        <w:tc>
          <w:tcPr>
            <w:tcW w:w="4077" w:type="dxa"/>
          </w:tcPr>
          <w:p w:rsidR="00BA7231" w:rsidRPr="00A65E0A" w:rsidRDefault="00BA7231" w:rsidP="000E400E">
            <w:pPr>
              <w:jc w:val="both"/>
            </w:pPr>
            <w:r w:rsidRPr="00A65E0A">
              <w:t>3. Численность занятых в экономике (среднегодовая</w:t>
            </w:r>
            <w:proofErr w:type="gramStart"/>
            <w:r w:rsidRPr="00A65E0A">
              <w:t>)-</w:t>
            </w:r>
            <w:proofErr w:type="gramEnd"/>
            <w:r w:rsidRPr="00A65E0A">
              <w:t>всего: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AC00ED">
            <w:pPr>
              <w:jc w:val="center"/>
            </w:pPr>
            <w:r w:rsidRPr="00A65E0A">
              <w:t>181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AC00ED">
            <w:pPr>
              <w:jc w:val="center"/>
            </w:pPr>
            <w:r w:rsidRPr="00A65E0A">
              <w:t>175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AC00ED">
            <w:pPr>
              <w:jc w:val="center"/>
            </w:pPr>
            <w:r w:rsidRPr="00A65E0A">
              <w:t>176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AC00ED">
            <w:pPr>
              <w:jc w:val="center"/>
            </w:pPr>
            <w:r w:rsidRPr="00A65E0A">
              <w:t>173</w:t>
            </w:r>
          </w:p>
        </w:tc>
        <w:tc>
          <w:tcPr>
            <w:tcW w:w="1028" w:type="dxa"/>
            <w:vAlign w:val="center"/>
          </w:tcPr>
          <w:p w:rsidR="00BA7231" w:rsidRPr="00A65E0A" w:rsidRDefault="00BA7231" w:rsidP="00AC00ED">
            <w:pPr>
              <w:jc w:val="center"/>
            </w:pPr>
            <w:r w:rsidRPr="00A65E0A">
              <w:t>173</w:t>
            </w:r>
          </w:p>
        </w:tc>
      </w:tr>
      <w:tr w:rsidR="00BA7231" w:rsidRPr="00A65E0A" w:rsidTr="000E400E">
        <w:tc>
          <w:tcPr>
            <w:tcW w:w="4077" w:type="dxa"/>
          </w:tcPr>
          <w:p w:rsidR="00BA7231" w:rsidRPr="00A65E0A" w:rsidRDefault="00BA7231" w:rsidP="000E400E">
            <w:pPr>
              <w:jc w:val="both"/>
            </w:pPr>
            <w:r w:rsidRPr="00A65E0A">
              <w:t>в том числе: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AC00E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A7231" w:rsidRPr="00A65E0A" w:rsidRDefault="00BA7231" w:rsidP="00AC00E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A7231" w:rsidRPr="00A65E0A" w:rsidRDefault="00BA7231" w:rsidP="00AC00E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A7231" w:rsidRPr="00A65E0A" w:rsidRDefault="00BA7231" w:rsidP="00AC00ED">
            <w:pPr>
              <w:jc w:val="center"/>
            </w:pPr>
          </w:p>
        </w:tc>
        <w:tc>
          <w:tcPr>
            <w:tcW w:w="1028" w:type="dxa"/>
            <w:vAlign w:val="center"/>
          </w:tcPr>
          <w:p w:rsidR="00BA7231" w:rsidRPr="00A65E0A" w:rsidRDefault="00BA7231" w:rsidP="00AC00ED">
            <w:pPr>
              <w:jc w:val="center"/>
            </w:pPr>
          </w:p>
        </w:tc>
      </w:tr>
      <w:tr w:rsidR="00BA7231" w:rsidRPr="00A65E0A" w:rsidTr="000E400E">
        <w:tc>
          <w:tcPr>
            <w:tcW w:w="4077" w:type="dxa"/>
          </w:tcPr>
          <w:p w:rsidR="00BA7231" w:rsidRPr="00A65E0A" w:rsidRDefault="00BA7231" w:rsidP="000E400E">
            <w:pPr>
              <w:jc w:val="both"/>
            </w:pPr>
            <w:r w:rsidRPr="00A65E0A">
              <w:t>Сельское хозяйство, охота и лесное хозяйство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AC00ED">
            <w:pPr>
              <w:jc w:val="center"/>
            </w:pPr>
            <w:r w:rsidRPr="00A65E0A">
              <w:t>32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AC00ED">
            <w:pPr>
              <w:jc w:val="center"/>
            </w:pPr>
            <w:r w:rsidRPr="00A65E0A">
              <w:t>27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AC00ED">
            <w:pPr>
              <w:jc w:val="center"/>
            </w:pPr>
            <w:r w:rsidRPr="00A65E0A">
              <w:t>28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AC00ED">
            <w:pPr>
              <w:jc w:val="center"/>
            </w:pPr>
            <w:r w:rsidRPr="00A65E0A">
              <w:t>24</w:t>
            </w:r>
          </w:p>
        </w:tc>
        <w:tc>
          <w:tcPr>
            <w:tcW w:w="1028" w:type="dxa"/>
            <w:vAlign w:val="center"/>
          </w:tcPr>
          <w:p w:rsidR="00BA7231" w:rsidRPr="00A65E0A" w:rsidRDefault="00BA7231" w:rsidP="00AC00ED">
            <w:pPr>
              <w:jc w:val="center"/>
            </w:pPr>
            <w:r w:rsidRPr="00A65E0A">
              <w:t>21</w:t>
            </w:r>
          </w:p>
        </w:tc>
      </w:tr>
      <w:tr w:rsidR="00BA7231" w:rsidRPr="00A65E0A" w:rsidTr="000E400E">
        <w:tc>
          <w:tcPr>
            <w:tcW w:w="4077" w:type="dxa"/>
          </w:tcPr>
          <w:p w:rsidR="00BA7231" w:rsidRPr="00A65E0A" w:rsidRDefault="00BA7231" w:rsidP="000E400E">
            <w:pPr>
              <w:jc w:val="both"/>
            </w:pPr>
            <w:r w:rsidRPr="00A65E0A">
              <w:t>Рыболовство, рыбоводство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AC00ED">
            <w:pPr>
              <w:jc w:val="center"/>
            </w:pPr>
            <w:r w:rsidRPr="00A65E0A">
              <w:t>-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AC00ED">
            <w:pPr>
              <w:jc w:val="center"/>
            </w:pPr>
            <w:r w:rsidRPr="00A65E0A">
              <w:t>-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AC00ED">
            <w:pPr>
              <w:jc w:val="center"/>
            </w:pPr>
            <w:r w:rsidRPr="00A65E0A">
              <w:t>-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AC00ED">
            <w:pPr>
              <w:jc w:val="center"/>
            </w:pPr>
            <w:r w:rsidRPr="00A65E0A">
              <w:t>-</w:t>
            </w:r>
          </w:p>
        </w:tc>
        <w:tc>
          <w:tcPr>
            <w:tcW w:w="1028" w:type="dxa"/>
            <w:vAlign w:val="center"/>
          </w:tcPr>
          <w:p w:rsidR="00BA7231" w:rsidRPr="00A65E0A" w:rsidRDefault="00BA7231" w:rsidP="00AC00ED">
            <w:pPr>
              <w:jc w:val="center"/>
            </w:pPr>
            <w:r w:rsidRPr="00A65E0A">
              <w:t>-</w:t>
            </w:r>
          </w:p>
        </w:tc>
      </w:tr>
      <w:tr w:rsidR="00BA7231" w:rsidRPr="00A65E0A" w:rsidTr="000E400E">
        <w:tc>
          <w:tcPr>
            <w:tcW w:w="4077" w:type="dxa"/>
          </w:tcPr>
          <w:p w:rsidR="00BA7231" w:rsidRPr="00A65E0A" w:rsidRDefault="00BA7231" w:rsidP="000E400E">
            <w:pPr>
              <w:jc w:val="both"/>
            </w:pPr>
            <w:r w:rsidRPr="00A65E0A">
              <w:t>Добыча полезных ископаемых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AC00ED">
            <w:pPr>
              <w:jc w:val="center"/>
            </w:pPr>
            <w:r w:rsidRPr="00A65E0A">
              <w:t>-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AC00ED">
            <w:pPr>
              <w:jc w:val="center"/>
            </w:pPr>
            <w:r w:rsidRPr="00A65E0A">
              <w:t>-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AC00ED">
            <w:pPr>
              <w:jc w:val="center"/>
            </w:pPr>
            <w:r w:rsidRPr="00A65E0A">
              <w:t>-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AC00ED">
            <w:pPr>
              <w:jc w:val="center"/>
            </w:pPr>
            <w:r w:rsidRPr="00A65E0A">
              <w:t>-</w:t>
            </w:r>
          </w:p>
        </w:tc>
        <w:tc>
          <w:tcPr>
            <w:tcW w:w="1028" w:type="dxa"/>
            <w:vAlign w:val="center"/>
          </w:tcPr>
          <w:p w:rsidR="00BA7231" w:rsidRPr="00A65E0A" w:rsidRDefault="00BA7231" w:rsidP="00AC00ED">
            <w:pPr>
              <w:jc w:val="center"/>
            </w:pPr>
            <w:r w:rsidRPr="00A65E0A">
              <w:t>-</w:t>
            </w:r>
          </w:p>
        </w:tc>
      </w:tr>
      <w:tr w:rsidR="00BA7231" w:rsidRPr="00A65E0A" w:rsidTr="000E400E">
        <w:tc>
          <w:tcPr>
            <w:tcW w:w="4077" w:type="dxa"/>
          </w:tcPr>
          <w:p w:rsidR="00BA7231" w:rsidRPr="00A65E0A" w:rsidRDefault="00BA7231" w:rsidP="000E400E">
            <w:pPr>
              <w:jc w:val="both"/>
            </w:pPr>
            <w:r w:rsidRPr="00A65E0A">
              <w:t>Обрабатывающие производства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AC00ED">
            <w:pPr>
              <w:jc w:val="center"/>
            </w:pPr>
            <w:r w:rsidRPr="00A65E0A">
              <w:t>-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AC00ED">
            <w:pPr>
              <w:jc w:val="center"/>
            </w:pPr>
            <w:r w:rsidRPr="00A65E0A">
              <w:t>-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AC00ED">
            <w:pPr>
              <w:jc w:val="center"/>
            </w:pPr>
            <w:r w:rsidRPr="00A65E0A">
              <w:t>-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AC00ED">
            <w:pPr>
              <w:jc w:val="center"/>
            </w:pPr>
            <w:r w:rsidRPr="00A65E0A">
              <w:t>-</w:t>
            </w:r>
          </w:p>
        </w:tc>
        <w:tc>
          <w:tcPr>
            <w:tcW w:w="1028" w:type="dxa"/>
            <w:vAlign w:val="center"/>
          </w:tcPr>
          <w:p w:rsidR="00BA7231" w:rsidRPr="00A65E0A" w:rsidRDefault="00BA7231" w:rsidP="00AC00ED">
            <w:pPr>
              <w:jc w:val="center"/>
            </w:pPr>
            <w:r w:rsidRPr="00A65E0A">
              <w:t>-</w:t>
            </w:r>
          </w:p>
        </w:tc>
      </w:tr>
      <w:tr w:rsidR="00BA7231" w:rsidRPr="00A65E0A" w:rsidTr="000E400E">
        <w:tc>
          <w:tcPr>
            <w:tcW w:w="4077" w:type="dxa"/>
          </w:tcPr>
          <w:p w:rsidR="00BA7231" w:rsidRPr="00A65E0A" w:rsidRDefault="00BA7231" w:rsidP="000E400E">
            <w:pPr>
              <w:jc w:val="both"/>
            </w:pPr>
            <w:r w:rsidRPr="00A65E0A">
              <w:t>Производство и распределение электроэнергии, газа и воды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AC00ED">
            <w:pPr>
              <w:jc w:val="center"/>
            </w:pPr>
            <w:r w:rsidRPr="00A65E0A">
              <w:t>13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AC00ED">
            <w:pPr>
              <w:jc w:val="center"/>
            </w:pPr>
            <w:r w:rsidRPr="00A65E0A">
              <w:t>13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AC00ED">
            <w:pPr>
              <w:jc w:val="center"/>
            </w:pPr>
            <w:r w:rsidRPr="00A65E0A">
              <w:t>13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AC00ED">
            <w:pPr>
              <w:jc w:val="center"/>
            </w:pPr>
            <w:r w:rsidRPr="00A65E0A">
              <w:t>13</w:t>
            </w:r>
          </w:p>
        </w:tc>
        <w:tc>
          <w:tcPr>
            <w:tcW w:w="1028" w:type="dxa"/>
            <w:vAlign w:val="center"/>
          </w:tcPr>
          <w:p w:rsidR="00BA7231" w:rsidRPr="00A65E0A" w:rsidRDefault="00BA7231" w:rsidP="00AC00ED">
            <w:pPr>
              <w:jc w:val="center"/>
            </w:pPr>
            <w:r w:rsidRPr="00A65E0A">
              <w:t>14</w:t>
            </w:r>
          </w:p>
        </w:tc>
      </w:tr>
      <w:tr w:rsidR="00BA7231" w:rsidRPr="00A65E0A" w:rsidTr="000E400E">
        <w:tc>
          <w:tcPr>
            <w:tcW w:w="4077" w:type="dxa"/>
          </w:tcPr>
          <w:p w:rsidR="00BA7231" w:rsidRPr="00A65E0A" w:rsidRDefault="00BA7231" w:rsidP="000E400E">
            <w:pPr>
              <w:jc w:val="both"/>
            </w:pPr>
            <w:r w:rsidRPr="00A65E0A">
              <w:t>Строительство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AC00ED">
            <w:pPr>
              <w:jc w:val="center"/>
            </w:pPr>
            <w:r w:rsidRPr="00A65E0A">
              <w:t>-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AC00ED">
            <w:pPr>
              <w:jc w:val="center"/>
            </w:pPr>
            <w:r w:rsidRPr="00A65E0A">
              <w:t>-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AC00ED">
            <w:pPr>
              <w:jc w:val="center"/>
            </w:pPr>
            <w:r w:rsidRPr="00A65E0A">
              <w:t>-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AC00ED">
            <w:pPr>
              <w:jc w:val="center"/>
            </w:pPr>
            <w:r w:rsidRPr="00A65E0A">
              <w:t>-</w:t>
            </w:r>
          </w:p>
        </w:tc>
        <w:tc>
          <w:tcPr>
            <w:tcW w:w="1028" w:type="dxa"/>
            <w:vAlign w:val="center"/>
          </w:tcPr>
          <w:p w:rsidR="00BA7231" w:rsidRPr="00A65E0A" w:rsidRDefault="00BA7231" w:rsidP="00AC00ED">
            <w:pPr>
              <w:jc w:val="center"/>
            </w:pPr>
            <w:r w:rsidRPr="00A65E0A">
              <w:t>-</w:t>
            </w:r>
          </w:p>
        </w:tc>
      </w:tr>
      <w:tr w:rsidR="00BA7231" w:rsidRPr="00A65E0A" w:rsidTr="000E400E">
        <w:tc>
          <w:tcPr>
            <w:tcW w:w="4077" w:type="dxa"/>
          </w:tcPr>
          <w:p w:rsidR="00BA7231" w:rsidRPr="00A65E0A" w:rsidRDefault="00BA7231" w:rsidP="000E400E">
            <w:pPr>
              <w:jc w:val="both"/>
            </w:pPr>
            <w:r w:rsidRPr="00A65E0A"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AC00ED">
            <w:pPr>
              <w:jc w:val="center"/>
            </w:pPr>
            <w:r w:rsidRPr="00A65E0A">
              <w:t>8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AC00ED">
            <w:pPr>
              <w:jc w:val="center"/>
            </w:pPr>
            <w:r w:rsidRPr="00A65E0A">
              <w:t>13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AC00ED">
            <w:pPr>
              <w:jc w:val="center"/>
            </w:pPr>
            <w:r w:rsidRPr="00A65E0A">
              <w:t>10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AC00ED">
            <w:pPr>
              <w:jc w:val="center"/>
            </w:pPr>
            <w:r w:rsidRPr="00A65E0A">
              <w:t>10</w:t>
            </w:r>
          </w:p>
        </w:tc>
        <w:tc>
          <w:tcPr>
            <w:tcW w:w="1028" w:type="dxa"/>
            <w:vAlign w:val="center"/>
          </w:tcPr>
          <w:p w:rsidR="00BA7231" w:rsidRPr="00A65E0A" w:rsidRDefault="00BA7231" w:rsidP="00AC00ED">
            <w:pPr>
              <w:jc w:val="center"/>
            </w:pPr>
            <w:r w:rsidRPr="00A65E0A">
              <w:t>8</w:t>
            </w:r>
          </w:p>
        </w:tc>
      </w:tr>
      <w:tr w:rsidR="00BA7231" w:rsidRPr="00A65E0A" w:rsidTr="000E400E">
        <w:tc>
          <w:tcPr>
            <w:tcW w:w="4077" w:type="dxa"/>
          </w:tcPr>
          <w:p w:rsidR="00BA7231" w:rsidRPr="00A65E0A" w:rsidRDefault="00BA7231" w:rsidP="000E400E">
            <w:pPr>
              <w:jc w:val="both"/>
            </w:pPr>
            <w:r w:rsidRPr="00A65E0A">
              <w:t>Гостиницы и рестораны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AC00ED">
            <w:pPr>
              <w:jc w:val="center"/>
            </w:pPr>
            <w:r w:rsidRPr="00A65E0A">
              <w:t>-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AC00ED">
            <w:pPr>
              <w:jc w:val="center"/>
            </w:pPr>
            <w:r w:rsidRPr="00A65E0A">
              <w:t>-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AC00ED">
            <w:pPr>
              <w:jc w:val="center"/>
            </w:pPr>
            <w:r w:rsidRPr="00A65E0A">
              <w:t>-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AC00ED">
            <w:pPr>
              <w:jc w:val="center"/>
            </w:pPr>
            <w:r w:rsidRPr="00A65E0A">
              <w:t>-</w:t>
            </w:r>
          </w:p>
        </w:tc>
        <w:tc>
          <w:tcPr>
            <w:tcW w:w="1028" w:type="dxa"/>
            <w:vAlign w:val="center"/>
          </w:tcPr>
          <w:p w:rsidR="00BA7231" w:rsidRPr="00A65E0A" w:rsidRDefault="00BA7231" w:rsidP="00AC00ED">
            <w:pPr>
              <w:jc w:val="center"/>
            </w:pPr>
            <w:r w:rsidRPr="00A65E0A">
              <w:t>-</w:t>
            </w:r>
          </w:p>
        </w:tc>
      </w:tr>
      <w:tr w:rsidR="00BA7231" w:rsidRPr="00A65E0A" w:rsidTr="000E400E">
        <w:tc>
          <w:tcPr>
            <w:tcW w:w="4077" w:type="dxa"/>
          </w:tcPr>
          <w:p w:rsidR="00BA7231" w:rsidRPr="00A65E0A" w:rsidRDefault="00BA7231" w:rsidP="000E400E">
            <w:pPr>
              <w:jc w:val="both"/>
            </w:pPr>
            <w:r w:rsidRPr="00A65E0A">
              <w:t>Транспорт и связь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AC00ED">
            <w:pPr>
              <w:jc w:val="center"/>
            </w:pPr>
            <w:r w:rsidRPr="00A65E0A">
              <w:t>5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AC00ED">
            <w:pPr>
              <w:jc w:val="center"/>
            </w:pPr>
            <w:r w:rsidRPr="00A65E0A">
              <w:t>5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AC00ED">
            <w:pPr>
              <w:jc w:val="center"/>
            </w:pPr>
            <w:r w:rsidRPr="00A65E0A">
              <w:t>7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AC00ED">
            <w:pPr>
              <w:jc w:val="center"/>
            </w:pPr>
            <w:r w:rsidRPr="00A65E0A">
              <w:t>6</w:t>
            </w:r>
          </w:p>
        </w:tc>
        <w:tc>
          <w:tcPr>
            <w:tcW w:w="1028" w:type="dxa"/>
            <w:vAlign w:val="center"/>
          </w:tcPr>
          <w:p w:rsidR="00BA7231" w:rsidRPr="00A65E0A" w:rsidRDefault="00BA7231" w:rsidP="00AC00ED">
            <w:pPr>
              <w:jc w:val="center"/>
            </w:pPr>
            <w:r w:rsidRPr="00A65E0A">
              <w:t>6</w:t>
            </w:r>
          </w:p>
        </w:tc>
      </w:tr>
      <w:tr w:rsidR="005C01DE" w:rsidRPr="00A65E0A" w:rsidTr="000E400E">
        <w:tc>
          <w:tcPr>
            <w:tcW w:w="4077" w:type="dxa"/>
          </w:tcPr>
          <w:p w:rsidR="005C01DE" w:rsidRPr="00A65E0A" w:rsidRDefault="005C01DE" w:rsidP="005C01DE">
            <w:pPr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5C01DE" w:rsidRPr="00A65E0A" w:rsidRDefault="005C01DE" w:rsidP="005C01DE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5C01DE" w:rsidRPr="00A65E0A" w:rsidRDefault="005C01DE" w:rsidP="005C01DE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5C01DE" w:rsidRPr="00A65E0A" w:rsidRDefault="005C01DE" w:rsidP="005C01DE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5C01DE" w:rsidRPr="00A65E0A" w:rsidRDefault="005C01DE" w:rsidP="005C01DE">
            <w:pPr>
              <w:jc w:val="center"/>
            </w:pPr>
            <w:r>
              <w:t>5</w:t>
            </w:r>
          </w:p>
        </w:tc>
        <w:tc>
          <w:tcPr>
            <w:tcW w:w="1028" w:type="dxa"/>
            <w:vAlign w:val="center"/>
          </w:tcPr>
          <w:p w:rsidR="005C01DE" w:rsidRPr="00A65E0A" w:rsidRDefault="005C01DE" w:rsidP="005C01DE">
            <w:pPr>
              <w:jc w:val="center"/>
            </w:pPr>
            <w:r>
              <w:t>6</w:t>
            </w:r>
          </w:p>
        </w:tc>
      </w:tr>
      <w:tr w:rsidR="00BA7231" w:rsidRPr="00A65E0A" w:rsidTr="000E400E">
        <w:tc>
          <w:tcPr>
            <w:tcW w:w="4077" w:type="dxa"/>
          </w:tcPr>
          <w:p w:rsidR="00BA7231" w:rsidRPr="00A65E0A" w:rsidRDefault="00BA7231" w:rsidP="000E400E">
            <w:pPr>
              <w:jc w:val="both"/>
            </w:pPr>
            <w:r w:rsidRPr="00A65E0A">
              <w:t>Финансовая деятельность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AC00ED">
            <w:pPr>
              <w:jc w:val="center"/>
            </w:pPr>
            <w:r w:rsidRPr="00A65E0A">
              <w:t>1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AC00ED">
            <w:pPr>
              <w:jc w:val="center"/>
            </w:pPr>
            <w:r w:rsidRPr="00A65E0A">
              <w:t>1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AC00ED">
            <w:pPr>
              <w:jc w:val="center"/>
            </w:pPr>
            <w:r w:rsidRPr="00A65E0A">
              <w:t>1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AC00ED">
            <w:pPr>
              <w:jc w:val="center"/>
            </w:pPr>
            <w:r w:rsidRPr="00A65E0A">
              <w:t>1</w:t>
            </w:r>
          </w:p>
        </w:tc>
        <w:tc>
          <w:tcPr>
            <w:tcW w:w="1028" w:type="dxa"/>
            <w:vAlign w:val="center"/>
          </w:tcPr>
          <w:p w:rsidR="00BA7231" w:rsidRPr="00A65E0A" w:rsidRDefault="00BA7231" w:rsidP="00AC00ED">
            <w:pPr>
              <w:jc w:val="center"/>
            </w:pPr>
            <w:r w:rsidRPr="00A65E0A">
              <w:t>1</w:t>
            </w:r>
          </w:p>
        </w:tc>
      </w:tr>
      <w:tr w:rsidR="00BA7231" w:rsidRPr="00A65E0A" w:rsidTr="000E400E">
        <w:tc>
          <w:tcPr>
            <w:tcW w:w="4077" w:type="dxa"/>
          </w:tcPr>
          <w:p w:rsidR="00BA7231" w:rsidRPr="00A65E0A" w:rsidRDefault="00BA7231" w:rsidP="000E400E">
            <w:pPr>
              <w:jc w:val="both"/>
            </w:pPr>
            <w:r w:rsidRPr="00A65E0A">
              <w:t>Операции с недвижимым имуществом, аренда и предоставление услуг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AC00ED">
            <w:pPr>
              <w:jc w:val="center"/>
            </w:pPr>
            <w:r w:rsidRPr="00A65E0A">
              <w:t>-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AC00ED">
            <w:pPr>
              <w:jc w:val="center"/>
            </w:pPr>
            <w:r w:rsidRPr="00A65E0A">
              <w:t>-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AC00ED">
            <w:pPr>
              <w:jc w:val="center"/>
            </w:pPr>
            <w:r w:rsidRPr="00A65E0A">
              <w:t>-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AC00ED">
            <w:pPr>
              <w:jc w:val="center"/>
            </w:pPr>
            <w:r w:rsidRPr="00A65E0A">
              <w:t>-</w:t>
            </w:r>
          </w:p>
        </w:tc>
        <w:tc>
          <w:tcPr>
            <w:tcW w:w="1028" w:type="dxa"/>
            <w:vAlign w:val="center"/>
          </w:tcPr>
          <w:p w:rsidR="00BA7231" w:rsidRPr="00A65E0A" w:rsidRDefault="00BA7231" w:rsidP="00AC00ED">
            <w:pPr>
              <w:jc w:val="center"/>
            </w:pPr>
            <w:r w:rsidRPr="00A65E0A">
              <w:t>-</w:t>
            </w:r>
          </w:p>
        </w:tc>
      </w:tr>
      <w:tr w:rsidR="00BA7231" w:rsidRPr="00A65E0A" w:rsidTr="000E400E">
        <w:tc>
          <w:tcPr>
            <w:tcW w:w="4077" w:type="dxa"/>
          </w:tcPr>
          <w:p w:rsidR="00BA7231" w:rsidRPr="00A65E0A" w:rsidRDefault="00BA7231" w:rsidP="000E400E">
            <w:pPr>
              <w:jc w:val="both"/>
            </w:pPr>
            <w:r w:rsidRPr="00A65E0A">
              <w:t>Государственное управление и обеспечение военной безопасности; обязательное социальное страхование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6B55AE">
            <w:pPr>
              <w:jc w:val="center"/>
            </w:pPr>
            <w:r w:rsidRPr="00A65E0A">
              <w:t>14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6B55AE">
            <w:pPr>
              <w:jc w:val="center"/>
            </w:pPr>
            <w:r w:rsidRPr="00A65E0A">
              <w:t>20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6B55AE">
            <w:pPr>
              <w:jc w:val="center"/>
            </w:pPr>
            <w:r w:rsidRPr="00A65E0A">
              <w:t>23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6B55AE">
            <w:pPr>
              <w:jc w:val="center"/>
            </w:pPr>
            <w:r w:rsidRPr="00A65E0A">
              <w:t>24</w:t>
            </w:r>
          </w:p>
        </w:tc>
        <w:tc>
          <w:tcPr>
            <w:tcW w:w="1028" w:type="dxa"/>
            <w:vAlign w:val="center"/>
          </w:tcPr>
          <w:p w:rsidR="00BA7231" w:rsidRPr="00A65E0A" w:rsidRDefault="00BA7231" w:rsidP="006B55AE">
            <w:pPr>
              <w:jc w:val="center"/>
            </w:pPr>
            <w:r w:rsidRPr="00A65E0A">
              <w:t>24</w:t>
            </w:r>
          </w:p>
        </w:tc>
      </w:tr>
      <w:tr w:rsidR="00BA7231" w:rsidRPr="00A65E0A" w:rsidTr="000E400E">
        <w:tc>
          <w:tcPr>
            <w:tcW w:w="4077" w:type="dxa"/>
          </w:tcPr>
          <w:p w:rsidR="00BA7231" w:rsidRPr="00A65E0A" w:rsidRDefault="00BA7231" w:rsidP="000E400E">
            <w:pPr>
              <w:jc w:val="both"/>
            </w:pPr>
            <w:r w:rsidRPr="00A65E0A">
              <w:t>Образование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6B55AE">
            <w:pPr>
              <w:jc w:val="center"/>
            </w:pPr>
            <w:r w:rsidRPr="00A65E0A">
              <w:t>70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6B55AE">
            <w:pPr>
              <w:jc w:val="center"/>
            </w:pPr>
            <w:r w:rsidRPr="00A65E0A">
              <w:t>63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6B55AE">
            <w:pPr>
              <w:jc w:val="center"/>
            </w:pPr>
            <w:r w:rsidRPr="00A65E0A">
              <w:t>61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6B55AE">
            <w:pPr>
              <w:jc w:val="center"/>
            </w:pPr>
            <w:r w:rsidRPr="00A65E0A">
              <w:t>66</w:t>
            </w:r>
          </w:p>
        </w:tc>
        <w:tc>
          <w:tcPr>
            <w:tcW w:w="1028" w:type="dxa"/>
            <w:vAlign w:val="center"/>
          </w:tcPr>
          <w:p w:rsidR="00BA7231" w:rsidRPr="00A65E0A" w:rsidRDefault="00BA7231" w:rsidP="006B55AE">
            <w:pPr>
              <w:jc w:val="center"/>
            </w:pPr>
            <w:r w:rsidRPr="00A65E0A">
              <w:t>65</w:t>
            </w:r>
          </w:p>
        </w:tc>
      </w:tr>
      <w:tr w:rsidR="00BA7231" w:rsidRPr="00A65E0A" w:rsidTr="000E400E">
        <w:tc>
          <w:tcPr>
            <w:tcW w:w="4077" w:type="dxa"/>
          </w:tcPr>
          <w:p w:rsidR="00BA7231" w:rsidRPr="00A65E0A" w:rsidRDefault="00BA7231" w:rsidP="000E400E">
            <w:pPr>
              <w:jc w:val="both"/>
            </w:pPr>
            <w:r w:rsidRPr="00A65E0A">
              <w:t>Здравоохранение и предоставление социальных услуг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6B55AE">
            <w:pPr>
              <w:jc w:val="center"/>
            </w:pPr>
            <w:r w:rsidRPr="00A65E0A">
              <w:t>29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6B55AE">
            <w:pPr>
              <w:jc w:val="center"/>
            </w:pPr>
            <w:r w:rsidRPr="00A65E0A">
              <w:t>22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6B55AE">
            <w:pPr>
              <w:jc w:val="center"/>
            </w:pPr>
            <w:r w:rsidRPr="00A65E0A">
              <w:t>22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6B55AE">
            <w:pPr>
              <w:jc w:val="center"/>
            </w:pPr>
            <w:r w:rsidRPr="00A65E0A">
              <w:t>18</w:t>
            </w:r>
          </w:p>
        </w:tc>
        <w:tc>
          <w:tcPr>
            <w:tcW w:w="1028" w:type="dxa"/>
            <w:vAlign w:val="center"/>
          </w:tcPr>
          <w:p w:rsidR="00BA7231" w:rsidRPr="00A65E0A" w:rsidRDefault="00BA7231" w:rsidP="006B55AE">
            <w:pPr>
              <w:jc w:val="center"/>
            </w:pPr>
            <w:r w:rsidRPr="00A65E0A">
              <w:t>21</w:t>
            </w:r>
          </w:p>
        </w:tc>
      </w:tr>
      <w:tr w:rsidR="00BA7231" w:rsidRPr="00A65E0A" w:rsidTr="000E400E">
        <w:tc>
          <w:tcPr>
            <w:tcW w:w="4077" w:type="dxa"/>
          </w:tcPr>
          <w:p w:rsidR="00BA7231" w:rsidRPr="00A65E0A" w:rsidRDefault="00BA7231" w:rsidP="000E400E">
            <w:pPr>
              <w:jc w:val="both"/>
            </w:pPr>
            <w:r w:rsidRPr="00A65E0A">
              <w:t>Предоставление прочих коммунальных, социальных и персональных услуг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6B55AE">
            <w:pPr>
              <w:jc w:val="center"/>
            </w:pPr>
            <w:r w:rsidRPr="00A65E0A">
              <w:t>9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6B55AE">
            <w:pPr>
              <w:jc w:val="center"/>
            </w:pPr>
            <w:r w:rsidRPr="00A65E0A">
              <w:t>11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6B55AE">
            <w:pPr>
              <w:jc w:val="center"/>
            </w:pPr>
            <w:r w:rsidRPr="00A65E0A">
              <w:t>11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6B55AE">
            <w:pPr>
              <w:jc w:val="center"/>
            </w:pPr>
            <w:r w:rsidRPr="00A65E0A">
              <w:t>11</w:t>
            </w:r>
          </w:p>
        </w:tc>
        <w:tc>
          <w:tcPr>
            <w:tcW w:w="1028" w:type="dxa"/>
            <w:vAlign w:val="center"/>
          </w:tcPr>
          <w:p w:rsidR="00BA7231" w:rsidRPr="00A65E0A" w:rsidRDefault="00BA7231" w:rsidP="006B55AE">
            <w:pPr>
              <w:jc w:val="center"/>
            </w:pPr>
            <w:r w:rsidRPr="00A65E0A">
              <w:t>13</w:t>
            </w:r>
          </w:p>
        </w:tc>
      </w:tr>
      <w:tr w:rsidR="00BA7231" w:rsidRPr="00A65E0A" w:rsidTr="000E400E">
        <w:tc>
          <w:tcPr>
            <w:tcW w:w="4077" w:type="dxa"/>
          </w:tcPr>
          <w:p w:rsidR="00BA7231" w:rsidRPr="00A65E0A" w:rsidRDefault="00BA7231" w:rsidP="000E400E">
            <w:pPr>
              <w:jc w:val="both"/>
            </w:pPr>
            <w:r w:rsidRPr="00A65E0A">
              <w:t>Предоставление услуг по ведению домашнего хозяйства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6B55AE">
            <w:pPr>
              <w:jc w:val="center"/>
            </w:pPr>
            <w:r w:rsidRPr="00A65E0A">
              <w:t>-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6B55AE">
            <w:pPr>
              <w:jc w:val="center"/>
            </w:pPr>
            <w:r w:rsidRPr="00A65E0A">
              <w:t>-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6B55AE">
            <w:pPr>
              <w:jc w:val="center"/>
            </w:pPr>
            <w:r w:rsidRPr="00A65E0A">
              <w:t>-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6B55AE">
            <w:pPr>
              <w:jc w:val="center"/>
            </w:pPr>
            <w:r w:rsidRPr="00A65E0A">
              <w:t>-</w:t>
            </w:r>
          </w:p>
        </w:tc>
        <w:tc>
          <w:tcPr>
            <w:tcW w:w="1028" w:type="dxa"/>
            <w:vAlign w:val="center"/>
          </w:tcPr>
          <w:p w:rsidR="00BA7231" w:rsidRPr="00A65E0A" w:rsidRDefault="00BA7231" w:rsidP="006B55AE">
            <w:pPr>
              <w:jc w:val="center"/>
            </w:pPr>
            <w:r w:rsidRPr="00A65E0A">
              <w:t>-</w:t>
            </w:r>
          </w:p>
        </w:tc>
      </w:tr>
      <w:tr w:rsidR="00BA7231" w:rsidRPr="00A65E0A" w:rsidTr="000E400E">
        <w:tc>
          <w:tcPr>
            <w:tcW w:w="4077" w:type="dxa"/>
          </w:tcPr>
          <w:p w:rsidR="00BA7231" w:rsidRPr="00A65E0A" w:rsidRDefault="00BA7231" w:rsidP="000E400E">
            <w:pPr>
              <w:jc w:val="both"/>
            </w:pPr>
            <w:r w:rsidRPr="00A65E0A">
              <w:t>Деятельность экстерриториальных организаций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6B55AE">
            <w:pPr>
              <w:jc w:val="center"/>
            </w:pPr>
            <w:r w:rsidRPr="00A65E0A">
              <w:t>-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6B55AE">
            <w:pPr>
              <w:jc w:val="center"/>
            </w:pPr>
            <w:r w:rsidRPr="00A65E0A">
              <w:t>-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6B55AE">
            <w:pPr>
              <w:jc w:val="center"/>
            </w:pPr>
            <w:r w:rsidRPr="00A65E0A">
              <w:t>-</w:t>
            </w:r>
          </w:p>
        </w:tc>
        <w:tc>
          <w:tcPr>
            <w:tcW w:w="1134" w:type="dxa"/>
            <w:vAlign w:val="center"/>
          </w:tcPr>
          <w:p w:rsidR="00BA7231" w:rsidRPr="00A65E0A" w:rsidRDefault="00BA7231" w:rsidP="006B55AE">
            <w:pPr>
              <w:jc w:val="center"/>
            </w:pPr>
            <w:r w:rsidRPr="00A65E0A">
              <w:t>-</w:t>
            </w:r>
          </w:p>
        </w:tc>
        <w:tc>
          <w:tcPr>
            <w:tcW w:w="1028" w:type="dxa"/>
            <w:vAlign w:val="center"/>
          </w:tcPr>
          <w:p w:rsidR="00BA7231" w:rsidRPr="00A65E0A" w:rsidRDefault="00BA7231" w:rsidP="006B55AE">
            <w:pPr>
              <w:jc w:val="center"/>
            </w:pPr>
            <w:r w:rsidRPr="00A65E0A">
              <w:t>-</w:t>
            </w:r>
          </w:p>
        </w:tc>
      </w:tr>
      <w:tr w:rsidR="00BA7231" w:rsidTr="000E400E">
        <w:tc>
          <w:tcPr>
            <w:tcW w:w="4077" w:type="dxa"/>
          </w:tcPr>
          <w:p w:rsidR="00BA7231" w:rsidRPr="00A65E0A" w:rsidRDefault="00287C33" w:rsidP="000E400E">
            <w:pPr>
              <w:jc w:val="both"/>
            </w:pPr>
            <w:r w:rsidRPr="00A65E0A">
              <w:t>4. Численность безработных, зарегистрированных в службах занятости, чел.</w:t>
            </w:r>
          </w:p>
        </w:tc>
        <w:tc>
          <w:tcPr>
            <w:tcW w:w="1134" w:type="dxa"/>
            <w:vAlign w:val="center"/>
          </w:tcPr>
          <w:p w:rsidR="00BA7231" w:rsidRPr="00A65E0A" w:rsidRDefault="00287C33" w:rsidP="006B55AE">
            <w:pPr>
              <w:jc w:val="center"/>
            </w:pPr>
            <w:r w:rsidRPr="00A65E0A">
              <w:t>2</w:t>
            </w:r>
          </w:p>
        </w:tc>
        <w:tc>
          <w:tcPr>
            <w:tcW w:w="1134" w:type="dxa"/>
            <w:vAlign w:val="center"/>
          </w:tcPr>
          <w:p w:rsidR="00BA7231" w:rsidRPr="00A65E0A" w:rsidRDefault="00287C33" w:rsidP="006B55AE">
            <w:pPr>
              <w:jc w:val="center"/>
            </w:pPr>
            <w:r w:rsidRPr="00A65E0A">
              <w:t>2</w:t>
            </w:r>
          </w:p>
        </w:tc>
        <w:tc>
          <w:tcPr>
            <w:tcW w:w="1134" w:type="dxa"/>
            <w:vAlign w:val="center"/>
          </w:tcPr>
          <w:p w:rsidR="00BA7231" w:rsidRPr="00A65E0A" w:rsidRDefault="00287C33" w:rsidP="006B55AE">
            <w:pPr>
              <w:jc w:val="center"/>
            </w:pPr>
            <w:r w:rsidRPr="00A65E0A">
              <w:t>2</w:t>
            </w:r>
          </w:p>
        </w:tc>
        <w:tc>
          <w:tcPr>
            <w:tcW w:w="1134" w:type="dxa"/>
            <w:vAlign w:val="center"/>
          </w:tcPr>
          <w:p w:rsidR="00BA7231" w:rsidRPr="00A65E0A" w:rsidRDefault="00287C33" w:rsidP="006B55AE">
            <w:pPr>
              <w:jc w:val="center"/>
            </w:pPr>
            <w:r w:rsidRPr="00A65E0A">
              <w:t>2</w:t>
            </w:r>
          </w:p>
        </w:tc>
        <w:tc>
          <w:tcPr>
            <w:tcW w:w="1028" w:type="dxa"/>
            <w:vAlign w:val="center"/>
          </w:tcPr>
          <w:p w:rsidR="00BA7231" w:rsidRDefault="00287C33" w:rsidP="006B55AE">
            <w:pPr>
              <w:jc w:val="center"/>
            </w:pPr>
            <w:r w:rsidRPr="00A65E0A">
              <w:t>0</w:t>
            </w:r>
          </w:p>
        </w:tc>
      </w:tr>
    </w:tbl>
    <w:p w:rsidR="00E031EE" w:rsidRPr="00A723C0" w:rsidRDefault="00E031EE" w:rsidP="00A32D69">
      <w:pPr>
        <w:pStyle w:val="2"/>
        <w:rPr>
          <w:sz w:val="26"/>
          <w:szCs w:val="26"/>
        </w:rPr>
      </w:pPr>
      <w:bookmarkStart w:id="4" w:name="_Toc469388201"/>
      <w:r w:rsidRPr="00A723C0">
        <w:rPr>
          <w:sz w:val="26"/>
          <w:szCs w:val="26"/>
        </w:rPr>
        <w:t>1.3. Уровень жизни</w:t>
      </w:r>
      <w:bookmarkEnd w:id="4"/>
    </w:p>
    <w:p w:rsidR="009C5D23" w:rsidRPr="00A65E0A" w:rsidRDefault="009C5D23" w:rsidP="00DA49D9">
      <w:pPr>
        <w:spacing w:line="360" w:lineRule="auto"/>
        <w:ind w:firstLine="709"/>
        <w:jc w:val="both"/>
      </w:pPr>
      <w:r w:rsidRPr="00A65E0A">
        <w:t xml:space="preserve">Среднемесячная номинальная начисленная заработная плата одного работника в организациях (без субъектов малого предпринимательства) сельского поселения </w:t>
      </w:r>
      <w:r w:rsidR="00DC749A" w:rsidRPr="00A65E0A">
        <w:t>Шугур</w:t>
      </w:r>
      <w:r w:rsidRPr="00A65E0A">
        <w:t xml:space="preserve"> </w:t>
      </w:r>
      <w:r w:rsidR="00DC749A" w:rsidRPr="00A65E0A">
        <w:t>за</w:t>
      </w:r>
      <w:r w:rsidRPr="00A65E0A">
        <w:t xml:space="preserve"> 2015 год (по данным органов государственной статистики) составила </w:t>
      </w:r>
      <w:r w:rsidR="00FE2875" w:rsidRPr="00A65E0A">
        <w:t>49,7</w:t>
      </w:r>
      <w:r w:rsidRPr="00A65E0A">
        <w:t xml:space="preserve"> тыс.руб., что </w:t>
      </w:r>
      <w:r w:rsidR="00FE2875" w:rsidRPr="00A65E0A">
        <w:t>выше</w:t>
      </w:r>
      <w:r w:rsidRPr="00A65E0A">
        <w:t xml:space="preserve"> средне районного показателя на </w:t>
      </w:r>
      <w:r w:rsidR="00FF5B9A">
        <w:t>0</w:t>
      </w:r>
      <w:r w:rsidR="00FE2875" w:rsidRPr="00A65E0A">
        <w:t>,</w:t>
      </w:r>
      <w:r w:rsidR="00FF5B9A">
        <w:t>4</w:t>
      </w:r>
      <w:r w:rsidRPr="00A65E0A">
        <w:t>% (по району 4</w:t>
      </w:r>
      <w:r w:rsidR="00FF5B9A">
        <w:t>9</w:t>
      </w:r>
      <w:r w:rsidRPr="00A65E0A">
        <w:t>,</w:t>
      </w:r>
      <w:r w:rsidR="00FF5B9A">
        <w:t>5</w:t>
      </w:r>
      <w:r w:rsidRPr="00A65E0A">
        <w:t xml:space="preserve"> тыс. руб.).</w:t>
      </w:r>
    </w:p>
    <w:p w:rsidR="00271975" w:rsidRDefault="009C5D23" w:rsidP="00271975">
      <w:pPr>
        <w:spacing w:line="360" w:lineRule="auto"/>
        <w:ind w:firstLine="709"/>
        <w:jc w:val="both"/>
      </w:pPr>
      <w:r w:rsidRPr="00A65E0A">
        <w:t xml:space="preserve">Финансовая обеспеченность на одного жителя поселения увеличилась в сравнении с 2011 годом </w:t>
      </w:r>
      <w:r w:rsidR="00271975">
        <w:t>в 7 раз</w:t>
      </w:r>
      <w:r w:rsidRPr="00A65E0A">
        <w:t xml:space="preserve"> и составила </w:t>
      </w:r>
      <w:r w:rsidR="00FE2875" w:rsidRPr="00A65E0A">
        <w:t>50</w:t>
      </w:r>
      <w:r w:rsidRPr="00A65E0A">
        <w:t xml:space="preserve"> тыс.руб.</w:t>
      </w:r>
    </w:p>
    <w:p w:rsidR="00271975" w:rsidRDefault="009C5D23" w:rsidP="00271975">
      <w:pPr>
        <w:spacing w:line="360" w:lineRule="auto"/>
        <w:ind w:firstLine="709"/>
        <w:jc w:val="both"/>
      </w:pPr>
      <w:r w:rsidRPr="00A65E0A">
        <w:t xml:space="preserve">Бюджет сельского поселения </w:t>
      </w:r>
      <w:r w:rsidR="00917091" w:rsidRPr="00A65E0A">
        <w:t>Шугур</w:t>
      </w:r>
      <w:r w:rsidRPr="00A65E0A">
        <w:t xml:space="preserve"> за 2015 год исполнен по доходам в сумме </w:t>
      </w:r>
      <w:r w:rsidR="00917091" w:rsidRPr="00A65E0A">
        <w:t>28578,3</w:t>
      </w:r>
      <w:r w:rsidRPr="00A65E0A">
        <w:t xml:space="preserve"> тыс.руб., по расходам в сумме </w:t>
      </w:r>
      <w:r w:rsidR="00917091" w:rsidRPr="00A65E0A">
        <w:t>30580,7</w:t>
      </w:r>
      <w:r w:rsidRPr="00A65E0A">
        <w:t xml:space="preserve"> тыс.руб.</w:t>
      </w:r>
      <w:r w:rsidR="00271975">
        <w:t xml:space="preserve"> </w:t>
      </w:r>
      <w:r w:rsidRPr="00A65E0A">
        <w:t xml:space="preserve">Собственные доходы бюджета поселения увеличились в сравнении с 2011 годом </w:t>
      </w:r>
      <w:r w:rsidR="00271975">
        <w:t>в 3 раза и</w:t>
      </w:r>
      <w:r w:rsidRPr="00A65E0A">
        <w:t xml:space="preserve"> составили </w:t>
      </w:r>
      <w:r w:rsidR="00917091" w:rsidRPr="00A65E0A">
        <w:t>430,8</w:t>
      </w:r>
      <w:r w:rsidRPr="00A65E0A">
        <w:t xml:space="preserve"> тыс.руб.</w:t>
      </w:r>
      <w:r w:rsidR="00271975">
        <w:t>, в расчете на 1 жителя 0,8 тыс.руб.</w:t>
      </w:r>
    </w:p>
    <w:p w:rsidR="00DA49D9" w:rsidRDefault="009C5D23" w:rsidP="00271975">
      <w:pPr>
        <w:spacing w:line="360" w:lineRule="auto"/>
        <w:ind w:firstLine="709"/>
        <w:jc w:val="both"/>
      </w:pPr>
      <w:r w:rsidRPr="00A65E0A">
        <w:t xml:space="preserve"> </w:t>
      </w:r>
      <w:r w:rsidR="00DA49D9" w:rsidRPr="00A65E0A">
        <w:t xml:space="preserve">Доля собственных доходов в бюджете поселения составила </w:t>
      </w:r>
      <w:r w:rsidR="0093349F" w:rsidRPr="00A65E0A">
        <w:t>1,5</w:t>
      </w:r>
      <w:r w:rsidR="00DA49D9" w:rsidRPr="00A65E0A">
        <w:t>%</w:t>
      </w:r>
      <w:r w:rsidR="00271975">
        <w:t xml:space="preserve"> </w:t>
      </w:r>
      <w:r w:rsidR="00E031EE" w:rsidRPr="00A65E0A">
        <w:t>(таблица 3).</w:t>
      </w:r>
    </w:p>
    <w:p w:rsidR="00243387" w:rsidRPr="00A65E0A" w:rsidRDefault="00243387" w:rsidP="00271975">
      <w:pPr>
        <w:spacing w:line="360" w:lineRule="auto"/>
        <w:ind w:firstLine="709"/>
        <w:jc w:val="both"/>
        <w:rPr>
          <w:b/>
        </w:rPr>
      </w:pPr>
    </w:p>
    <w:p w:rsidR="009C5D23" w:rsidRPr="00EB43D8" w:rsidRDefault="006268C6" w:rsidP="00DA49D9">
      <w:pPr>
        <w:pStyle w:val="3"/>
        <w:spacing w:before="0" w:beforeAutospacing="0" w:after="0" w:afterAutospacing="0" w:line="360" w:lineRule="auto"/>
        <w:jc w:val="right"/>
        <w:rPr>
          <w:rFonts w:cs="Times New Roman"/>
          <w:b w:val="0"/>
          <w:sz w:val="24"/>
          <w:szCs w:val="24"/>
        </w:rPr>
      </w:pPr>
      <w:bookmarkStart w:id="5" w:name="_Toc469388202"/>
      <w:r>
        <w:rPr>
          <w:rFonts w:cs="Times New Roman"/>
          <w:b w:val="0"/>
          <w:sz w:val="24"/>
          <w:szCs w:val="24"/>
        </w:rPr>
        <w:t>Та</w:t>
      </w:r>
      <w:r w:rsidR="009C5D23" w:rsidRPr="00EB43D8">
        <w:rPr>
          <w:rFonts w:cs="Times New Roman"/>
          <w:b w:val="0"/>
          <w:sz w:val="24"/>
          <w:szCs w:val="24"/>
        </w:rPr>
        <w:t>блица</w:t>
      </w:r>
      <w:r w:rsidR="00E031EE" w:rsidRPr="00EB43D8">
        <w:rPr>
          <w:rFonts w:cs="Times New Roman"/>
          <w:b w:val="0"/>
          <w:sz w:val="24"/>
          <w:szCs w:val="24"/>
        </w:rPr>
        <w:t xml:space="preserve"> 3</w:t>
      </w:r>
      <w:bookmarkEnd w:id="5"/>
    </w:p>
    <w:p w:rsidR="009C5D23" w:rsidRPr="00EB43D8" w:rsidRDefault="009C5D23" w:rsidP="009C5D23">
      <w:pPr>
        <w:pStyle w:val="3"/>
        <w:spacing w:before="0" w:beforeAutospacing="0" w:after="0" w:afterAutospacing="0"/>
        <w:jc w:val="center"/>
        <w:rPr>
          <w:rFonts w:cs="Times New Roman"/>
          <w:sz w:val="24"/>
          <w:szCs w:val="24"/>
        </w:rPr>
      </w:pPr>
      <w:bookmarkStart w:id="6" w:name="_Toc469388203"/>
      <w:r w:rsidRPr="00EB43D8">
        <w:rPr>
          <w:rFonts w:cs="Times New Roman"/>
          <w:sz w:val="24"/>
          <w:szCs w:val="24"/>
        </w:rPr>
        <w:t>Исполнение бюджета поселения по доходам и расходам за 2011 – 2015 годы</w:t>
      </w:r>
      <w:bookmarkEnd w:id="6"/>
    </w:p>
    <w:p w:rsidR="009C5D23" w:rsidRPr="00EB43D8" w:rsidRDefault="009C5D23" w:rsidP="009C5D23">
      <w:pPr>
        <w:pStyle w:val="3"/>
        <w:spacing w:before="0" w:beforeAutospacing="0" w:after="0" w:afterAutospacing="0"/>
        <w:jc w:val="both"/>
        <w:rPr>
          <w:rFonts w:cs="Times New Roman"/>
          <w:b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14"/>
        <w:gridCol w:w="1038"/>
        <w:gridCol w:w="1167"/>
        <w:gridCol w:w="1168"/>
        <w:gridCol w:w="1167"/>
        <w:gridCol w:w="1168"/>
        <w:gridCol w:w="1168"/>
      </w:tblGrid>
      <w:tr w:rsidR="009C5D23" w:rsidRPr="00271975" w:rsidTr="00243387">
        <w:trPr>
          <w:trHeight w:val="445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23" w:rsidRPr="007A2673" w:rsidRDefault="009C5D23" w:rsidP="00243387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cs="Times New Roman"/>
                <w:sz w:val="22"/>
                <w:szCs w:val="22"/>
              </w:rPr>
            </w:pPr>
            <w:bookmarkStart w:id="7" w:name="_Toc469388204"/>
            <w:r w:rsidRPr="007A2673">
              <w:rPr>
                <w:rFonts w:cs="Times New Roman"/>
                <w:sz w:val="22"/>
                <w:szCs w:val="22"/>
              </w:rPr>
              <w:t>Наименование</w:t>
            </w:r>
            <w:bookmarkEnd w:id="7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23" w:rsidRPr="007A2673" w:rsidRDefault="009C5D23" w:rsidP="00243387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cs="Times New Roman"/>
                <w:sz w:val="22"/>
                <w:szCs w:val="22"/>
              </w:rPr>
            </w:pPr>
            <w:bookmarkStart w:id="8" w:name="_Toc469388205"/>
            <w:r w:rsidRPr="007A2673">
              <w:rPr>
                <w:rFonts w:cs="Times New Roman"/>
                <w:sz w:val="22"/>
                <w:szCs w:val="22"/>
              </w:rPr>
              <w:t>Ед. изм.</w:t>
            </w:r>
            <w:bookmarkEnd w:id="8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23" w:rsidRPr="007A2673" w:rsidRDefault="009C5D23" w:rsidP="00243387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cs="Times New Roman"/>
                <w:sz w:val="22"/>
                <w:szCs w:val="22"/>
              </w:rPr>
            </w:pPr>
            <w:bookmarkStart w:id="9" w:name="_Toc469388206"/>
            <w:r w:rsidRPr="007A2673">
              <w:rPr>
                <w:rFonts w:cs="Times New Roman"/>
                <w:sz w:val="22"/>
                <w:szCs w:val="22"/>
              </w:rPr>
              <w:t>2011</w:t>
            </w:r>
            <w:bookmarkEnd w:id="9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23" w:rsidRPr="007A2673" w:rsidRDefault="009C5D23" w:rsidP="00243387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cs="Times New Roman"/>
                <w:sz w:val="22"/>
                <w:szCs w:val="22"/>
              </w:rPr>
            </w:pPr>
            <w:bookmarkStart w:id="10" w:name="_Toc469388207"/>
            <w:r w:rsidRPr="007A2673">
              <w:rPr>
                <w:rFonts w:cs="Times New Roman"/>
                <w:sz w:val="22"/>
                <w:szCs w:val="22"/>
              </w:rPr>
              <w:t>2012</w:t>
            </w:r>
            <w:bookmarkEnd w:id="10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23" w:rsidRPr="007A2673" w:rsidRDefault="009C5D23" w:rsidP="00243387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cs="Times New Roman"/>
                <w:sz w:val="22"/>
                <w:szCs w:val="22"/>
              </w:rPr>
            </w:pPr>
            <w:bookmarkStart w:id="11" w:name="_Toc469388208"/>
            <w:r w:rsidRPr="007A2673">
              <w:rPr>
                <w:rFonts w:cs="Times New Roman"/>
                <w:sz w:val="22"/>
                <w:szCs w:val="22"/>
              </w:rPr>
              <w:t>2013</w:t>
            </w:r>
            <w:bookmarkEnd w:id="11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23" w:rsidRPr="007A2673" w:rsidRDefault="009C5D23" w:rsidP="00243387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cs="Times New Roman"/>
                <w:sz w:val="22"/>
                <w:szCs w:val="22"/>
              </w:rPr>
            </w:pPr>
            <w:bookmarkStart w:id="12" w:name="_Toc469388209"/>
            <w:r w:rsidRPr="007A2673">
              <w:rPr>
                <w:rFonts w:cs="Times New Roman"/>
                <w:sz w:val="22"/>
                <w:szCs w:val="22"/>
              </w:rPr>
              <w:t>2014</w:t>
            </w:r>
            <w:bookmarkEnd w:id="12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23" w:rsidRPr="007A2673" w:rsidRDefault="009C5D23" w:rsidP="00243387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cs="Times New Roman"/>
                <w:sz w:val="22"/>
                <w:szCs w:val="22"/>
              </w:rPr>
            </w:pPr>
            <w:bookmarkStart w:id="13" w:name="_Toc469388210"/>
            <w:r w:rsidRPr="007A2673">
              <w:rPr>
                <w:rFonts w:cs="Times New Roman"/>
                <w:sz w:val="22"/>
                <w:szCs w:val="22"/>
              </w:rPr>
              <w:t>2015</w:t>
            </w:r>
            <w:bookmarkEnd w:id="13"/>
          </w:p>
        </w:tc>
      </w:tr>
      <w:tr w:rsidR="00243387" w:rsidRPr="00243387" w:rsidTr="00243387">
        <w:trPr>
          <w:trHeight w:val="271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87" w:rsidRPr="00243387" w:rsidRDefault="00243387" w:rsidP="009C5D23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cs="Times New Roman"/>
                <w:b w:val="0"/>
                <w:sz w:val="22"/>
                <w:szCs w:val="22"/>
              </w:rPr>
            </w:pPr>
            <w:r w:rsidRPr="00243387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87" w:rsidRPr="00243387" w:rsidRDefault="00243387" w:rsidP="009C5D23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cs="Times New Roman"/>
                <w:b w:val="0"/>
                <w:sz w:val="22"/>
                <w:szCs w:val="22"/>
              </w:rPr>
            </w:pPr>
            <w:r w:rsidRPr="00243387">
              <w:rPr>
                <w:rFonts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87" w:rsidRPr="00243387" w:rsidRDefault="00243387" w:rsidP="009C5D23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cs="Times New Roman"/>
                <w:b w:val="0"/>
                <w:sz w:val="22"/>
                <w:szCs w:val="22"/>
              </w:rPr>
            </w:pPr>
            <w:r w:rsidRPr="00243387">
              <w:rPr>
                <w:rFonts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87" w:rsidRPr="00243387" w:rsidRDefault="00243387" w:rsidP="009C5D23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cs="Times New Roman"/>
                <w:b w:val="0"/>
                <w:sz w:val="22"/>
                <w:szCs w:val="22"/>
              </w:rPr>
            </w:pPr>
            <w:r w:rsidRPr="00243387">
              <w:rPr>
                <w:rFonts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87" w:rsidRPr="00243387" w:rsidRDefault="00243387" w:rsidP="009C5D23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cs="Times New Roman"/>
                <w:b w:val="0"/>
                <w:sz w:val="22"/>
                <w:szCs w:val="22"/>
              </w:rPr>
            </w:pPr>
            <w:r w:rsidRPr="00243387">
              <w:rPr>
                <w:rFonts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87" w:rsidRPr="00243387" w:rsidRDefault="00243387" w:rsidP="009C5D23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cs="Times New Roman"/>
                <w:b w:val="0"/>
                <w:sz w:val="22"/>
                <w:szCs w:val="22"/>
              </w:rPr>
            </w:pPr>
            <w:r w:rsidRPr="00243387">
              <w:rPr>
                <w:rFonts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87" w:rsidRPr="00243387" w:rsidRDefault="00243387" w:rsidP="009C5D23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cs="Times New Roman"/>
                <w:b w:val="0"/>
                <w:sz w:val="22"/>
                <w:szCs w:val="22"/>
              </w:rPr>
            </w:pPr>
            <w:r w:rsidRPr="00243387">
              <w:rPr>
                <w:rFonts w:cs="Times New Roman"/>
                <w:b w:val="0"/>
                <w:sz w:val="22"/>
                <w:szCs w:val="22"/>
              </w:rPr>
              <w:t>7</w:t>
            </w:r>
          </w:p>
        </w:tc>
      </w:tr>
      <w:tr w:rsidR="00AA4BBD" w:rsidRPr="00271975" w:rsidTr="00A723C0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BD" w:rsidRPr="00271975" w:rsidRDefault="00AA4BBD" w:rsidP="009C5D23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cs="Times New Roman"/>
                <w:b w:val="0"/>
                <w:sz w:val="22"/>
                <w:szCs w:val="22"/>
              </w:rPr>
            </w:pPr>
            <w:bookmarkStart w:id="14" w:name="_Toc469388211"/>
            <w:r w:rsidRPr="00271975">
              <w:rPr>
                <w:rFonts w:cs="Times New Roman"/>
                <w:b w:val="0"/>
                <w:sz w:val="22"/>
                <w:szCs w:val="22"/>
              </w:rPr>
              <w:t>Доходы</w:t>
            </w:r>
            <w:bookmarkEnd w:id="14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BBD" w:rsidRPr="00271975" w:rsidRDefault="00AA4BBD" w:rsidP="00A723C0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cs="Times New Roman"/>
                <w:b w:val="0"/>
                <w:sz w:val="22"/>
                <w:szCs w:val="22"/>
              </w:rPr>
            </w:pPr>
            <w:bookmarkStart w:id="15" w:name="_Toc469388212"/>
            <w:r w:rsidRPr="00271975">
              <w:rPr>
                <w:rFonts w:cs="Times New Roman"/>
                <w:b w:val="0"/>
                <w:sz w:val="22"/>
                <w:szCs w:val="22"/>
              </w:rPr>
              <w:t>Тыс.руб.</w:t>
            </w:r>
            <w:bookmarkEnd w:id="15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BD" w:rsidRPr="00271975" w:rsidRDefault="00AA4BBD" w:rsidP="00A723C0">
            <w:pPr>
              <w:jc w:val="center"/>
              <w:rPr>
                <w:sz w:val="22"/>
                <w:szCs w:val="22"/>
              </w:rPr>
            </w:pPr>
            <w:r w:rsidRPr="00271975">
              <w:rPr>
                <w:sz w:val="22"/>
                <w:szCs w:val="22"/>
              </w:rPr>
              <w:t>4 582,7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BD" w:rsidRPr="00271975" w:rsidRDefault="00AA4BBD" w:rsidP="00A723C0">
            <w:pPr>
              <w:jc w:val="center"/>
              <w:rPr>
                <w:sz w:val="22"/>
                <w:szCs w:val="22"/>
              </w:rPr>
            </w:pPr>
            <w:r w:rsidRPr="00271975">
              <w:rPr>
                <w:sz w:val="22"/>
                <w:szCs w:val="22"/>
              </w:rPr>
              <w:t>57 574,9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BD" w:rsidRPr="00271975" w:rsidRDefault="00AA4BBD" w:rsidP="00A723C0">
            <w:pPr>
              <w:jc w:val="center"/>
              <w:rPr>
                <w:sz w:val="22"/>
                <w:szCs w:val="22"/>
              </w:rPr>
            </w:pPr>
            <w:r w:rsidRPr="00271975">
              <w:rPr>
                <w:sz w:val="22"/>
                <w:szCs w:val="22"/>
              </w:rPr>
              <w:t>48 450,3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BD" w:rsidRPr="00271975" w:rsidRDefault="00AA4BBD" w:rsidP="00A723C0">
            <w:pPr>
              <w:jc w:val="center"/>
              <w:rPr>
                <w:sz w:val="22"/>
                <w:szCs w:val="22"/>
              </w:rPr>
            </w:pPr>
            <w:r w:rsidRPr="00271975">
              <w:rPr>
                <w:sz w:val="22"/>
                <w:szCs w:val="22"/>
              </w:rPr>
              <w:t>59 610,8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BD" w:rsidRPr="00271975" w:rsidRDefault="00AA4BBD" w:rsidP="00A723C0">
            <w:pPr>
              <w:jc w:val="center"/>
              <w:rPr>
                <w:sz w:val="22"/>
                <w:szCs w:val="22"/>
              </w:rPr>
            </w:pPr>
            <w:r w:rsidRPr="00271975">
              <w:rPr>
                <w:sz w:val="22"/>
                <w:szCs w:val="22"/>
              </w:rPr>
              <w:t>28 578,3</w:t>
            </w:r>
          </w:p>
        </w:tc>
      </w:tr>
      <w:tr w:rsidR="00AA4BBD" w:rsidRPr="00271975" w:rsidTr="00A723C0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BD" w:rsidRPr="00271975" w:rsidRDefault="00AA4BBD" w:rsidP="009C5D23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cs="Times New Roman"/>
                <w:b w:val="0"/>
                <w:sz w:val="22"/>
                <w:szCs w:val="22"/>
              </w:rPr>
            </w:pPr>
            <w:bookmarkStart w:id="16" w:name="_Toc469388213"/>
            <w:r w:rsidRPr="00271975">
              <w:rPr>
                <w:rFonts w:cs="Times New Roman"/>
                <w:b w:val="0"/>
                <w:sz w:val="22"/>
                <w:szCs w:val="22"/>
              </w:rPr>
              <w:t>Расходы</w:t>
            </w:r>
            <w:bookmarkEnd w:id="16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BBD" w:rsidRPr="00271975" w:rsidRDefault="00AA4BBD" w:rsidP="00A723C0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cs="Times New Roman"/>
                <w:b w:val="0"/>
                <w:sz w:val="22"/>
                <w:szCs w:val="22"/>
              </w:rPr>
            </w:pPr>
            <w:bookmarkStart w:id="17" w:name="_Toc469388214"/>
            <w:r w:rsidRPr="00271975">
              <w:rPr>
                <w:rFonts w:cs="Times New Roman"/>
                <w:b w:val="0"/>
                <w:sz w:val="22"/>
                <w:szCs w:val="22"/>
              </w:rPr>
              <w:t>Тыс.руб.</w:t>
            </w:r>
            <w:bookmarkEnd w:id="17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BD" w:rsidRPr="00271975" w:rsidRDefault="00AA4BBD" w:rsidP="00A723C0">
            <w:pPr>
              <w:jc w:val="center"/>
              <w:rPr>
                <w:sz w:val="22"/>
                <w:szCs w:val="22"/>
              </w:rPr>
            </w:pPr>
            <w:r w:rsidRPr="00271975">
              <w:rPr>
                <w:sz w:val="22"/>
                <w:szCs w:val="22"/>
              </w:rPr>
              <w:t>4 636,5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BD" w:rsidRPr="00271975" w:rsidRDefault="00AA4BBD" w:rsidP="00A723C0">
            <w:pPr>
              <w:jc w:val="center"/>
              <w:rPr>
                <w:sz w:val="22"/>
                <w:szCs w:val="22"/>
              </w:rPr>
            </w:pPr>
            <w:r w:rsidRPr="00271975">
              <w:rPr>
                <w:sz w:val="22"/>
                <w:szCs w:val="22"/>
              </w:rPr>
              <w:t>58 309,2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BD" w:rsidRPr="00271975" w:rsidRDefault="00AA4BBD" w:rsidP="00A723C0">
            <w:pPr>
              <w:jc w:val="center"/>
              <w:rPr>
                <w:sz w:val="22"/>
                <w:szCs w:val="22"/>
              </w:rPr>
            </w:pPr>
            <w:r w:rsidRPr="00271975">
              <w:rPr>
                <w:sz w:val="22"/>
                <w:szCs w:val="22"/>
              </w:rPr>
              <w:t>50 013,6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BD" w:rsidRPr="00271975" w:rsidRDefault="00AA4BBD" w:rsidP="00A723C0">
            <w:pPr>
              <w:jc w:val="center"/>
              <w:rPr>
                <w:sz w:val="22"/>
                <w:szCs w:val="22"/>
              </w:rPr>
            </w:pPr>
            <w:r w:rsidRPr="00271975">
              <w:rPr>
                <w:sz w:val="22"/>
                <w:szCs w:val="22"/>
              </w:rPr>
              <w:t>60 750,4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BD" w:rsidRPr="00271975" w:rsidRDefault="00AA4BBD" w:rsidP="00A723C0">
            <w:pPr>
              <w:jc w:val="center"/>
              <w:rPr>
                <w:sz w:val="22"/>
                <w:szCs w:val="22"/>
              </w:rPr>
            </w:pPr>
            <w:r w:rsidRPr="00271975">
              <w:rPr>
                <w:sz w:val="22"/>
                <w:szCs w:val="22"/>
              </w:rPr>
              <w:t>30 580,7</w:t>
            </w:r>
          </w:p>
        </w:tc>
      </w:tr>
      <w:tr w:rsidR="00AA4BBD" w:rsidRPr="00271975" w:rsidTr="00A723C0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BD" w:rsidRPr="00271975" w:rsidRDefault="00AA4BBD" w:rsidP="009C5D23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cs="Times New Roman"/>
                <w:b w:val="0"/>
                <w:sz w:val="22"/>
                <w:szCs w:val="22"/>
              </w:rPr>
            </w:pPr>
            <w:bookmarkStart w:id="18" w:name="_Toc469388215"/>
            <w:r w:rsidRPr="00271975">
              <w:rPr>
                <w:rFonts w:cs="Times New Roman"/>
                <w:b w:val="0"/>
                <w:sz w:val="22"/>
                <w:szCs w:val="22"/>
              </w:rPr>
              <w:t>Собственные доходы бюджета</w:t>
            </w:r>
            <w:bookmarkEnd w:id="18"/>
            <w:r w:rsidR="00A723C0">
              <w:rPr>
                <w:rFonts w:cs="Times New Roman"/>
                <w:b w:val="0"/>
                <w:sz w:val="22"/>
                <w:szCs w:val="22"/>
              </w:rPr>
              <w:t xml:space="preserve"> (налоговые, неналоговые)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BBD" w:rsidRPr="00271975" w:rsidRDefault="00AA4BBD" w:rsidP="00A723C0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cs="Times New Roman"/>
                <w:b w:val="0"/>
                <w:sz w:val="22"/>
                <w:szCs w:val="22"/>
              </w:rPr>
            </w:pPr>
            <w:bookmarkStart w:id="19" w:name="_Toc469388216"/>
            <w:r w:rsidRPr="00271975">
              <w:rPr>
                <w:rFonts w:cs="Times New Roman"/>
                <w:b w:val="0"/>
                <w:sz w:val="22"/>
                <w:szCs w:val="22"/>
              </w:rPr>
              <w:t>Тыс.руб.</w:t>
            </w:r>
            <w:bookmarkEnd w:id="19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BD" w:rsidRPr="00271975" w:rsidRDefault="00AA4BBD" w:rsidP="00A723C0">
            <w:pPr>
              <w:jc w:val="center"/>
              <w:rPr>
                <w:sz w:val="22"/>
                <w:szCs w:val="22"/>
              </w:rPr>
            </w:pPr>
            <w:r w:rsidRPr="00271975">
              <w:rPr>
                <w:sz w:val="22"/>
                <w:szCs w:val="22"/>
              </w:rPr>
              <w:t>146,7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BD" w:rsidRPr="00271975" w:rsidRDefault="00AA4BBD" w:rsidP="00A723C0">
            <w:pPr>
              <w:jc w:val="center"/>
              <w:rPr>
                <w:sz w:val="22"/>
                <w:szCs w:val="22"/>
              </w:rPr>
            </w:pPr>
            <w:r w:rsidRPr="00271975">
              <w:rPr>
                <w:sz w:val="22"/>
                <w:szCs w:val="22"/>
              </w:rPr>
              <w:t>186,4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BD" w:rsidRPr="00271975" w:rsidRDefault="00AA4BBD" w:rsidP="00A723C0">
            <w:pPr>
              <w:jc w:val="center"/>
              <w:rPr>
                <w:sz w:val="22"/>
                <w:szCs w:val="22"/>
              </w:rPr>
            </w:pPr>
            <w:r w:rsidRPr="00271975">
              <w:rPr>
                <w:sz w:val="22"/>
                <w:szCs w:val="22"/>
              </w:rPr>
              <w:t>244,4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BD" w:rsidRPr="00271975" w:rsidRDefault="00AA4BBD" w:rsidP="00A723C0">
            <w:pPr>
              <w:jc w:val="center"/>
              <w:rPr>
                <w:sz w:val="22"/>
                <w:szCs w:val="22"/>
              </w:rPr>
            </w:pPr>
            <w:r w:rsidRPr="00271975">
              <w:rPr>
                <w:sz w:val="22"/>
                <w:szCs w:val="22"/>
              </w:rPr>
              <w:t>762,3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BD" w:rsidRPr="00271975" w:rsidRDefault="00AA4BBD" w:rsidP="00A723C0">
            <w:pPr>
              <w:jc w:val="center"/>
              <w:rPr>
                <w:sz w:val="22"/>
                <w:szCs w:val="22"/>
              </w:rPr>
            </w:pPr>
            <w:r w:rsidRPr="00271975">
              <w:rPr>
                <w:sz w:val="22"/>
                <w:szCs w:val="22"/>
              </w:rPr>
              <w:t>430,8</w:t>
            </w:r>
          </w:p>
        </w:tc>
      </w:tr>
      <w:tr w:rsidR="00243387" w:rsidRPr="00271975" w:rsidTr="00A723C0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87" w:rsidRPr="00271975" w:rsidRDefault="00243387" w:rsidP="00243387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87" w:rsidRPr="00271975" w:rsidRDefault="00243387" w:rsidP="00243387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87" w:rsidRPr="00271975" w:rsidRDefault="00243387" w:rsidP="002433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87" w:rsidRPr="00271975" w:rsidRDefault="00243387" w:rsidP="002433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87" w:rsidRPr="00271975" w:rsidRDefault="00243387" w:rsidP="002433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87" w:rsidRPr="00271975" w:rsidRDefault="00243387" w:rsidP="002433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87" w:rsidRPr="00271975" w:rsidRDefault="00243387" w:rsidP="002433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A4BBD" w:rsidRPr="00271975" w:rsidTr="00A723C0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BD" w:rsidRPr="00271975" w:rsidRDefault="00AA4BBD" w:rsidP="009C5D23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cs="Times New Roman"/>
                <w:b w:val="0"/>
                <w:sz w:val="22"/>
                <w:szCs w:val="22"/>
              </w:rPr>
            </w:pPr>
            <w:bookmarkStart w:id="20" w:name="_Toc469388217"/>
            <w:r w:rsidRPr="00271975">
              <w:rPr>
                <w:rFonts w:cs="Times New Roman"/>
                <w:b w:val="0"/>
                <w:sz w:val="22"/>
                <w:szCs w:val="22"/>
              </w:rPr>
              <w:t>Финансовая обеспеченность на 1 жителя</w:t>
            </w:r>
            <w:bookmarkEnd w:id="20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BBD" w:rsidRPr="00271975" w:rsidRDefault="00AA4BBD" w:rsidP="00A723C0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cs="Times New Roman"/>
                <w:b w:val="0"/>
                <w:sz w:val="22"/>
                <w:szCs w:val="22"/>
              </w:rPr>
            </w:pPr>
            <w:bookmarkStart w:id="21" w:name="_Toc469388218"/>
            <w:r w:rsidRPr="00271975">
              <w:rPr>
                <w:rFonts w:cs="Times New Roman"/>
                <w:b w:val="0"/>
                <w:sz w:val="22"/>
                <w:szCs w:val="22"/>
              </w:rPr>
              <w:t>Тыс.руб.</w:t>
            </w:r>
            <w:bookmarkEnd w:id="21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BD" w:rsidRPr="00271975" w:rsidRDefault="00AA4BBD" w:rsidP="00A723C0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cs="Times New Roman"/>
                <w:b w:val="0"/>
                <w:sz w:val="22"/>
                <w:szCs w:val="22"/>
              </w:rPr>
            </w:pPr>
            <w:bookmarkStart w:id="22" w:name="_Toc469388219"/>
            <w:r w:rsidRPr="00271975">
              <w:rPr>
                <w:rFonts w:cs="Times New Roman"/>
                <w:b w:val="0"/>
                <w:sz w:val="22"/>
                <w:szCs w:val="22"/>
              </w:rPr>
              <w:t>7,1</w:t>
            </w:r>
            <w:bookmarkEnd w:id="22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BD" w:rsidRPr="00271975" w:rsidRDefault="00AA4BBD" w:rsidP="00A723C0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cs="Times New Roman"/>
                <w:b w:val="0"/>
                <w:sz w:val="22"/>
                <w:szCs w:val="22"/>
              </w:rPr>
            </w:pPr>
            <w:bookmarkStart w:id="23" w:name="_Toc469388220"/>
            <w:r w:rsidRPr="00271975">
              <w:rPr>
                <w:rFonts w:cs="Times New Roman"/>
                <w:b w:val="0"/>
                <w:sz w:val="22"/>
                <w:szCs w:val="22"/>
              </w:rPr>
              <w:t>93,3</w:t>
            </w:r>
            <w:bookmarkEnd w:id="23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BD" w:rsidRPr="00271975" w:rsidRDefault="00AA4BBD" w:rsidP="00A723C0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cs="Times New Roman"/>
                <w:b w:val="0"/>
                <w:sz w:val="22"/>
                <w:szCs w:val="22"/>
              </w:rPr>
            </w:pPr>
            <w:bookmarkStart w:id="24" w:name="_Toc469388221"/>
            <w:r w:rsidRPr="00271975">
              <w:rPr>
                <w:rFonts w:cs="Times New Roman"/>
                <w:b w:val="0"/>
                <w:sz w:val="22"/>
                <w:szCs w:val="22"/>
              </w:rPr>
              <w:t>81,4</w:t>
            </w:r>
            <w:bookmarkEnd w:id="24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BD" w:rsidRPr="00271975" w:rsidRDefault="00DC749A" w:rsidP="00A723C0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cs="Times New Roman"/>
                <w:b w:val="0"/>
                <w:sz w:val="22"/>
                <w:szCs w:val="22"/>
              </w:rPr>
            </w:pPr>
            <w:bookmarkStart w:id="25" w:name="_Toc469388222"/>
            <w:r w:rsidRPr="00271975">
              <w:rPr>
                <w:rFonts w:cs="Times New Roman"/>
                <w:b w:val="0"/>
                <w:sz w:val="22"/>
                <w:szCs w:val="22"/>
              </w:rPr>
              <w:t>100,7</w:t>
            </w:r>
            <w:bookmarkEnd w:id="25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BD" w:rsidRPr="00271975" w:rsidRDefault="00DC749A" w:rsidP="00A723C0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cs="Times New Roman"/>
                <w:b w:val="0"/>
                <w:sz w:val="22"/>
                <w:szCs w:val="22"/>
              </w:rPr>
            </w:pPr>
            <w:bookmarkStart w:id="26" w:name="_Toc469388223"/>
            <w:r w:rsidRPr="00271975">
              <w:rPr>
                <w:rFonts w:cs="Times New Roman"/>
                <w:b w:val="0"/>
                <w:sz w:val="22"/>
                <w:szCs w:val="22"/>
              </w:rPr>
              <w:t>50,0</w:t>
            </w:r>
            <w:bookmarkEnd w:id="26"/>
          </w:p>
        </w:tc>
      </w:tr>
      <w:tr w:rsidR="00271975" w:rsidRPr="00271975" w:rsidTr="00A723C0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75" w:rsidRPr="00271975" w:rsidRDefault="00271975" w:rsidP="009C5D23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cs="Times New Roman"/>
                <w:b w:val="0"/>
                <w:sz w:val="22"/>
                <w:szCs w:val="22"/>
              </w:rPr>
            </w:pPr>
            <w:bookmarkStart w:id="27" w:name="_Toc469388224"/>
            <w:r w:rsidRPr="00271975">
              <w:rPr>
                <w:rFonts w:cs="Times New Roman"/>
                <w:b w:val="0"/>
                <w:sz w:val="22"/>
                <w:szCs w:val="22"/>
              </w:rPr>
              <w:t>Собственные доходы на 1 жителя</w:t>
            </w:r>
            <w:bookmarkEnd w:id="27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75" w:rsidRPr="00271975" w:rsidRDefault="00271975" w:rsidP="00A723C0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cs="Times New Roman"/>
                <w:b w:val="0"/>
                <w:sz w:val="22"/>
                <w:szCs w:val="22"/>
              </w:rPr>
            </w:pPr>
            <w:bookmarkStart w:id="28" w:name="_Toc469388225"/>
            <w:r>
              <w:rPr>
                <w:rFonts w:cs="Times New Roman"/>
                <w:b w:val="0"/>
                <w:sz w:val="22"/>
                <w:szCs w:val="22"/>
              </w:rPr>
              <w:t>Тыс.руб</w:t>
            </w:r>
            <w:bookmarkEnd w:id="28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75" w:rsidRPr="00271975" w:rsidRDefault="00271975" w:rsidP="00A723C0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cs="Times New Roman"/>
                <w:b w:val="0"/>
                <w:sz w:val="22"/>
                <w:szCs w:val="22"/>
              </w:rPr>
            </w:pPr>
            <w:bookmarkStart w:id="29" w:name="_Toc469388226"/>
            <w:r>
              <w:rPr>
                <w:rFonts w:cs="Times New Roman"/>
                <w:b w:val="0"/>
                <w:sz w:val="22"/>
                <w:szCs w:val="22"/>
              </w:rPr>
              <w:t>0,2</w:t>
            </w:r>
            <w:bookmarkEnd w:id="29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75" w:rsidRPr="00271975" w:rsidRDefault="00271975" w:rsidP="00A723C0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cs="Times New Roman"/>
                <w:b w:val="0"/>
                <w:sz w:val="22"/>
                <w:szCs w:val="22"/>
              </w:rPr>
            </w:pPr>
            <w:bookmarkStart w:id="30" w:name="_Toc469388227"/>
            <w:r>
              <w:rPr>
                <w:rFonts w:cs="Times New Roman"/>
                <w:b w:val="0"/>
                <w:sz w:val="22"/>
                <w:szCs w:val="22"/>
              </w:rPr>
              <w:t>0,3</w:t>
            </w:r>
            <w:bookmarkEnd w:id="30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75" w:rsidRPr="00271975" w:rsidRDefault="00271975" w:rsidP="00A723C0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cs="Times New Roman"/>
                <w:b w:val="0"/>
                <w:sz w:val="22"/>
                <w:szCs w:val="22"/>
              </w:rPr>
            </w:pPr>
            <w:bookmarkStart w:id="31" w:name="_Toc469388228"/>
            <w:r>
              <w:rPr>
                <w:rFonts w:cs="Times New Roman"/>
                <w:b w:val="0"/>
                <w:sz w:val="22"/>
                <w:szCs w:val="22"/>
              </w:rPr>
              <w:t>0,4</w:t>
            </w:r>
            <w:bookmarkEnd w:id="31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75" w:rsidRPr="00271975" w:rsidRDefault="00271975" w:rsidP="00A723C0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cs="Times New Roman"/>
                <w:b w:val="0"/>
                <w:sz w:val="22"/>
                <w:szCs w:val="22"/>
              </w:rPr>
            </w:pPr>
            <w:bookmarkStart w:id="32" w:name="_Toc469388229"/>
            <w:r>
              <w:rPr>
                <w:rFonts w:cs="Times New Roman"/>
                <w:b w:val="0"/>
                <w:sz w:val="22"/>
                <w:szCs w:val="22"/>
              </w:rPr>
              <w:t>1,3</w:t>
            </w:r>
            <w:bookmarkEnd w:id="32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75" w:rsidRPr="00271975" w:rsidRDefault="00271975" w:rsidP="00A723C0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cs="Times New Roman"/>
                <w:b w:val="0"/>
                <w:sz w:val="22"/>
                <w:szCs w:val="22"/>
              </w:rPr>
            </w:pPr>
            <w:bookmarkStart w:id="33" w:name="_Toc469388230"/>
            <w:r>
              <w:rPr>
                <w:rFonts w:cs="Times New Roman"/>
                <w:b w:val="0"/>
                <w:sz w:val="22"/>
                <w:szCs w:val="22"/>
              </w:rPr>
              <w:t>0,8</w:t>
            </w:r>
            <w:bookmarkEnd w:id="33"/>
          </w:p>
        </w:tc>
      </w:tr>
    </w:tbl>
    <w:p w:rsidR="00804EB4" w:rsidRPr="00A723C0" w:rsidRDefault="00804EB4" w:rsidP="00A32D69">
      <w:pPr>
        <w:pStyle w:val="2"/>
        <w:rPr>
          <w:sz w:val="26"/>
          <w:szCs w:val="26"/>
        </w:rPr>
      </w:pPr>
      <w:bookmarkStart w:id="34" w:name="_Toc469388231"/>
      <w:r w:rsidRPr="00A723C0">
        <w:rPr>
          <w:sz w:val="26"/>
          <w:szCs w:val="26"/>
        </w:rPr>
        <w:t>1.4. Содержание и использование жилого фонда</w:t>
      </w:r>
      <w:bookmarkEnd w:id="34"/>
    </w:p>
    <w:p w:rsidR="00804EB4" w:rsidRPr="00EB43D8" w:rsidRDefault="00804EB4" w:rsidP="00804EB4">
      <w:pPr>
        <w:spacing w:line="360" w:lineRule="auto"/>
        <w:ind w:firstLine="708"/>
        <w:jc w:val="both"/>
      </w:pPr>
      <w:r w:rsidRPr="00EB43D8">
        <w:t xml:space="preserve">Общая площадь жилищного фонда поселения по состоянию на 01.01.2016 составила </w:t>
      </w:r>
      <w:r w:rsidR="000164D2" w:rsidRPr="00EB43D8">
        <w:t>13</w:t>
      </w:r>
      <w:r w:rsidRPr="00EB43D8">
        <w:t>,</w:t>
      </w:r>
      <w:r w:rsidR="000164D2" w:rsidRPr="00EB43D8">
        <w:t>4</w:t>
      </w:r>
      <w:r w:rsidRPr="00EB43D8">
        <w:t xml:space="preserve"> тыс.кв.м., к уровню 2011 года увеличилась на </w:t>
      </w:r>
      <w:r w:rsidR="000164D2" w:rsidRPr="00EB43D8">
        <w:t>12,5</w:t>
      </w:r>
      <w:r w:rsidRPr="00EB43D8">
        <w:t xml:space="preserve">%. Обеспеченность жильем на одного жителя поселения увеличилась в сравнении с 2011 годом на </w:t>
      </w:r>
      <w:r w:rsidR="000164D2" w:rsidRPr="00EB43D8">
        <w:t>28</w:t>
      </w:r>
      <w:r w:rsidRPr="00EB43D8">
        <w:t>% и составила 23,</w:t>
      </w:r>
      <w:r w:rsidR="000164D2" w:rsidRPr="00EB43D8">
        <w:t>5</w:t>
      </w:r>
      <w:r w:rsidRPr="00EB43D8">
        <w:t xml:space="preserve"> кв.м.</w:t>
      </w:r>
      <w:r w:rsidR="006F6C5D" w:rsidRPr="00EB43D8">
        <w:t>, что ниже средне районного показателя на 13%</w:t>
      </w:r>
      <w:r w:rsidRPr="00EB43D8">
        <w:t xml:space="preserve"> (по району 27,0 кв.м.). За 2015 год введено жилья </w:t>
      </w:r>
      <w:r w:rsidR="000164D2" w:rsidRPr="00EB43D8">
        <w:t>550,7</w:t>
      </w:r>
      <w:r w:rsidRPr="00EB43D8">
        <w:t xml:space="preserve"> кв.м.</w:t>
      </w:r>
      <w:r w:rsidR="006F6C5D" w:rsidRPr="00EB43D8">
        <w:t xml:space="preserve"> или 1 кв.м. на одного жителя.</w:t>
      </w:r>
      <w:r w:rsidRPr="00EB43D8">
        <w:t xml:space="preserve"> </w:t>
      </w:r>
    </w:p>
    <w:p w:rsidR="00804EB4" w:rsidRPr="00EB43D8" w:rsidRDefault="00804EB4" w:rsidP="00804EB4">
      <w:pPr>
        <w:spacing w:line="360" w:lineRule="auto"/>
        <w:ind w:firstLine="708"/>
        <w:jc w:val="both"/>
      </w:pPr>
      <w:r w:rsidRPr="00EB43D8">
        <w:t xml:space="preserve">Доля ветхого и аварийного жилья от общего жилищного фонда составляет </w:t>
      </w:r>
      <w:r w:rsidR="000164D2" w:rsidRPr="00EB43D8">
        <w:t>8,1</w:t>
      </w:r>
      <w:r w:rsidRPr="00EB43D8">
        <w:t>%</w:t>
      </w:r>
      <w:r w:rsidR="00BA0070">
        <w:t>,</w:t>
      </w:r>
      <w:r w:rsidR="00BA0070" w:rsidRPr="00BA0070">
        <w:t xml:space="preserve"> </w:t>
      </w:r>
      <w:r w:rsidR="00BA0070" w:rsidRPr="00833078">
        <w:t xml:space="preserve">что </w:t>
      </w:r>
      <w:r w:rsidR="00BA0070">
        <w:t>ниже</w:t>
      </w:r>
      <w:r w:rsidR="00BA0070" w:rsidRPr="00833078">
        <w:t xml:space="preserve"> средне районного показателя на </w:t>
      </w:r>
      <w:r w:rsidR="00BA0070">
        <w:t>26</w:t>
      </w:r>
      <w:r w:rsidR="00BA0070" w:rsidRPr="00833078">
        <w:t>% (по району 11%</w:t>
      </w:r>
      <w:r w:rsidR="00BA0070">
        <w:t>)</w:t>
      </w:r>
      <w:r w:rsidRPr="00EB43D8">
        <w:t xml:space="preserve">. Число проживающих в ветхих и аварийных жилых домах увеличилось по сравнению с 2011 годов на </w:t>
      </w:r>
      <w:r w:rsidR="000164D2" w:rsidRPr="00EB43D8">
        <w:t>76</w:t>
      </w:r>
      <w:r w:rsidRPr="00EB43D8">
        <w:t xml:space="preserve">% и составило </w:t>
      </w:r>
      <w:r w:rsidR="000164D2" w:rsidRPr="00EB43D8">
        <w:t>231</w:t>
      </w:r>
      <w:r w:rsidRPr="00EB43D8">
        <w:t xml:space="preserve"> чел. (</w:t>
      </w:r>
      <w:r w:rsidR="000164D2" w:rsidRPr="00EB43D8">
        <w:t>40</w:t>
      </w:r>
      <w:r w:rsidRPr="00EB43D8">
        <w:t xml:space="preserve">% от общей численности населения поселения). Число переселенных из ветхих и аварийных жилых домов за 2011-2015 годы составило </w:t>
      </w:r>
      <w:r w:rsidR="000164D2" w:rsidRPr="00EB43D8">
        <w:t>32</w:t>
      </w:r>
      <w:r w:rsidRPr="00EB43D8">
        <w:t xml:space="preserve"> чел. Динамика показателей  приведена в таблице </w:t>
      </w:r>
      <w:r w:rsidR="00EB43D8" w:rsidRPr="00EB43D8">
        <w:t>4</w:t>
      </w:r>
    </w:p>
    <w:p w:rsidR="00804EB4" w:rsidRPr="00EB43D8" w:rsidRDefault="00804EB4" w:rsidP="00804EB4">
      <w:pPr>
        <w:spacing w:line="360" w:lineRule="auto"/>
        <w:ind w:firstLine="708"/>
        <w:jc w:val="right"/>
      </w:pPr>
      <w:r w:rsidRPr="00EB43D8">
        <w:t xml:space="preserve">Таблица </w:t>
      </w:r>
      <w:r w:rsidR="00E031EE" w:rsidRPr="00EB43D8">
        <w:t>4</w:t>
      </w:r>
    </w:p>
    <w:p w:rsidR="00E031EE" w:rsidRPr="007A2673" w:rsidRDefault="00804EB4" w:rsidP="00804EB4">
      <w:pPr>
        <w:jc w:val="center"/>
        <w:rPr>
          <w:b/>
        </w:rPr>
      </w:pPr>
      <w:r w:rsidRPr="007A2673">
        <w:rPr>
          <w:b/>
        </w:rPr>
        <w:t xml:space="preserve">Динамика жилого фонда </w:t>
      </w:r>
      <w:r w:rsidR="00E031EE" w:rsidRPr="007A2673">
        <w:rPr>
          <w:b/>
        </w:rPr>
        <w:t>сельского поселения Шугур</w:t>
      </w:r>
    </w:p>
    <w:p w:rsidR="00804EB4" w:rsidRPr="007A2673" w:rsidRDefault="00804EB4" w:rsidP="00804EB4">
      <w:pPr>
        <w:jc w:val="center"/>
        <w:rPr>
          <w:b/>
        </w:rPr>
      </w:pPr>
      <w:r w:rsidRPr="007A2673">
        <w:rPr>
          <w:b/>
        </w:rPr>
        <w:t xml:space="preserve"> за 2011-2015 гг.</w:t>
      </w:r>
    </w:p>
    <w:p w:rsidR="00860EC4" w:rsidRPr="007A2673" w:rsidRDefault="00860EC4" w:rsidP="00192687">
      <w:pPr>
        <w:jc w:val="both"/>
        <w:rPr>
          <w:b/>
        </w:rPr>
      </w:pPr>
    </w:p>
    <w:tbl>
      <w:tblPr>
        <w:tblStyle w:val="a6"/>
        <w:tblW w:w="9674" w:type="dxa"/>
        <w:tblLook w:val="04A0" w:firstRow="1" w:lastRow="0" w:firstColumn="1" w:lastColumn="0" w:noHBand="0" w:noVBand="1"/>
      </w:tblPr>
      <w:tblGrid>
        <w:gridCol w:w="4219"/>
        <w:gridCol w:w="1065"/>
        <w:gridCol w:w="1134"/>
        <w:gridCol w:w="1134"/>
        <w:gridCol w:w="1061"/>
        <w:gridCol w:w="1061"/>
      </w:tblGrid>
      <w:tr w:rsidR="000164D2" w:rsidRPr="00EB43D8" w:rsidTr="00A339DB">
        <w:tc>
          <w:tcPr>
            <w:tcW w:w="4219" w:type="dxa"/>
          </w:tcPr>
          <w:p w:rsidR="000164D2" w:rsidRPr="00EB43D8" w:rsidRDefault="000164D2" w:rsidP="00A339DB">
            <w:pPr>
              <w:jc w:val="center"/>
              <w:rPr>
                <w:b/>
              </w:rPr>
            </w:pPr>
            <w:r w:rsidRPr="00EB43D8">
              <w:rPr>
                <w:b/>
              </w:rPr>
              <w:t>Наименование показателя</w:t>
            </w:r>
          </w:p>
        </w:tc>
        <w:tc>
          <w:tcPr>
            <w:tcW w:w="1065" w:type="dxa"/>
          </w:tcPr>
          <w:p w:rsidR="000164D2" w:rsidRPr="00EB43D8" w:rsidRDefault="000164D2" w:rsidP="00A339DB">
            <w:pPr>
              <w:jc w:val="center"/>
              <w:rPr>
                <w:b/>
              </w:rPr>
            </w:pPr>
            <w:r w:rsidRPr="00EB43D8">
              <w:rPr>
                <w:b/>
              </w:rPr>
              <w:t>2011</w:t>
            </w:r>
          </w:p>
        </w:tc>
        <w:tc>
          <w:tcPr>
            <w:tcW w:w="1134" w:type="dxa"/>
          </w:tcPr>
          <w:p w:rsidR="000164D2" w:rsidRPr="00EB43D8" w:rsidRDefault="000164D2" w:rsidP="00A339DB">
            <w:pPr>
              <w:jc w:val="center"/>
              <w:rPr>
                <w:b/>
              </w:rPr>
            </w:pPr>
            <w:r w:rsidRPr="00EB43D8">
              <w:rPr>
                <w:b/>
              </w:rPr>
              <w:t>2012</w:t>
            </w:r>
          </w:p>
        </w:tc>
        <w:tc>
          <w:tcPr>
            <w:tcW w:w="1134" w:type="dxa"/>
          </w:tcPr>
          <w:p w:rsidR="000164D2" w:rsidRPr="00EB43D8" w:rsidRDefault="000164D2" w:rsidP="00A339DB">
            <w:pPr>
              <w:jc w:val="center"/>
              <w:rPr>
                <w:b/>
              </w:rPr>
            </w:pPr>
            <w:r w:rsidRPr="00EB43D8">
              <w:rPr>
                <w:b/>
              </w:rPr>
              <w:t>2013</w:t>
            </w:r>
          </w:p>
        </w:tc>
        <w:tc>
          <w:tcPr>
            <w:tcW w:w="1061" w:type="dxa"/>
          </w:tcPr>
          <w:p w:rsidR="000164D2" w:rsidRPr="00EB43D8" w:rsidRDefault="000164D2" w:rsidP="00A339DB">
            <w:pPr>
              <w:jc w:val="center"/>
              <w:rPr>
                <w:b/>
              </w:rPr>
            </w:pPr>
            <w:r w:rsidRPr="00EB43D8">
              <w:rPr>
                <w:b/>
              </w:rPr>
              <w:t>2014</w:t>
            </w:r>
          </w:p>
        </w:tc>
        <w:tc>
          <w:tcPr>
            <w:tcW w:w="1061" w:type="dxa"/>
          </w:tcPr>
          <w:p w:rsidR="000164D2" w:rsidRPr="00EB43D8" w:rsidRDefault="000164D2" w:rsidP="00A339DB">
            <w:pPr>
              <w:jc w:val="center"/>
              <w:rPr>
                <w:b/>
              </w:rPr>
            </w:pPr>
            <w:r w:rsidRPr="00EB43D8">
              <w:rPr>
                <w:b/>
              </w:rPr>
              <w:t>2015</w:t>
            </w:r>
          </w:p>
        </w:tc>
      </w:tr>
      <w:tr w:rsidR="000164D2" w:rsidRPr="00EB43D8" w:rsidTr="00A339DB">
        <w:tc>
          <w:tcPr>
            <w:tcW w:w="4219" w:type="dxa"/>
          </w:tcPr>
          <w:p w:rsidR="000164D2" w:rsidRPr="00EB43D8" w:rsidRDefault="000164D2" w:rsidP="00A339DB">
            <w:pPr>
              <w:rPr>
                <w:b/>
              </w:rPr>
            </w:pPr>
            <w:r w:rsidRPr="00EB43D8">
              <w:t>Площадь жилищного фонда, всего (кв.м.)</w:t>
            </w:r>
          </w:p>
        </w:tc>
        <w:tc>
          <w:tcPr>
            <w:tcW w:w="1065" w:type="dxa"/>
          </w:tcPr>
          <w:p w:rsidR="000164D2" w:rsidRPr="00EB43D8" w:rsidRDefault="000164D2" w:rsidP="00A339DB">
            <w:pPr>
              <w:jc w:val="center"/>
            </w:pPr>
            <w:r w:rsidRPr="00EB43D8">
              <w:t>11910</w:t>
            </w:r>
          </w:p>
        </w:tc>
        <w:tc>
          <w:tcPr>
            <w:tcW w:w="1134" w:type="dxa"/>
          </w:tcPr>
          <w:p w:rsidR="000164D2" w:rsidRPr="00EB43D8" w:rsidRDefault="000164D2" w:rsidP="00A339DB">
            <w:pPr>
              <w:jc w:val="center"/>
            </w:pPr>
            <w:r w:rsidRPr="00EB43D8">
              <w:t>12070</w:t>
            </w:r>
          </w:p>
        </w:tc>
        <w:tc>
          <w:tcPr>
            <w:tcW w:w="1134" w:type="dxa"/>
          </w:tcPr>
          <w:p w:rsidR="000164D2" w:rsidRPr="00EB43D8" w:rsidRDefault="000164D2" w:rsidP="00A339DB">
            <w:pPr>
              <w:jc w:val="center"/>
            </w:pPr>
            <w:r w:rsidRPr="00EB43D8">
              <w:t>12043</w:t>
            </w:r>
          </w:p>
        </w:tc>
        <w:tc>
          <w:tcPr>
            <w:tcW w:w="1061" w:type="dxa"/>
          </w:tcPr>
          <w:p w:rsidR="000164D2" w:rsidRPr="00EB43D8" w:rsidRDefault="000164D2" w:rsidP="00A339DB">
            <w:pPr>
              <w:jc w:val="center"/>
            </w:pPr>
            <w:r w:rsidRPr="00EB43D8">
              <w:t>12900</w:t>
            </w:r>
          </w:p>
        </w:tc>
        <w:tc>
          <w:tcPr>
            <w:tcW w:w="1061" w:type="dxa"/>
          </w:tcPr>
          <w:p w:rsidR="000164D2" w:rsidRPr="00EB43D8" w:rsidRDefault="000164D2" w:rsidP="00A339DB">
            <w:pPr>
              <w:jc w:val="center"/>
            </w:pPr>
            <w:r w:rsidRPr="00EB43D8">
              <w:t>13400</w:t>
            </w:r>
          </w:p>
        </w:tc>
      </w:tr>
      <w:tr w:rsidR="000164D2" w:rsidRPr="00EB43D8" w:rsidTr="00A339DB">
        <w:tc>
          <w:tcPr>
            <w:tcW w:w="4219" w:type="dxa"/>
          </w:tcPr>
          <w:p w:rsidR="000164D2" w:rsidRPr="00EB43D8" w:rsidRDefault="000164D2" w:rsidP="00A339DB">
            <w:r w:rsidRPr="00EB43D8">
              <w:t>Обеспеченность жильём на 1 жителя (кв.м.)</w:t>
            </w:r>
          </w:p>
        </w:tc>
        <w:tc>
          <w:tcPr>
            <w:tcW w:w="1065" w:type="dxa"/>
          </w:tcPr>
          <w:p w:rsidR="000164D2" w:rsidRPr="00EB43D8" w:rsidRDefault="000164D2" w:rsidP="00A339DB">
            <w:pPr>
              <w:jc w:val="center"/>
            </w:pPr>
            <w:r w:rsidRPr="00EB43D8">
              <w:t>18,4</w:t>
            </w:r>
          </w:p>
        </w:tc>
        <w:tc>
          <w:tcPr>
            <w:tcW w:w="1134" w:type="dxa"/>
          </w:tcPr>
          <w:p w:rsidR="000164D2" w:rsidRPr="00EB43D8" w:rsidRDefault="000164D2" w:rsidP="00A339DB">
            <w:pPr>
              <w:jc w:val="center"/>
            </w:pPr>
            <w:r w:rsidRPr="00EB43D8">
              <w:t>19,6</w:t>
            </w:r>
          </w:p>
        </w:tc>
        <w:tc>
          <w:tcPr>
            <w:tcW w:w="1134" w:type="dxa"/>
          </w:tcPr>
          <w:p w:rsidR="000164D2" w:rsidRPr="00EB43D8" w:rsidRDefault="000164D2" w:rsidP="00A339DB">
            <w:pPr>
              <w:jc w:val="center"/>
            </w:pPr>
            <w:r w:rsidRPr="00EB43D8">
              <w:t>20,2</w:t>
            </w:r>
          </w:p>
        </w:tc>
        <w:tc>
          <w:tcPr>
            <w:tcW w:w="1061" w:type="dxa"/>
          </w:tcPr>
          <w:p w:rsidR="000164D2" w:rsidRPr="00EB43D8" w:rsidRDefault="000164D2" w:rsidP="00A339DB">
            <w:pPr>
              <w:jc w:val="center"/>
            </w:pPr>
            <w:r w:rsidRPr="00EB43D8">
              <w:t>21,8</w:t>
            </w:r>
          </w:p>
        </w:tc>
        <w:tc>
          <w:tcPr>
            <w:tcW w:w="1061" w:type="dxa"/>
          </w:tcPr>
          <w:p w:rsidR="000164D2" w:rsidRPr="00EB43D8" w:rsidRDefault="000164D2" w:rsidP="00A339DB">
            <w:pPr>
              <w:jc w:val="center"/>
            </w:pPr>
            <w:r w:rsidRPr="00EB43D8">
              <w:t>23,5</w:t>
            </w:r>
          </w:p>
        </w:tc>
      </w:tr>
      <w:tr w:rsidR="000164D2" w:rsidRPr="00EB43D8" w:rsidTr="00A339DB">
        <w:tc>
          <w:tcPr>
            <w:tcW w:w="4219" w:type="dxa"/>
          </w:tcPr>
          <w:p w:rsidR="000164D2" w:rsidRPr="00EB43D8" w:rsidRDefault="000164D2" w:rsidP="00A339DB">
            <w:pPr>
              <w:jc w:val="both"/>
            </w:pPr>
            <w:r w:rsidRPr="00EB43D8">
              <w:t>Общая площадь жилых помещений, введённых в эксплуатацию (кв.м.)</w:t>
            </w:r>
          </w:p>
        </w:tc>
        <w:tc>
          <w:tcPr>
            <w:tcW w:w="1065" w:type="dxa"/>
          </w:tcPr>
          <w:p w:rsidR="000164D2" w:rsidRPr="00EB43D8" w:rsidRDefault="000164D2" w:rsidP="00A339DB">
            <w:pPr>
              <w:jc w:val="center"/>
            </w:pPr>
            <w:r w:rsidRPr="00EB43D8">
              <w:t>478,8</w:t>
            </w:r>
          </w:p>
        </w:tc>
        <w:tc>
          <w:tcPr>
            <w:tcW w:w="1134" w:type="dxa"/>
          </w:tcPr>
          <w:p w:rsidR="000164D2" w:rsidRPr="00EB43D8" w:rsidRDefault="000164D2" w:rsidP="00A339DB">
            <w:pPr>
              <w:jc w:val="center"/>
            </w:pPr>
            <w:r w:rsidRPr="00EB43D8">
              <w:t>404,2</w:t>
            </w:r>
          </w:p>
        </w:tc>
        <w:tc>
          <w:tcPr>
            <w:tcW w:w="1134" w:type="dxa"/>
          </w:tcPr>
          <w:p w:rsidR="000164D2" w:rsidRPr="00EB43D8" w:rsidRDefault="000164D2" w:rsidP="00A339DB">
            <w:pPr>
              <w:jc w:val="center"/>
            </w:pPr>
            <w:r w:rsidRPr="00EB43D8">
              <w:t>301,4</w:t>
            </w:r>
          </w:p>
        </w:tc>
        <w:tc>
          <w:tcPr>
            <w:tcW w:w="1061" w:type="dxa"/>
          </w:tcPr>
          <w:p w:rsidR="000164D2" w:rsidRPr="00EB43D8" w:rsidRDefault="000164D2" w:rsidP="00A339DB">
            <w:pPr>
              <w:jc w:val="center"/>
            </w:pPr>
            <w:r w:rsidRPr="00EB43D8">
              <w:t>350,1</w:t>
            </w:r>
          </w:p>
        </w:tc>
        <w:tc>
          <w:tcPr>
            <w:tcW w:w="1061" w:type="dxa"/>
          </w:tcPr>
          <w:p w:rsidR="000164D2" w:rsidRPr="00EB43D8" w:rsidRDefault="000164D2" w:rsidP="00A339DB">
            <w:pPr>
              <w:jc w:val="center"/>
            </w:pPr>
            <w:r w:rsidRPr="00EB43D8">
              <w:t>550,7</w:t>
            </w:r>
          </w:p>
        </w:tc>
      </w:tr>
      <w:tr w:rsidR="000164D2" w:rsidRPr="00EB43D8" w:rsidTr="00A339DB">
        <w:tc>
          <w:tcPr>
            <w:tcW w:w="4219" w:type="dxa"/>
          </w:tcPr>
          <w:p w:rsidR="000164D2" w:rsidRPr="00EB43D8" w:rsidRDefault="000164D2" w:rsidP="00A339DB">
            <w:pPr>
              <w:jc w:val="both"/>
            </w:pPr>
            <w:r w:rsidRPr="00EB43D8">
              <w:t>Число проживающих в ветхих и аварийных жилых домах (чел.)</w:t>
            </w:r>
          </w:p>
        </w:tc>
        <w:tc>
          <w:tcPr>
            <w:tcW w:w="1065" w:type="dxa"/>
          </w:tcPr>
          <w:p w:rsidR="000164D2" w:rsidRPr="00EB43D8" w:rsidRDefault="000164D2" w:rsidP="00A339DB">
            <w:pPr>
              <w:jc w:val="center"/>
            </w:pPr>
            <w:r w:rsidRPr="00EB43D8">
              <w:t>131</w:t>
            </w:r>
          </w:p>
        </w:tc>
        <w:tc>
          <w:tcPr>
            <w:tcW w:w="1134" w:type="dxa"/>
          </w:tcPr>
          <w:p w:rsidR="000164D2" w:rsidRPr="00EB43D8" w:rsidRDefault="000164D2" w:rsidP="00A339DB">
            <w:pPr>
              <w:jc w:val="center"/>
            </w:pPr>
            <w:r w:rsidRPr="00EB43D8">
              <w:t>152</w:t>
            </w:r>
          </w:p>
        </w:tc>
        <w:tc>
          <w:tcPr>
            <w:tcW w:w="1134" w:type="dxa"/>
          </w:tcPr>
          <w:p w:rsidR="000164D2" w:rsidRPr="00EB43D8" w:rsidRDefault="000164D2" w:rsidP="00A339DB">
            <w:pPr>
              <w:jc w:val="center"/>
            </w:pPr>
            <w:r w:rsidRPr="00EB43D8">
              <w:t>74</w:t>
            </w:r>
          </w:p>
        </w:tc>
        <w:tc>
          <w:tcPr>
            <w:tcW w:w="1061" w:type="dxa"/>
          </w:tcPr>
          <w:p w:rsidR="000164D2" w:rsidRPr="00EB43D8" w:rsidRDefault="000164D2" w:rsidP="00A339DB">
            <w:pPr>
              <w:jc w:val="center"/>
            </w:pPr>
            <w:r w:rsidRPr="00EB43D8">
              <w:t>89</w:t>
            </w:r>
          </w:p>
        </w:tc>
        <w:tc>
          <w:tcPr>
            <w:tcW w:w="1061" w:type="dxa"/>
          </w:tcPr>
          <w:p w:rsidR="000164D2" w:rsidRPr="00EB43D8" w:rsidRDefault="000164D2" w:rsidP="00A339DB">
            <w:pPr>
              <w:jc w:val="center"/>
            </w:pPr>
            <w:r w:rsidRPr="00EB43D8">
              <w:t>231</w:t>
            </w:r>
          </w:p>
        </w:tc>
      </w:tr>
      <w:tr w:rsidR="000164D2" w:rsidRPr="00EB43D8" w:rsidTr="00A339DB">
        <w:tc>
          <w:tcPr>
            <w:tcW w:w="4219" w:type="dxa"/>
          </w:tcPr>
          <w:p w:rsidR="000164D2" w:rsidRPr="00EB43D8" w:rsidRDefault="000164D2" w:rsidP="00A339DB">
            <w:pPr>
              <w:jc w:val="both"/>
            </w:pPr>
            <w:r w:rsidRPr="00EB43D8">
              <w:t>Число переселенных из ветхих и аварийных жилых домов (чел.)</w:t>
            </w:r>
          </w:p>
        </w:tc>
        <w:tc>
          <w:tcPr>
            <w:tcW w:w="1065" w:type="dxa"/>
          </w:tcPr>
          <w:p w:rsidR="000164D2" w:rsidRPr="00EB43D8" w:rsidRDefault="000164D2" w:rsidP="00A339DB">
            <w:pPr>
              <w:jc w:val="center"/>
            </w:pPr>
            <w:r w:rsidRPr="00EB43D8">
              <w:t>-</w:t>
            </w:r>
          </w:p>
        </w:tc>
        <w:tc>
          <w:tcPr>
            <w:tcW w:w="1134" w:type="dxa"/>
          </w:tcPr>
          <w:p w:rsidR="000164D2" w:rsidRPr="00EB43D8" w:rsidRDefault="000164D2" w:rsidP="00A339DB">
            <w:pPr>
              <w:jc w:val="center"/>
            </w:pPr>
            <w:r w:rsidRPr="00EB43D8">
              <w:t>21</w:t>
            </w:r>
          </w:p>
        </w:tc>
        <w:tc>
          <w:tcPr>
            <w:tcW w:w="1134" w:type="dxa"/>
          </w:tcPr>
          <w:p w:rsidR="000164D2" w:rsidRPr="00EB43D8" w:rsidRDefault="000164D2" w:rsidP="00A339DB">
            <w:pPr>
              <w:jc w:val="center"/>
            </w:pPr>
            <w:r w:rsidRPr="00EB43D8">
              <w:t>11</w:t>
            </w:r>
          </w:p>
        </w:tc>
        <w:tc>
          <w:tcPr>
            <w:tcW w:w="1061" w:type="dxa"/>
          </w:tcPr>
          <w:p w:rsidR="000164D2" w:rsidRPr="00EB43D8" w:rsidRDefault="000164D2" w:rsidP="00A339DB">
            <w:pPr>
              <w:jc w:val="center"/>
            </w:pPr>
            <w:r w:rsidRPr="00EB43D8">
              <w:t>-</w:t>
            </w:r>
          </w:p>
        </w:tc>
        <w:tc>
          <w:tcPr>
            <w:tcW w:w="1061" w:type="dxa"/>
          </w:tcPr>
          <w:p w:rsidR="000164D2" w:rsidRPr="00EB43D8" w:rsidRDefault="000164D2" w:rsidP="00A339DB">
            <w:pPr>
              <w:jc w:val="center"/>
            </w:pPr>
            <w:r w:rsidRPr="00EB43D8">
              <w:t>-</w:t>
            </w:r>
          </w:p>
        </w:tc>
      </w:tr>
      <w:tr w:rsidR="000164D2" w:rsidTr="00A339DB">
        <w:tc>
          <w:tcPr>
            <w:tcW w:w="4219" w:type="dxa"/>
          </w:tcPr>
          <w:p w:rsidR="000164D2" w:rsidRPr="00EB43D8" w:rsidRDefault="000164D2" w:rsidP="00A339DB">
            <w:pPr>
              <w:jc w:val="both"/>
            </w:pPr>
            <w:r w:rsidRPr="00EB43D8">
              <w:t>Доля ветхого и аварийного жилья от общего жилищного фонда</w:t>
            </w:r>
            <w:proofErr w:type="gramStart"/>
            <w:r w:rsidRPr="00EB43D8">
              <w:t xml:space="preserve"> (%)</w:t>
            </w:r>
            <w:proofErr w:type="gramEnd"/>
          </w:p>
        </w:tc>
        <w:tc>
          <w:tcPr>
            <w:tcW w:w="1065" w:type="dxa"/>
          </w:tcPr>
          <w:p w:rsidR="000164D2" w:rsidRPr="00EB43D8" w:rsidRDefault="000164D2" w:rsidP="00A339DB">
            <w:pPr>
              <w:jc w:val="center"/>
            </w:pPr>
            <w:r w:rsidRPr="00EB43D8">
              <w:t>7,1</w:t>
            </w:r>
          </w:p>
        </w:tc>
        <w:tc>
          <w:tcPr>
            <w:tcW w:w="1134" w:type="dxa"/>
          </w:tcPr>
          <w:p w:rsidR="000164D2" w:rsidRPr="00EB43D8" w:rsidRDefault="000164D2" w:rsidP="00A339DB">
            <w:pPr>
              <w:jc w:val="center"/>
            </w:pPr>
            <w:r w:rsidRPr="00EB43D8">
              <w:t>10,1</w:t>
            </w:r>
          </w:p>
        </w:tc>
        <w:tc>
          <w:tcPr>
            <w:tcW w:w="1134" w:type="dxa"/>
          </w:tcPr>
          <w:p w:rsidR="000164D2" w:rsidRPr="00EB43D8" w:rsidRDefault="000164D2" w:rsidP="00A339DB">
            <w:pPr>
              <w:jc w:val="center"/>
            </w:pPr>
            <w:r w:rsidRPr="00EB43D8">
              <w:t>10,8</w:t>
            </w:r>
          </w:p>
        </w:tc>
        <w:tc>
          <w:tcPr>
            <w:tcW w:w="1061" w:type="dxa"/>
          </w:tcPr>
          <w:p w:rsidR="000164D2" w:rsidRPr="00EB43D8" w:rsidRDefault="000164D2" w:rsidP="00A339DB">
            <w:pPr>
              <w:jc w:val="center"/>
            </w:pPr>
            <w:r w:rsidRPr="00EB43D8">
              <w:t>10</w:t>
            </w:r>
          </w:p>
        </w:tc>
        <w:tc>
          <w:tcPr>
            <w:tcW w:w="1061" w:type="dxa"/>
          </w:tcPr>
          <w:p w:rsidR="000164D2" w:rsidRPr="003340D6" w:rsidRDefault="000164D2" w:rsidP="00A339DB">
            <w:pPr>
              <w:jc w:val="center"/>
            </w:pPr>
            <w:r w:rsidRPr="00EB43D8">
              <w:t>8,1</w:t>
            </w:r>
          </w:p>
        </w:tc>
      </w:tr>
    </w:tbl>
    <w:p w:rsidR="00B122A5" w:rsidRDefault="00B122A5" w:rsidP="00EB43D8">
      <w:pPr>
        <w:pStyle w:val="2"/>
        <w:spacing w:before="0" w:after="0" w:line="360" w:lineRule="auto"/>
        <w:rPr>
          <w:rFonts w:ascii="Times New Roman" w:eastAsia="Times New Roman" w:hAnsi="Times New Roman" w:cs="Times New Roman"/>
          <w:bCs w:val="0"/>
          <w:i w:val="0"/>
          <w:iCs w:val="0"/>
          <w:sz w:val="24"/>
          <w:szCs w:val="24"/>
        </w:rPr>
      </w:pPr>
    </w:p>
    <w:p w:rsidR="00477145" w:rsidRPr="00A723C0" w:rsidRDefault="00477145" w:rsidP="00A32D69">
      <w:pPr>
        <w:pStyle w:val="2"/>
        <w:rPr>
          <w:sz w:val="26"/>
          <w:szCs w:val="26"/>
        </w:rPr>
      </w:pPr>
      <w:bookmarkStart w:id="35" w:name="_Toc469388232"/>
      <w:r w:rsidRPr="00A723C0">
        <w:rPr>
          <w:sz w:val="26"/>
          <w:szCs w:val="26"/>
        </w:rPr>
        <w:t>1.5. Жилищно-коммунальное хозяйство и энергетика</w:t>
      </w:r>
      <w:bookmarkEnd w:id="35"/>
    </w:p>
    <w:p w:rsidR="00477145" w:rsidRPr="00347583" w:rsidRDefault="00477145" w:rsidP="00477145">
      <w:pPr>
        <w:pStyle w:val="af9"/>
        <w:spacing w:line="360" w:lineRule="auto"/>
        <w:ind w:firstLine="709"/>
        <w:jc w:val="both"/>
      </w:pPr>
      <w:r w:rsidRPr="00347583">
        <w:t xml:space="preserve">Услуги по теплоснабжению и водоснабжению на территории  поселения  осуществляет участок сельского поселения </w:t>
      </w:r>
      <w:proofErr w:type="spellStart"/>
      <w:r w:rsidRPr="00347583">
        <w:t>Шугур</w:t>
      </w:r>
      <w:proofErr w:type="spellEnd"/>
      <w:r w:rsidRPr="00347583">
        <w:t xml:space="preserve"> ОАО «</w:t>
      </w:r>
      <w:proofErr w:type="spellStart"/>
      <w:r w:rsidRPr="00347583">
        <w:t>Теплоэнергия</w:t>
      </w:r>
      <w:proofErr w:type="spellEnd"/>
      <w:r w:rsidRPr="00347583">
        <w:t xml:space="preserve">». Тепловая энергия производится котельной на угле с общей мощностью 2,04 Гкал/час. Протяженность тепловых сетей составляет 1,357 км. Износ составляет 15%. Теплоснабжением обеспечиваются только объекты соцкультбыта. Жилой сектор не подключен к центральному отоплению, население </w:t>
      </w:r>
      <w:r w:rsidRPr="00347583">
        <w:lastRenderedPageBreak/>
        <w:t>использует печное отопление. Установленная мощность водозаборных сооружений составляет 240 м</w:t>
      </w:r>
      <w:r w:rsidRPr="00347583">
        <w:rPr>
          <w:vertAlign w:val="superscript"/>
        </w:rPr>
        <w:t>3</w:t>
      </w:r>
      <w:r w:rsidRPr="00347583">
        <w:t>/</w:t>
      </w:r>
      <w:proofErr w:type="spellStart"/>
      <w:r w:rsidRPr="00347583">
        <w:t>сут</w:t>
      </w:r>
      <w:proofErr w:type="spellEnd"/>
      <w:r w:rsidRPr="00347583">
        <w:t>. Протяженность водопроводных сетей 1,92 км. Износ составляет 70%. Водоочистные сооружения отсутствуют.</w:t>
      </w:r>
    </w:p>
    <w:p w:rsidR="00477145" w:rsidRPr="00347583" w:rsidRDefault="00477145" w:rsidP="00477145">
      <w:pPr>
        <w:spacing w:line="360" w:lineRule="auto"/>
        <w:ind w:firstLine="708"/>
        <w:jc w:val="both"/>
      </w:pPr>
      <w:r w:rsidRPr="00347583">
        <w:t>На территории поселения расположен несанкционированный объект размещения отходов (поселковая свалка) с территорией захламления 2 га.</w:t>
      </w:r>
    </w:p>
    <w:p w:rsidR="00477145" w:rsidRPr="00347583" w:rsidRDefault="00477145" w:rsidP="00477145">
      <w:pPr>
        <w:pStyle w:val="af9"/>
        <w:spacing w:line="360" w:lineRule="auto"/>
        <w:jc w:val="both"/>
      </w:pPr>
      <w:r w:rsidRPr="00347583">
        <w:tab/>
        <w:t xml:space="preserve">Производством электрической энергии занимается </w:t>
      </w:r>
      <w:r w:rsidRPr="00347583">
        <w:rPr>
          <w:color w:val="3B2D36"/>
        </w:rPr>
        <w:t>ОАО «Югорская генерирующая компания»</w:t>
      </w:r>
      <w:r w:rsidRPr="00347583">
        <w:t xml:space="preserve">, </w:t>
      </w:r>
      <w:proofErr w:type="gramStart"/>
      <w:r w:rsidRPr="00347583">
        <w:t>электроснабжение</w:t>
      </w:r>
      <w:proofErr w:type="gramEnd"/>
      <w:r w:rsidRPr="00347583">
        <w:t xml:space="preserve">  децентрализованное  от ДЭС. </w:t>
      </w:r>
      <w:r w:rsidRPr="00347583">
        <w:tab/>
        <w:t xml:space="preserve">На дизельных эл. станциях установлено оборудование: на эл. станции д. Шугур  три  двигателя ТМЗ и два  двигателя </w:t>
      </w:r>
      <w:r w:rsidRPr="00347583">
        <w:rPr>
          <w:lang w:val="en-US"/>
        </w:rPr>
        <w:t>Perkins</w:t>
      </w:r>
      <w:r w:rsidRPr="00347583">
        <w:t xml:space="preserve">, на эл. станции с. </w:t>
      </w:r>
      <w:proofErr w:type="spellStart"/>
      <w:r w:rsidRPr="00347583">
        <w:t>Карым</w:t>
      </w:r>
      <w:proofErr w:type="spellEnd"/>
      <w:r w:rsidRPr="00347583">
        <w:t xml:space="preserve"> двигатель КАМЕНСК и двигатель ЯМЗ.</w:t>
      </w:r>
    </w:p>
    <w:p w:rsidR="00477145" w:rsidRPr="00347583" w:rsidRDefault="00477145" w:rsidP="00477145">
      <w:pPr>
        <w:pStyle w:val="af9"/>
        <w:spacing w:line="360" w:lineRule="auto"/>
        <w:jc w:val="both"/>
        <w:rPr>
          <w:rFonts w:eastAsia="Calibri"/>
          <w:lang w:eastAsia="en-US"/>
        </w:rPr>
      </w:pPr>
      <w:r w:rsidRPr="00347583">
        <w:tab/>
        <w:t>Протяженность   электросетей составляет 10102 м/</w:t>
      </w:r>
      <w:proofErr w:type="gramStart"/>
      <w:r w:rsidRPr="00347583">
        <w:t>п</w:t>
      </w:r>
      <w:proofErr w:type="gramEnd"/>
      <w:r w:rsidRPr="00347583">
        <w:t>, в том числе в д. Шугур 9400 м/п (установлено КТП-5 шт., протяженность ВЛ – 1782 м/п), с</w:t>
      </w:r>
      <w:r w:rsidRPr="00347583">
        <w:rPr>
          <w:rFonts w:eastAsia="Calibri"/>
          <w:lang w:eastAsia="en-US"/>
        </w:rPr>
        <w:t xml:space="preserve">. </w:t>
      </w:r>
      <w:proofErr w:type="spellStart"/>
      <w:r w:rsidRPr="00347583">
        <w:rPr>
          <w:rFonts w:eastAsia="Calibri"/>
          <w:lang w:eastAsia="en-US"/>
        </w:rPr>
        <w:t>Карым</w:t>
      </w:r>
      <w:proofErr w:type="spellEnd"/>
      <w:r w:rsidRPr="00347583">
        <w:rPr>
          <w:rFonts w:eastAsia="Calibri"/>
          <w:lang w:eastAsia="en-US"/>
        </w:rPr>
        <w:t xml:space="preserve"> – 702 м/п.</w:t>
      </w:r>
    </w:p>
    <w:p w:rsidR="005C0D01" w:rsidRPr="00A723C0" w:rsidRDefault="00E031EE" w:rsidP="00A32D69">
      <w:pPr>
        <w:pStyle w:val="2"/>
        <w:rPr>
          <w:sz w:val="26"/>
          <w:szCs w:val="26"/>
        </w:rPr>
      </w:pPr>
      <w:bookmarkStart w:id="36" w:name="_Toc469388233"/>
      <w:r w:rsidRPr="00A723C0">
        <w:rPr>
          <w:sz w:val="26"/>
          <w:szCs w:val="26"/>
        </w:rPr>
        <w:t>1.</w:t>
      </w:r>
      <w:r w:rsidR="00477145" w:rsidRPr="00A723C0">
        <w:rPr>
          <w:sz w:val="26"/>
          <w:szCs w:val="26"/>
        </w:rPr>
        <w:t>6</w:t>
      </w:r>
      <w:r w:rsidRPr="00A723C0">
        <w:rPr>
          <w:sz w:val="26"/>
          <w:szCs w:val="26"/>
        </w:rPr>
        <w:t xml:space="preserve">. </w:t>
      </w:r>
      <w:r w:rsidR="00DB234B" w:rsidRPr="00A723C0">
        <w:rPr>
          <w:sz w:val="26"/>
          <w:szCs w:val="26"/>
        </w:rPr>
        <w:t>Транспорт</w:t>
      </w:r>
      <w:r w:rsidR="00016342" w:rsidRPr="00A723C0">
        <w:rPr>
          <w:sz w:val="26"/>
          <w:szCs w:val="26"/>
        </w:rPr>
        <w:t xml:space="preserve"> и </w:t>
      </w:r>
      <w:r w:rsidR="00DB234B" w:rsidRPr="00A723C0">
        <w:rPr>
          <w:sz w:val="26"/>
          <w:szCs w:val="26"/>
        </w:rPr>
        <w:t>связь</w:t>
      </w:r>
      <w:bookmarkEnd w:id="36"/>
      <w:r w:rsidR="00DB234B" w:rsidRPr="00A723C0">
        <w:rPr>
          <w:sz w:val="26"/>
          <w:szCs w:val="26"/>
        </w:rPr>
        <w:t xml:space="preserve"> </w:t>
      </w:r>
    </w:p>
    <w:p w:rsidR="00CD0809" w:rsidRPr="00EB43D8" w:rsidRDefault="00CD0809" w:rsidP="006A7C93">
      <w:pPr>
        <w:pStyle w:val="af9"/>
        <w:spacing w:line="360" w:lineRule="auto"/>
        <w:jc w:val="both"/>
      </w:pPr>
      <w:r w:rsidRPr="00EB43D8">
        <w:t xml:space="preserve">   </w:t>
      </w:r>
      <w:r w:rsidRPr="00EB43D8">
        <w:tab/>
        <w:t>Транспортный комплекс городского поселения представлен воздушным видом транспорта. Воздушный транспорт используются в весенне-летний период и связывают труднодоступные населенные пункты с пгт. Междуреченский, п. Кондинское, г. Ханты-Мансийск.</w:t>
      </w:r>
    </w:p>
    <w:p w:rsidR="000E0EAC" w:rsidRPr="00EB43D8" w:rsidRDefault="000E0EAC" w:rsidP="006A7C93">
      <w:pPr>
        <w:pStyle w:val="af9"/>
        <w:spacing w:line="360" w:lineRule="auto"/>
        <w:ind w:firstLine="708"/>
        <w:jc w:val="both"/>
        <w:rPr>
          <w:b/>
        </w:rPr>
      </w:pPr>
      <w:r w:rsidRPr="00EB43D8">
        <w:t xml:space="preserve">В зимний период </w:t>
      </w:r>
      <w:r w:rsidR="00CD0809" w:rsidRPr="00EB43D8">
        <w:t>дейс</w:t>
      </w:r>
      <w:r w:rsidR="006A7C93" w:rsidRPr="00EB43D8">
        <w:t>твуют зимние дороги с направлениями Шугур – Луговой</w:t>
      </w:r>
      <w:r w:rsidR="008F07CC">
        <w:t xml:space="preserve"> </w:t>
      </w:r>
      <w:r w:rsidR="00EB43D8" w:rsidRPr="00EB43D8">
        <w:t>-</w:t>
      </w:r>
      <w:r w:rsidR="006A7C93" w:rsidRPr="00EB43D8">
        <w:t xml:space="preserve"> Междуреченский</w:t>
      </w:r>
      <w:r w:rsidRPr="00EB43D8">
        <w:t>.</w:t>
      </w:r>
    </w:p>
    <w:p w:rsidR="000E0EAC" w:rsidRPr="00EB43D8" w:rsidRDefault="000E0EAC" w:rsidP="006A7C93">
      <w:pPr>
        <w:pStyle w:val="af9"/>
        <w:spacing w:line="360" w:lineRule="auto"/>
        <w:jc w:val="both"/>
      </w:pPr>
      <w:r w:rsidRPr="00EB43D8">
        <w:t xml:space="preserve"> </w:t>
      </w:r>
      <w:r w:rsidRPr="00EB43D8">
        <w:tab/>
        <w:t>Завоз  грузов  в  летний  период  осуществляется по реке Юконда маломерными  судами,   перевозка  пассажиров невозможна, так  как  река не судоходная.</w:t>
      </w:r>
    </w:p>
    <w:p w:rsidR="000E0EAC" w:rsidRPr="00EB43D8" w:rsidRDefault="000E0EAC" w:rsidP="00EB43D8">
      <w:pPr>
        <w:pStyle w:val="af9"/>
        <w:spacing w:line="360" w:lineRule="auto"/>
        <w:jc w:val="both"/>
      </w:pPr>
      <w:r w:rsidRPr="00EB43D8">
        <w:t xml:space="preserve"> </w:t>
      </w:r>
      <w:r w:rsidRPr="00EB43D8">
        <w:tab/>
        <w:t xml:space="preserve">Село  </w:t>
      </w:r>
      <w:proofErr w:type="spellStart"/>
      <w:r w:rsidRPr="00EB43D8">
        <w:t>Карым</w:t>
      </w:r>
      <w:proofErr w:type="spellEnd"/>
      <w:r w:rsidRPr="00EB43D8">
        <w:t xml:space="preserve">  от </w:t>
      </w:r>
      <w:proofErr w:type="spellStart"/>
      <w:r w:rsidRPr="00EB43D8">
        <w:t>Шугура</w:t>
      </w:r>
      <w:proofErr w:type="spellEnd"/>
      <w:r w:rsidRPr="00EB43D8">
        <w:t xml:space="preserve"> находится  в  30  км  ниже  по  течению реки  Юконда.  Посёлки связаны  круглогодичной  автомобильной  дорогой. </w:t>
      </w:r>
    </w:p>
    <w:p w:rsidR="00CD0809" w:rsidRPr="00347583" w:rsidRDefault="00CD0809" w:rsidP="006A7C93">
      <w:pPr>
        <w:pStyle w:val="af9"/>
        <w:spacing w:line="360" w:lineRule="auto"/>
        <w:ind w:firstLine="708"/>
        <w:jc w:val="both"/>
      </w:pPr>
      <w:r w:rsidRPr="00347583">
        <w:t>В поселении Шугур отсутствуют дороги с твердым покрытием, протяженность  грунтовых дорог составляет 34,6 км.</w:t>
      </w:r>
    </w:p>
    <w:p w:rsidR="00195900" w:rsidRPr="00347583" w:rsidRDefault="00A96B3C" w:rsidP="00A96B3C">
      <w:pPr>
        <w:tabs>
          <w:tab w:val="left" w:pos="-3240"/>
        </w:tabs>
        <w:spacing w:line="360" w:lineRule="auto"/>
        <w:jc w:val="both"/>
        <w:rPr>
          <w:bCs/>
        </w:rPr>
      </w:pPr>
      <w:r>
        <w:rPr>
          <w:bCs/>
        </w:rPr>
        <w:tab/>
      </w:r>
      <w:r w:rsidR="00195900" w:rsidRPr="00347583">
        <w:rPr>
          <w:bCs/>
        </w:rPr>
        <w:t xml:space="preserve">Услуги почтовой связи на территории сельского поселения  оказывает </w:t>
      </w:r>
      <w:proofErr w:type="spellStart"/>
      <w:r w:rsidR="00195900" w:rsidRPr="00347583">
        <w:rPr>
          <w:bCs/>
        </w:rPr>
        <w:t>Урайский</w:t>
      </w:r>
      <w:proofErr w:type="spellEnd"/>
      <w:r w:rsidR="00195900" w:rsidRPr="00347583">
        <w:rPr>
          <w:bCs/>
        </w:rPr>
        <w:t xml:space="preserve"> почтамт. </w:t>
      </w:r>
    </w:p>
    <w:p w:rsidR="00505D62" w:rsidRPr="00347583" w:rsidRDefault="00DF42DB" w:rsidP="00A96B3C">
      <w:pPr>
        <w:pStyle w:val="af9"/>
        <w:spacing w:line="360" w:lineRule="auto"/>
        <w:ind w:firstLine="708"/>
        <w:jc w:val="both"/>
      </w:pPr>
      <w:r w:rsidRPr="00347583">
        <w:rPr>
          <w:rFonts w:eastAsia="Calibri"/>
          <w:lang w:eastAsia="en-US"/>
        </w:rPr>
        <w:t>Услуги  телефонной связи населению предоставляют: ПАО «Ростелеком», «ОАО Екатеринбург – 2000» (Мотив).</w:t>
      </w:r>
      <w:r w:rsidR="00505D62" w:rsidRPr="00347583">
        <w:rPr>
          <w:rFonts w:eastAsia="Calibri"/>
          <w:lang w:eastAsia="en-US"/>
        </w:rPr>
        <w:tab/>
      </w:r>
      <w:r w:rsidR="00505D62" w:rsidRPr="00347583">
        <w:t xml:space="preserve">Фиксированная связь представлена АТС   на  200  номеров, задействованы  -171. </w:t>
      </w:r>
    </w:p>
    <w:p w:rsidR="00477145" w:rsidRDefault="00505D62" w:rsidP="00477145">
      <w:pPr>
        <w:pStyle w:val="af9"/>
        <w:spacing w:line="360" w:lineRule="auto"/>
        <w:ind w:firstLine="708"/>
        <w:jc w:val="both"/>
        <w:rPr>
          <w:bCs/>
        </w:rPr>
      </w:pPr>
      <w:r w:rsidRPr="00A96B3C">
        <w:t xml:space="preserve">Действует универсальный таксофон со спутниковым постом в с. </w:t>
      </w:r>
      <w:proofErr w:type="spellStart"/>
      <w:r w:rsidRPr="00A96B3C">
        <w:t>Карым</w:t>
      </w:r>
      <w:proofErr w:type="spellEnd"/>
      <w:r w:rsidRPr="00A96B3C">
        <w:t xml:space="preserve">, также имеется </w:t>
      </w:r>
      <w:r w:rsidR="00347583" w:rsidRPr="00A96B3C">
        <w:t>у</w:t>
      </w:r>
      <w:r w:rsidRPr="00A96B3C">
        <w:t>ниверсальный таксофон в д. Шугур.</w:t>
      </w:r>
      <w:r w:rsidR="00347583" w:rsidRPr="00A96B3C">
        <w:t xml:space="preserve"> </w:t>
      </w:r>
      <w:r w:rsidR="00195900" w:rsidRPr="00A96B3C">
        <w:t>Жители сельского поселения Шугур принимают сигнал государственного цифрового телевидения в формате DVB-T2 пакета РТРС-1.</w:t>
      </w:r>
      <w:r w:rsidR="00347583" w:rsidRPr="00A96B3C">
        <w:t xml:space="preserve"> </w:t>
      </w:r>
      <w:r w:rsidR="00195900" w:rsidRPr="00A96B3C">
        <w:t>Радиостанция «Югра» осуществляет вещание в ультракоротком волновом диапазоне на фиксированных радиочастотах</w:t>
      </w:r>
      <w:r w:rsidR="006A7C93" w:rsidRPr="00A96B3C">
        <w:t>.</w:t>
      </w:r>
      <w:r w:rsidR="00195900" w:rsidRPr="00A96B3C">
        <w:rPr>
          <w:bCs/>
        </w:rPr>
        <w:t xml:space="preserve"> </w:t>
      </w:r>
      <w:bookmarkStart w:id="37" w:name="_Toc283820168"/>
    </w:p>
    <w:p w:rsidR="00A96B3C" w:rsidRPr="00A723C0" w:rsidRDefault="00016342" w:rsidP="00A32D69">
      <w:pPr>
        <w:pStyle w:val="2"/>
        <w:rPr>
          <w:sz w:val="26"/>
          <w:szCs w:val="26"/>
        </w:rPr>
      </w:pPr>
      <w:bookmarkStart w:id="38" w:name="_Toc469388234"/>
      <w:r w:rsidRPr="00A723C0">
        <w:rPr>
          <w:sz w:val="26"/>
          <w:szCs w:val="26"/>
        </w:rPr>
        <w:lastRenderedPageBreak/>
        <w:t>1.</w:t>
      </w:r>
      <w:r w:rsidR="00477145" w:rsidRPr="00A723C0">
        <w:rPr>
          <w:sz w:val="26"/>
          <w:szCs w:val="26"/>
        </w:rPr>
        <w:t>7</w:t>
      </w:r>
      <w:r w:rsidRPr="00A723C0">
        <w:rPr>
          <w:sz w:val="26"/>
          <w:szCs w:val="26"/>
        </w:rPr>
        <w:t xml:space="preserve">. </w:t>
      </w:r>
      <w:r w:rsidR="00CC7247" w:rsidRPr="00A723C0">
        <w:rPr>
          <w:sz w:val="26"/>
          <w:szCs w:val="26"/>
        </w:rPr>
        <w:t>Производственная сфера</w:t>
      </w:r>
      <w:r w:rsidR="00421B71" w:rsidRPr="00A723C0">
        <w:rPr>
          <w:sz w:val="26"/>
          <w:szCs w:val="26"/>
        </w:rPr>
        <w:t xml:space="preserve"> </w:t>
      </w:r>
      <w:bookmarkEnd w:id="37"/>
      <w:r w:rsidR="00EE6EF6" w:rsidRPr="00A723C0">
        <w:rPr>
          <w:sz w:val="26"/>
          <w:szCs w:val="26"/>
        </w:rPr>
        <w:t>муниципального образования</w:t>
      </w:r>
      <w:bookmarkEnd w:id="38"/>
    </w:p>
    <w:p w:rsidR="00DD7C48" w:rsidRPr="00A96B3C" w:rsidRDefault="00DD7C48" w:rsidP="00A96B3C">
      <w:pPr>
        <w:suppressAutoHyphens/>
        <w:spacing w:line="360" w:lineRule="auto"/>
        <w:ind w:firstLine="708"/>
        <w:jc w:val="both"/>
        <w:rPr>
          <w:color w:val="000000"/>
        </w:rPr>
      </w:pPr>
      <w:r w:rsidRPr="00A96B3C">
        <w:rPr>
          <w:color w:val="000000"/>
        </w:rPr>
        <w:t>На территории сельского  поселения  Шугур зарегистриров</w:t>
      </w:r>
      <w:r w:rsidR="006A7C93" w:rsidRPr="00A96B3C">
        <w:rPr>
          <w:color w:val="000000"/>
        </w:rPr>
        <w:t>ано 12 организаций</w:t>
      </w:r>
      <w:r w:rsidRPr="00A96B3C">
        <w:rPr>
          <w:color w:val="000000"/>
        </w:rPr>
        <w:t xml:space="preserve"> различных видов собственности и направлений деятельности, в том числе 5 индивидуальных предпринимателей. Крупных предприятий и организаций в поселении нет.</w:t>
      </w:r>
    </w:p>
    <w:p w:rsidR="00CA6E5D" w:rsidRPr="003C7B71" w:rsidRDefault="00DD7C48" w:rsidP="00CA6E5D">
      <w:pPr>
        <w:suppressAutoHyphens/>
        <w:spacing w:line="360" w:lineRule="auto"/>
        <w:ind w:firstLine="708"/>
        <w:jc w:val="both"/>
      </w:pPr>
      <w:r w:rsidRPr="00A96B3C">
        <w:t>На территории поселения</w:t>
      </w:r>
      <w:r w:rsidR="00CA6E5D" w:rsidRPr="00A96B3C">
        <w:rPr>
          <w:color w:val="000000"/>
        </w:rPr>
        <w:t xml:space="preserve"> ООО «Карымское строительно-коммунальное предприятие»</w:t>
      </w:r>
      <w:r w:rsidRPr="00A96B3C">
        <w:t xml:space="preserve"> осуществляет </w:t>
      </w:r>
      <w:r w:rsidR="00CA6E5D" w:rsidRPr="00A96B3C">
        <w:rPr>
          <w:color w:val="000000"/>
        </w:rPr>
        <w:t>производство общестроительных работ по строительств</w:t>
      </w:r>
      <w:r w:rsidR="006A7C93" w:rsidRPr="00A96B3C">
        <w:rPr>
          <w:color w:val="000000"/>
        </w:rPr>
        <w:t>у</w:t>
      </w:r>
      <w:r w:rsidR="00CA6E5D" w:rsidRPr="00A96B3C">
        <w:rPr>
          <w:color w:val="000000"/>
        </w:rPr>
        <w:t xml:space="preserve"> автомобильных дорог и взлетно-посадочных полос,</w:t>
      </w:r>
      <w:r w:rsidRPr="00A96B3C">
        <w:t xml:space="preserve"> </w:t>
      </w:r>
      <w:r w:rsidR="00CA6E5D" w:rsidRPr="00A96B3C">
        <w:t>О</w:t>
      </w:r>
      <w:r w:rsidR="00977EF6" w:rsidRPr="00A96B3C">
        <w:t>ОО «Сельскохозяйственное предприятие «ЮКОНДА»</w:t>
      </w:r>
      <w:r w:rsidR="00CA6E5D" w:rsidRPr="00A96B3C">
        <w:t xml:space="preserve"> осуществляет </w:t>
      </w:r>
      <w:proofErr w:type="spellStart"/>
      <w:r w:rsidR="00CA6E5D" w:rsidRPr="00A96B3C">
        <w:t>рыбодобыч</w:t>
      </w:r>
      <w:r w:rsidR="006B55AE" w:rsidRPr="00A96B3C">
        <w:t>у</w:t>
      </w:r>
      <w:proofErr w:type="spellEnd"/>
      <w:r w:rsidR="00CA6E5D" w:rsidRPr="00A96B3C">
        <w:t>, сбор и переработк</w:t>
      </w:r>
      <w:r w:rsidR="006B55AE" w:rsidRPr="00A96B3C">
        <w:t>у</w:t>
      </w:r>
      <w:r w:rsidR="006A7C93" w:rsidRPr="00A96B3C">
        <w:t xml:space="preserve"> дикоросов и занимается </w:t>
      </w:r>
      <w:r w:rsidR="00CA6E5D" w:rsidRPr="00A96B3C">
        <w:t xml:space="preserve"> розничн</w:t>
      </w:r>
      <w:r w:rsidR="006A7C93" w:rsidRPr="00A96B3C">
        <w:t>ой</w:t>
      </w:r>
      <w:r w:rsidR="00CA6E5D" w:rsidRPr="00A96B3C">
        <w:t xml:space="preserve"> торговл</w:t>
      </w:r>
      <w:r w:rsidR="006A7C93" w:rsidRPr="00A96B3C">
        <w:t>ей</w:t>
      </w:r>
      <w:r w:rsidR="00CA6E5D" w:rsidRPr="00A96B3C">
        <w:t>.</w:t>
      </w:r>
      <w:r w:rsidR="00CA6E5D" w:rsidRPr="003C7B71">
        <w:t xml:space="preserve"> </w:t>
      </w:r>
    </w:p>
    <w:p w:rsidR="00DD7C48" w:rsidRPr="00A96B3C" w:rsidRDefault="00CA6E5D" w:rsidP="00CA6E5D">
      <w:pPr>
        <w:suppressAutoHyphens/>
        <w:spacing w:line="360" w:lineRule="auto"/>
        <w:ind w:firstLine="708"/>
        <w:jc w:val="both"/>
      </w:pPr>
      <w:r w:rsidRPr="00A96B3C">
        <w:rPr>
          <w:color w:val="000000"/>
        </w:rPr>
        <w:t>Родовая община "</w:t>
      </w:r>
      <w:proofErr w:type="spellStart"/>
      <w:r w:rsidRPr="00A96B3C">
        <w:rPr>
          <w:color w:val="000000"/>
        </w:rPr>
        <w:t>Карым</w:t>
      </w:r>
      <w:proofErr w:type="spellEnd"/>
      <w:r w:rsidRPr="00A96B3C">
        <w:rPr>
          <w:color w:val="000000"/>
        </w:rPr>
        <w:t>"</w:t>
      </w:r>
      <w:r w:rsidRPr="00A96B3C">
        <w:t xml:space="preserve"> </w:t>
      </w:r>
      <w:r w:rsidR="00A96B3C" w:rsidRPr="00A96B3C">
        <w:t>з</w:t>
      </w:r>
      <w:r w:rsidR="006A7C93" w:rsidRPr="00A96B3C">
        <w:t>анимается р</w:t>
      </w:r>
      <w:r w:rsidRPr="00A96B3C">
        <w:t>азвитие</w:t>
      </w:r>
      <w:r w:rsidR="006A7C93" w:rsidRPr="00A96B3C">
        <w:t>м</w:t>
      </w:r>
      <w:r w:rsidRPr="00A96B3C">
        <w:t xml:space="preserve"> традиционных видов промысла (охота, рыболовство</w:t>
      </w:r>
      <w:r w:rsidR="006A7C93" w:rsidRPr="00A96B3C">
        <w:t>,</w:t>
      </w:r>
      <w:r w:rsidR="00A96B3C" w:rsidRPr="00A96B3C">
        <w:t xml:space="preserve"> сбор и переработка дикоросов),</w:t>
      </w:r>
      <w:r w:rsidRPr="00A96B3C">
        <w:t xml:space="preserve"> </w:t>
      </w:r>
      <w:r w:rsidR="00A96B3C" w:rsidRPr="00A96B3C">
        <w:t>о</w:t>
      </w:r>
      <w:r w:rsidRPr="00A96B3C">
        <w:t>беспеч</w:t>
      </w:r>
      <w:r w:rsidR="006A7C93" w:rsidRPr="00A96B3C">
        <w:t>ивает</w:t>
      </w:r>
      <w:r w:rsidRPr="00A96B3C">
        <w:t xml:space="preserve"> </w:t>
      </w:r>
      <w:proofErr w:type="gramStart"/>
      <w:r w:rsidRPr="00A96B3C">
        <w:t>полн</w:t>
      </w:r>
      <w:r w:rsidR="006A7C93" w:rsidRPr="00A96B3C">
        <w:t>ую</w:t>
      </w:r>
      <w:proofErr w:type="gramEnd"/>
      <w:r w:rsidRPr="00A96B3C">
        <w:t xml:space="preserve"> трудозанятост</w:t>
      </w:r>
      <w:r w:rsidR="006A7C93" w:rsidRPr="00A96B3C">
        <w:t>ь</w:t>
      </w:r>
      <w:r w:rsidRPr="00A96B3C">
        <w:t xml:space="preserve"> коренного населения д. </w:t>
      </w:r>
      <w:proofErr w:type="spellStart"/>
      <w:r w:rsidRPr="00A96B3C">
        <w:t>Карым</w:t>
      </w:r>
      <w:proofErr w:type="spellEnd"/>
      <w:r w:rsidRPr="00A96B3C">
        <w:t>.</w:t>
      </w:r>
      <w:r w:rsidR="00BA0070">
        <w:t xml:space="preserve"> </w:t>
      </w:r>
      <w:r w:rsidR="00E55D5B">
        <w:t>П</w:t>
      </w:r>
      <w:r w:rsidR="00BA0070">
        <w:t xml:space="preserve">риёмом дикоросов от населения занимаются </w:t>
      </w:r>
      <w:r w:rsidR="00E55D5B">
        <w:t xml:space="preserve">ООО «Регион-К», ООО СП «Юконда», приёмом сельхозпродукции занимаются ИП </w:t>
      </w:r>
      <w:proofErr w:type="spellStart"/>
      <w:r w:rsidR="00E55D5B">
        <w:t>Коробенко</w:t>
      </w:r>
      <w:proofErr w:type="spellEnd"/>
      <w:r w:rsidR="00E55D5B">
        <w:t xml:space="preserve"> О.Г., ИП </w:t>
      </w:r>
      <w:proofErr w:type="spellStart"/>
      <w:r w:rsidR="00E55D5B">
        <w:t>Гирина</w:t>
      </w:r>
      <w:proofErr w:type="spellEnd"/>
      <w:r w:rsidR="00E55D5B">
        <w:t xml:space="preserve"> О.В.</w:t>
      </w:r>
    </w:p>
    <w:p w:rsidR="000428E3" w:rsidRPr="00A96B3C" w:rsidRDefault="00DD7C48" w:rsidP="00977EF6">
      <w:pPr>
        <w:pStyle w:val="af9"/>
        <w:spacing w:line="360" w:lineRule="auto"/>
        <w:ind w:firstLine="708"/>
        <w:jc w:val="both"/>
      </w:pPr>
      <w:r w:rsidRPr="00A96B3C">
        <w:t>Оказание транспортных услуг осуществляет отделение ЗАО «</w:t>
      </w:r>
      <w:proofErr w:type="spellStart"/>
      <w:r w:rsidRPr="00A96B3C">
        <w:t>Конда</w:t>
      </w:r>
      <w:proofErr w:type="spellEnd"/>
      <w:r w:rsidRPr="00A96B3C">
        <w:t>-Авиа»</w:t>
      </w:r>
      <w:r w:rsidR="006B55AE" w:rsidRPr="00A96B3C">
        <w:t>,</w:t>
      </w:r>
      <w:r w:rsidRPr="00A96B3C">
        <w:t xml:space="preserve"> услуги жилищно-коммунального комплекса (</w:t>
      </w:r>
      <w:proofErr w:type="spellStart"/>
      <w:r w:rsidRPr="00A96B3C">
        <w:t>теплоэнергия</w:t>
      </w:r>
      <w:proofErr w:type="spellEnd"/>
      <w:r w:rsidRPr="00A96B3C">
        <w:t>, водоснабжение, вывоз ЖБО и ТБО)   осуществляет ООО «</w:t>
      </w:r>
      <w:proofErr w:type="spellStart"/>
      <w:r w:rsidRPr="00A96B3C">
        <w:t>Теплоэнергия</w:t>
      </w:r>
      <w:proofErr w:type="spellEnd"/>
      <w:r w:rsidR="00977EF6" w:rsidRPr="00A96B3C">
        <w:t>»</w:t>
      </w:r>
      <w:r w:rsidR="000428E3" w:rsidRPr="00A96B3C">
        <w:t>.</w:t>
      </w:r>
    </w:p>
    <w:p w:rsidR="00477145" w:rsidRDefault="00B24905" w:rsidP="00477145">
      <w:pPr>
        <w:pStyle w:val="af9"/>
        <w:spacing w:line="360" w:lineRule="auto"/>
        <w:ind w:firstLine="708"/>
        <w:jc w:val="both"/>
      </w:pPr>
      <w:r w:rsidRPr="00A96B3C">
        <w:t xml:space="preserve">ОАО Югорская генерирующая компания «ЮГ» занимается </w:t>
      </w:r>
      <w:r w:rsidR="00563359" w:rsidRPr="00A96B3C">
        <w:t>производством   электрической  энергии</w:t>
      </w:r>
      <w:r w:rsidR="00A96B3C" w:rsidRPr="00A96B3C">
        <w:t>,</w:t>
      </w:r>
      <w:r w:rsidR="00563359" w:rsidRPr="00A96B3C">
        <w:t xml:space="preserve"> </w:t>
      </w:r>
      <w:proofErr w:type="gramStart"/>
      <w:r w:rsidR="00A96B3C" w:rsidRPr="00A96B3C">
        <w:t>э</w:t>
      </w:r>
      <w:r w:rsidR="00563359" w:rsidRPr="00A96B3C">
        <w:t>лектроснабжение</w:t>
      </w:r>
      <w:proofErr w:type="gramEnd"/>
      <w:r w:rsidR="00563359" w:rsidRPr="00A96B3C">
        <w:t xml:space="preserve">  </w:t>
      </w:r>
      <w:r w:rsidRPr="00A96B3C">
        <w:t>децентрализованное</w:t>
      </w:r>
      <w:r w:rsidR="00563359" w:rsidRPr="00A96B3C">
        <w:t xml:space="preserve"> от ДЭС</w:t>
      </w:r>
      <w:r w:rsidRPr="00A96B3C">
        <w:t>.</w:t>
      </w:r>
      <w:r w:rsidR="00977EF6" w:rsidRPr="00A96B3C">
        <w:t xml:space="preserve"> </w:t>
      </w:r>
    </w:p>
    <w:p w:rsidR="00375FFF" w:rsidRPr="00A723C0" w:rsidRDefault="00016342" w:rsidP="00A32D69">
      <w:pPr>
        <w:pStyle w:val="2"/>
        <w:rPr>
          <w:sz w:val="26"/>
          <w:szCs w:val="26"/>
        </w:rPr>
      </w:pPr>
      <w:bookmarkStart w:id="39" w:name="_Toc283820170"/>
      <w:bookmarkStart w:id="40" w:name="_Toc469388235"/>
      <w:r w:rsidRPr="00A723C0">
        <w:rPr>
          <w:sz w:val="26"/>
          <w:szCs w:val="26"/>
        </w:rPr>
        <w:t xml:space="preserve">1.8. </w:t>
      </w:r>
      <w:r w:rsidR="002959F6" w:rsidRPr="00A723C0">
        <w:rPr>
          <w:sz w:val="26"/>
          <w:szCs w:val="26"/>
        </w:rPr>
        <w:t>Объекты социальной инфраструктуры</w:t>
      </w:r>
      <w:bookmarkEnd w:id="39"/>
      <w:bookmarkEnd w:id="40"/>
    </w:p>
    <w:p w:rsidR="00A23452" w:rsidRPr="00A723C0" w:rsidRDefault="00F12B72" w:rsidP="00A32D69">
      <w:pPr>
        <w:pStyle w:val="3"/>
        <w:rPr>
          <w:rFonts w:asciiTheme="majorHAnsi" w:hAnsiTheme="majorHAnsi"/>
          <w:i/>
          <w:sz w:val="24"/>
        </w:rPr>
      </w:pPr>
      <w:bookmarkStart w:id="41" w:name="_Toc469388236"/>
      <w:r w:rsidRPr="00A723C0">
        <w:rPr>
          <w:rFonts w:asciiTheme="majorHAnsi" w:hAnsiTheme="majorHAnsi"/>
          <w:i/>
          <w:sz w:val="24"/>
        </w:rPr>
        <w:t>Учреждения образования</w:t>
      </w:r>
      <w:bookmarkEnd w:id="41"/>
    </w:p>
    <w:p w:rsidR="00ED797A" w:rsidRPr="000E33DD" w:rsidRDefault="00ED797A" w:rsidP="00ED797A">
      <w:pPr>
        <w:spacing w:line="360" w:lineRule="auto"/>
        <w:ind w:firstLine="708"/>
        <w:jc w:val="both"/>
      </w:pPr>
      <w:r w:rsidRPr="000E33DD">
        <w:t xml:space="preserve">Сеть учреждений образования представлена одним объектом. </w:t>
      </w:r>
    </w:p>
    <w:p w:rsidR="006265DB" w:rsidRPr="000E33DD" w:rsidRDefault="000E33DD" w:rsidP="00A96B3C">
      <w:pPr>
        <w:pStyle w:val="af9"/>
        <w:spacing w:line="360" w:lineRule="auto"/>
        <w:ind w:firstLine="708"/>
        <w:jc w:val="both"/>
      </w:pPr>
      <w:r w:rsidRPr="000E33DD">
        <w:t xml:space="preserve">Муниципальное бюджетное общеобразовательное учреждение </w:t>
      </w:r>
      <w:proofErr w:type="spellStart"/>
      <w:r w:rsidR="006265DB" w:rsidRPr="000E33DD">
        <w:t>Шугурская</w:t>
      </w:r>
      <w:proofErr w:type="spellEnd"/>
      <w:r w:rsidR="006265DB" w:rsidRPr="000E33DD">
        <w:t xml:space="preserve"> средняя общеобразовательная школа на 85 учащихся, фактически обучается 111, детский сад на 50 </w:t>
      </w:r>
      <w:r w:rsidR="00B24905" w:rsidRPr="000E33DD">
        <w:t>воспитанников</w:t>
      </w:r>
      <w:r w:rsidR="00ED797A" w:rsidRPr="000E33DD">
        <w:t>,</w:t>
      </w:r>
      <w:r w:rsidR="006265DB" w:rsidRPr="000E33DD">
        <w:t xml:space="preserve"> фактически посещает 42 ребенка</w:t>
      </w:r>
      <w:r w:rsidR="00B24905" w:rsidRPr="000E33DD">
        <w:t>.</w:t>
      </w:r>
      <w:r w:rsidR="006265DB" w:rsidRPr="000E33DD">
        <w:t xml:space="preserve"> </w:t>
      </w:r>
      <w:r w:rsidR="00B24905" w:rsidRPr="000E33DD">
        <w:t>С</w:t>
      </w:r>
      <w:r w:rsidR="006265DB" w:rsidRPr="000E33DD">
        <w:t xml:space="preserve">реднесписочная численность работников </w:t>
      </w:r>
      <w:r w:rsidR="00B24905" w:rsidRPr="000E33DD">
        <w:t xml:space="preserve">составляет </w:t>
      </w:r>
      <w:r w:rsidR="006265DB" w:rsidRPr="000E33DD">
        <w:t>63 чел</w:t>
      </w:r>
      <w:r w:rsidR="00B24905" w:rsidRPr="000E33DD">
        <w:t xml:space="preserve">овека. Объект введен </w:t>
      </w:r>
      <w:r w:rsidR="006265DB" w:rsidRPr="000E33DD">
        <w:t xml:space="preserve">в эксплуатацию </w:t>
      </w:r>
      <w:r w:rsidR="00B24905" w:rsidRPr="000E33DD">
        <w:t xml:space="preserve">в </w:t>
      </w:r>
      <w:r w:rsidR="006265DB" w:rsidRPr="000E33DD">
        <w:t>2008 г</w:t>
      </w:r>
      <w:r w:rsidR="00ED797A" w:rsidRPr="000E33DD">
        <w:t>оду</w:t>
      </w:r>
      <w:r w:rsidR="006265DB" w:rsidRPr="000E33DD">
        <w:t>, износ</w:t>
      </w:r>
      <w:r w:rsidR="00ED797A" w:rsidRPr="000E33DD">
        <w:t xml:space="preserve"> здания</w:t>
      </w:r>
      <w:r w:rsidR="006265DB" w:rsidRPr="000E33DD">
        <w:t xml:space="preserve"> 7%</w:t>
      </w:r>
      <w:r w:rsidR="00B24905" w:rsidRPr="000E33DD">
        <w:t>.</w:t>
      </w:r>
    </w:p>
    <w:p w:rsidR="006265DB" w:rsidRPr="000E33DD" w:rsidRDefault="000E33DD" w:rsidP="00A96B3C">
      <w:pPr>
        <w:pStyle w:val="af9"/>
        <w:spacing w:line="360" w:lineRule="auto"/>
        <w:ind w:firstLine="708"/>
        <w:jc w:val="both"/>
      </w:pPr>
      <w:r w:rsidRPr="000E33DD">
        <w:t>На базе МБОУ «</w:t>
      </w:r>
      <w:proofErr w:type="spellStart"/>
      <w:r w:rsidRPr="000E33DD">
        <w:t>Шугурская</w:t>
      </w:r>
      <w:proofErr w:type="spellEnd"/>
      <w:r w:rsidRPr="000E33DD">
        <w:t xml:space="preserve"> СОШ» осуществляет свою деятельность </w:t>
      </w:r>
      <w:r w:rsidR="006265DB" w:rsidRPr="000E33DD">
        <w:t>Этно-це</w:t>
      </w:r>
      <w:r w:rsidRPr="000E33DD">
        <w:t>нтр «</w:t>
      </w:r>
      <w:proofErr w:type="spellStart"/>
      <w:r w:rsidRPr="000E33DD">
        <w:t>Няврамыт</w:t>
      </w:r>
      <w:proofErr w:type="spellEnd"/>
      <w:r w:rsidRPr="000E33DD">
        <w:t xml:space="preserve"> </w:t>
      </w:r>
      <w:proofErr w:type="spellStart"/>
      <w:r w:rsidRPr="000E33DD">
        <w:t>павыл</w:t>
      </w:r>
      <w:proofErr w:type="spellEnd"/>
      <w:r w:rsidRPr="000E33DD">
        <w:t>» на 15 чел.</w:t>
      </w:r>
      <w:r w:rsidR="006265DB" w:rsidRPr="000E33DD">
        <w:t xml:space="preserve"> </w:t>
      </w:r>
      <w:r w:rsidRPr="000E33DD">
        <w:t xml:space="preserve">Объект </w:t>
      </w:r>
      <w:r w:rsidR="00B24905" w:rsidRPr="000E33DD">
        <w:t xml:space="preserve">введен </w:t>
      </w:r>
      <w:r w:rsidR="006265DB" w:rsidRPr="000E33DD">
        <w:t xml:space="preserve">в эксплуатацию </w:t>
      </w:r>
      <w:r w:rsidR="00B24905" w:rsidRPr="000E33DD">
        <w:t xml:space="preserve">в </w:t>
      </w:r>
      <w:r w:rsidR="006265DB" w:rsidRPr="000E33DD">
        <w:t>1997 г</w:t>
      </w:r>
      <w:r w:rsidRPr="000E33DD">
        <w:t>оду</w:t>
      </w:r>
      <w:r w:rsidR="00B24905" w:rsidRPr="000E33DD">
        <w:t xml:space="preserve">, износ </w:t>
      </w:r>
      <w:r w:rsidRPr="000E33DD">
        <w:t xml:space="preserve">здания </w:t>
      </w:r>
      <w:r w:rsidR="00B24905" w:rsidRPr="000E33DD">
        <w:t>37%.</w:t>
      </w:r>
    </w:p>
    <w:p w:rsidR="00B24905" w:rsidRPr="000E33DD" w:rsidRDefault="00B24905" w:rsidP="00A96B3C">
      <w:pPr>
        <w:pStyle w:val="af9"/>
        <w:spacing w:line="360" w:lineRule="auto"/>
        <w:ind w:firstLine="708"/>
        <w:jc w:val="both"/>
      </w:pPr>
      <w:r w:rsidRPr="000E33DD">
        <w:t xml:space="preserve">Обеспеченность дошкольными учреждениями составляет </w:t>
      </w:r>
      <w:r w:rsidR="00486728" w:rsidRPr="000E33DD">
        <w:t>99</w:t>
      </w:r>
      <w:r w:rsidRPr="000E33DD">
        <w:t xml:space="preserve">%, образовательными учреждениями </w:t>
      </w:r>
      <w:r w:rsidR="000E33DD" w:rsidRPr="000E33DD">
        <w:t>85</w:t>
      </w:r>
      <w:r w:rsidRPr="000E33DD">
        <w:t>%.</w:t>
      </w:r>
    </w:p>
    <w:p w:rsidR="00375FFF" w:rsidRPr="00A723C0" w:rsidRDefault="004842C0" w:rsidP="00A32D69">
      <w:pPr>
        <w:pStyle w:val="3"/>
        <w:rPr>
          <w:rFonts w:asciiTheme="majorHAnsi" w:hAnsiTheme="majorHAnsi"/>
          <w:i/>
          <w:sz w:val="24"/>
        </w:rPr>
      </w:pPr>
      <w:bookmarkStart w:id="42" w:name="_Toc469388237"/>
      <w:r w:rsidRPr="00A723C0">
        <w:rPr>
          <w:rFonts w:asciiTheme="majorHAnsi" w:hAnsiTheme="majorHAnsi"/>
          <w:i/>
          <w:sz w:val="24"/>
        </w:rPr>
        <w:t>Учреждения культуры</w:t>
      </w:r>
      <w:bookmarkEnd w:id="42"/>
    </w:p>
    <w:p w:rsidR="006265DB" w:rsidRDefault="006265DB" w:rsidP="00B24905">
      <w:pPr>
        <w:spacing w:line="360" w:lineRule="auto"/>
        <w:ind w:firstLine="708"/>
        <w:jc w:val="both"/>
        <w:rPr>
          <w:color w:val="000000"/>
        </w:rPr>
      </w:pPr>
      <w:r w:rsidRPr="000E33DD">
        <w:t xml:space="preserve"> </w:t>
      </w:r>
      <w:proofErr w:type="gramStart"/>
      <w:r w:rsidR="000E33DD" w:rsidRPr="000E33DD">
        <w:t>На территории сельского поселения  Шугур деятельность в области культуры осуществляет  м</w:t>
      </w:r>
      <w:r w:rsidRPr="000E33DD">
        <w:t xml:space="preserve">униципальное учреждение культуры «Кондинская межпоселенческая  централизованная  библиотечная система» филиал № 13 </w:t>
      </w:r>
      <w:r w:rsidR="000E33DD" w:rsidRPr="000E33DD">
        <w:t>(</w:t>
      </w:r>
      <w:r w:rsidRPr="000E33DD">
        <w:t xml:space="preserve">общий фонд книг 8279 экземпляров,  </w:t>
      </w:r>
      <w:r w:rsidRPr="000E33DD">
        <w:lastRenderedPageBreak/>
        <w:t>год ввода в эксплуатацию 2013, износ 8%, списочная численность работников 2 человека</w:t>
      </w:r>
      <w:r w:rsidR="000E33DD" w:rsidRPr="000E33DD">
        <w:t>), м</w:t>
      </w:r>
      <w:r w:rsidRPr="000E33DD">
        <w:rPr>
          <w:color w:val="000000"/>
        </w:rPr>
        <w:t>униципальное казённое учреждение «Сельский Дом Культуры» д.</w:t>
      </w:r>
      <w:r w:rsidR="00375FFF" w:rsidRPr="000E33DD">
        <w:rPr>
          <w:color w:val="000000"/>
        </w:rPr>
        <w:t xml:space="preserve"> </w:t>
      </w:r>
      <w:r w:rsidRPr="000E33DD">
        <w:rPr>
          <w:color w:val="000000"/>
        </w:rPr>
        <w:t>Шугур</w:t>
      </w:r>
      <w:r w:rsidR="000E33DD" w:rsidRPr="000E33DD">
        <w:rPr>
          <w:color w:val="000000"/>
        </w:rPr>
        <w:t xml:space="preserve"> (</w:t>
      </w:r>
      <w:r w:rsidRPr="000E33DD">
        <w:rPr>
          <w:color w:val="000000"/>
        </w:rPr>
        <w:t>год ввода в эксплуатацию 1980, износ 100%, мощность 150 мест, списочная численность работников 10 человек</w:t>
      </w:r>
      <w:r w:rsidR="000E33DD" w:rsidRPr="000E33DD">
        <w:rPr>
          <w:color w:val="000000"/>
        </w:rPr>
        <w:t>)</w:t>
      </w:r>
      <w:r w:rsidR="00B24905" w:rsidRPr="000E33DD">
        <w:rPr>
          <w:color w:val="000000"/>
        </w:rPr>
        <w:t>.</w:t>
      </w:r>
      <w:proofErr w:type="gramEnd"/>
    </w:p>
    <w:p w:rsidR="00A723C0" w:rsidRDefault="00A723C0" w:rsidP="00B24905">
      <w:pPr>
        <w:spacing w:line="360" w:lineRule="auto"/>
        <w:ind w:firstLine="708"/>
        <w:jc w:val="both"/>
        <w:rPr>
          <w:color w:val="000000"/>
        </w:rPr>
      </w:pPr>
    </w:p>
    <w:p w:rsidR="00A723C0" w:rsidRPr="000E33DD" w:rsidRDefault="00A723C0" w:rsidP="00B24905">
      <w:pPr>
        <w:spacing w:line="360" w:lineRule="auto"/>
        <w:ind w:firstLine="708"/>
        <w:jc w:val="both"/>
        <w:rPr>
          <w:color w:val="000000"/>
        </w:rPr>
      </w:pPr>
    </w:p>
    <w:p w:rsidR="00016342" w:rsidRPr="00A723C0" w:rsidRDefault="00016342" w:rsidP="00A32D69">
      <w:pPr>
        <w:pStyle w:val="3"/>
        <w:rPr>
          <w:rFonts w:asciiTheme="majorHAnsi" w:eastAsia="Calibri" w:hAnsiTheme="majorHAnsi"/>
          <w:i/>
          <w:sz w:val="24"/>
          <w:lang w:eastAsia="en-US"/>
        </w:rPr>
      </w:pPr>
      <w:bookmarkStart w:id="43" w:name="_Toc469388238"/>
      <w:r w:rsidRPr="00A723C0">
        <w:rPr>
          <w:rFonts w:asciiTheme="majorHAnsi" w:eastAsia="Calibri" w:hAnsiTheme="majorHAnsi"/>
          <w:i/>
          <w:sz w:val="24"/>
          <w:lang w:eastAsia="en-US"/>
        </w:rPr>
        <w:t>Учреждения физической культуры</w:t>
      </w:r>
      <w:bookmarkEnd w:id="43"/>
    </w:p>
    <w:p w:rsidR="00016342" w:rsidRPr="005446F1" w:rsidRDefault="005446F1" w:rsidP="00B24905">
      <w:pPr>
        <w:pStyle w:val="af9"/>
        <w:spacing w:line="360" w:lineRule="auto"/>
        <w:ind w:firstLine="708"/>
        <w:jc w:val="both"/>
      </w:pPr>
      <w:r w:rsidRPr="005446F1">
        <w:t xml:space="preserve">На территории поселения отсутствуют объекты физической культуры и спорта. </w:t>
      </w:r>
      <w:r w:rsidR="00016342" w:rsidRPr="005446F1">
        <w:t xml:space="preserve">Для занятий физкультурой и спортом  имеется оснащенная спортивная база в МБОУ </w:t>
      </w:r>
      <w:proofErr w:type="spellStart"/>
      <w:r w:rsidR="00016342" w:rsidRPr="005446F1">
        <w:t>Шугурская</w:t>
      </w:r>
      <w:proofErr w:type="spellEnd"/>
      <w:r w:rsidR="00016342" w:rsidRPr="005446F1">
        <w:t xml:space="preserve"> СОШ (1 спортивный зал, зал для занятий физической подготовк</w:t>
      </w:r>
      <w:r w:rsidR="00F82F76" w:rsidRPr="005446F1">
        <w:t>ой</w:t>
      </w:r>
      <w:r w:rsidR="00016342" w:rsidRPr="005446F1">
        <w:t xml:space="preserve"> в группах дошкольного образования, кабинет, оборудованный тренажерами). На территории школы оборудованы волейбольно-баскетбольная площадка, мини- футбольное поле, полоса препятствий. Спортивные сооружения оснащены необходимым оборудованием и спортивным инвентарем. Для ведения эффективной работы по </w:t>
      </w:r>
      <w:proofErr w:type="spellStart"/>
      <w:r w:rsidR="00016342" w:rsidRPr="005446F1">
        <w:t>здоровьесбережению</w:t>
      </w:r>
      <w:proofErr w:type="spellEnd"/>
      <w:r w:rsidR="00016342" w:rsidRPr="005446F1">
        <w:t xml:space="preserve"> оборудован</w:t>
      </w:r>
      <w:r w:rsidR="00F82F76" w:rsidRPr="005446F1">
        <w:t>ы</w:t>
      </w:r>
      <w:r w:rsidR="00016342" w:rsidRPr="005446F1">
        <w:t xml:space="preserve"> и укомплектованы специализированные кабинеты: медицинский кабинет - 2, процедурный кабинет- 2, изолятор, кабинет психологической разгрузки. Создание оздоровительной среды обеспечивает условия для введения инновационных технологий обучения без ущерба для здоровья ребенка.</w:t>
      </w:r>
    </w:p>
    <w:p w:rsidR="00016342" w:rsidRPr="005446F1" w:rsidRDefault="00016342" w:rsidP="00016342">
      <w:pPr>
        <w:pStyle w:val="af9"/>
        <w:spacing w:line="360" w:lineRule="auto"/>
        <w:ind w:firstLine="708"/>
        <w:jc w:val="both"/>
        <w:rPr>
          <w:rFonts w:eastAsia="Calibri"/>
          <w:lang w:eastAsia="en-US"/>
        </w:rPr>
      </w:pPr>
      <w:r w:rsidRPr="005446F1">
        <w:t>На территории поселения размещены две детские спортивные  площадки.</w:t>
      </w:r>
      <w:r w:rsidRPr="005446F1">
        <w:rPr>
          <w:rFonts w:eastAsia="Calibri"/>
          <w:lang w:eastAsia="en-US"/>
        </w:rPr>
        <w:t xml:space="preserve"> </w:t>
      </w:r>
    </w:p>
    <w:p w:rsidR="00505D62" w:rsidRPr="00A723C0" w:rsidRDefault="00016342" w:rsidP="00A32D69">
      <w:pPr>
        <w:pStyle w:val="3"/>
        <w:rPr>
          <w:rFonts w:asciiTheme="majorHAnsi" w:eastAsia="Calibri" w:hAnsiTheme="majorHAnsi"/>
          <w:i/>
          <w:sz w:val="24"/>
          <w:lang w:eastAsia="en-US"/>
        </w:rPr>
      </w:pPr>
      <w:bookmarkStart w:id="44" w:name="_Toc469388239"/>
      <w:r w:rsidRPr="00A723C0">
        <w:rPr>
          <w:rFonts w:asciiTheme="majorHAnsi" w:eastAsia="Calibri" w:hAnsiTheme="majorHAnsi"/>
          <w:i/>
          <w:sz w:val="24"/>
          <w:lang w:eastAsia="en-US"/>
        </w:rPr>
        <w:t>Учреждения з</w:t>
      </w:r>
      <w:r w:rsidR="00505D62" w:rsidRPr="00A723C0">
        <w:rPr>
          <w:rFonts w:asciiTheme="majorHAnsi" w:eastAsia="Calibri" w:hAnsiTheme="majorHAnsi"/>
          <w:i/>
          <w:sz w:val="24"/>
          <w:lang w:eastAsia="en-US"/>
        </w:rPr>
        <w:t>дравоохранени</w:t>
      </w:r>
      <w:r w:rsidRPr="00A723C0">
        <w:rPr>
          <w:rFonts w:asciiTheme="majorHAnsi" w:eastAsia="Calibri" w:hAnsiTheme="majorHAnsi"/>
          <w:i/>
          <w:sz w:val="24"/>
          <w:lang w:eastAsia="en-US"/>
        </w:rPr>
        <w:t>я</w:t>
      </w:r>
      <w:bookmarkEnd w:id="44"/>
    </w:p>
    <w:p w:rsidR="00505D62" w:rsidRPr="000E33DD" w:rsidRDefault="00505D62" w:rsidP="00505D62">
      <w:pPr>
        <w:pStyle w:val="af9"/>
        <w:spacing w:line="360" w:lineRule="auto"/>
        <w:ind w:firstLine="708"/>
        <w:jc w:val="both"/>
      </w:pPr>
      <w:r w:rsidRPr="000E33DD">
        <w:t>Здравоохранение на  территории  поселения  представлено фельдшерско-акушерским  пунктом,  год  ввода в эксплуатацию декабрь 2014 года</w:t>
      </w:r>
      <w:r w:rsidR="000E33DD" w:rsidRPr="000E33DD">
        <w:t>. С</w:t>
      </w:r>
      <w:r w:rsidRPr="000E33DD">
        <w:t xml:space="preserve">писочная численность работников 6 человек. На </w:t>
      </w:r>
      <w:proofErr w:type="spellStart"/>
      <w:r w:rsidRPr="000E33DD">
        <w:t>ФАПе</w:t>
      </w:r>
      <w:proofErr w:type="spellEnd"/>
      <w:r w:rsidRPr="000E33DD">
        <w:t xml:space="preserve"> работает стоматологический  кабинет. В зимний период   на  территории  поселения осуществляет  работу передвижной </w:t>
      </w:r>
      <w:proofErr w:type="spellStart"/>
      <w:r w:rsidRPr="000E33DD">
        <w:t>флюорограф</w:t>
      </w:r>
      <w:proofErr w:type="spellEnd"/>
      <w:r w:rsidRPr="000E33DD">
        <w:t xml:space="preserve">. </w:t>
      </w:r>
    </w:p>
    <w:p w:rsidR="00C11411" w:rsidRPr="00A723C0" w:rsidRDefault="00016342" w:rsidP="00A32D69">
      <w:pPr>
        <w:pStyle w:val="2"/>
        <w:rPr>
          <w:sz w:val="26"/>
          <w:szCs w:val="26"/>
        </w:rPr>
      </w:pPr>
      <w:bookmarkStart w:id="45" w:name="_Toc469388240"/>
      <w:r w:rsidRPr="00A723C0">
        <w:rPr>
          <w:sz w:val="26"/>
          <w:szCs w:val="26"/>
        </w:rPr>
        <w:t xml:space="preserve">1.9. </w:t>
      </w:r>
      <w:r w:rsidR="00C11411" w:rsidRPr="00A723C0">
        <w:rPr>
          <w:sz w:val="26"/>
          <w:szCs w:val="26"/>
        </w:rPr>
        <w:t>Обеспечение населения услугами т</w:t>
      </w:r>
      <w:r w:rsidR="00D91D35" w:rsidRPr="00A723C0">
        <w:rPr>
          <w:sz w:val="26"/>
          <w:szCs w:val="26"/>
        </w:rPr>
        <w:t>орговли и общественного питания</w:t>
      </w:r>
      <w:bookmarkEnd w:id="45"/>
    </w:p>
    <w:p w:rsidR="00C6695D" w:rsidRPr="00A96B3C" w:rsidRDefault="00231D67" w:rsidP="00375FFF">
      <w:pPr>
        <w:spacing w:line="360" w:lineRule="auto"/>
        <w:ind w:firstLine="708"/>
        <w:jc w:val="both"/>
      </w:pPr>
      <w:r w:rsidRPr="00A96B3C">
        <w:t xml:space="preserve">На территории </w:t>
      </w:r>
      <w:r w:rsidR="00C6695D" w:rsidRPr="00A96B3C">
        <w:t xml:space="preserve">поселения </w:t>
      </w:r>
      <w:r w:rsidRPr="00A96B3C">
        <w:t>функционируют</w:t>
      </w:r>
      <w:r w:rsidR="002252B4" w:rsidRPr="00A96B3C">
        <w:t xml:space="preserve"> </w:t>
      </w:r>
      <w:r w:rsidR="00C6695D" w:rsidRPr="00A96B3C">
        <w:t>4</w:t>
      </w:r>
      <w:r w:rsidRPr="00A96B3C">
        <w:rPr>
          <w:shd w:val="clear" w:color="auto" w:fill="FFFFFF"/>
        </w:rPr>
        <w:t xml:space="preserve"> магазина</w:t>
      </w:r>
      <w:r w:rsidR="00C6695D" w:rsidRPr="00A96B3C">
        <w:rPr>
          <w:shd w:val="clear" w:color="auto" w:fill="FFFFFF"/>
        </w:rPr>
        <w:t xml:space="preserve">, предприятие электросвязи и почтовое отделение. </w:t>
      </w:r>
      <w:r w:rsidR="00C6695D" w:rsidRPr="00A96B3C">
        <w:t xml:space="preserve">Обеспеченность населения сельского поселения </w:t>
      </w:r>
      <w:r w:rsidR="001D4192" w:rsidRPr="00A96B3C">
        <w:t xml:space="preserve">Шугур </w:t>
      </w:r>
      <w:r w:rsidR="00C6695D" w:rsidRPr="00A96B3C">
        <w:t xml:space="preserve">торговыми площадями </w:t>
      </w:r>
      <w:r w:rsidR="00185ADD" w:rsidRPr="00A96B3C">
        <w:t xml:space="preserve">по состоянию </w:t>
      </w:r>
      <w:r w:rsidR="00C6695D" w:rsidRPr="00A96B3C">
        <w:t xml:space="preserve">на 01.01.2016 г. составила 157,3 кв.м. </w:t>
      </w:r>
      <w:r w:rsidR="008F07CC">
        <w:t>или 64</w:t>
      </w:r>
      <w:r w:rsidR="001D4192" w:rsidRPr="00A96B3C">
        <w:t>%</w:t>
      </w:r>
      <w:r w:rsidR="003B64A5" w:rsidRPr="00A96B3C">
        <w:t xml:space="preserve"> </w:t>
      </w:r>
      <w:r w:rsidR="00A339DB" w:rsidRPr="00A96B3C">
        <w:t>от</w:t>
      </w:r>
      <w:r w:rsidR="003B64A5" w:rsidRPr="00A96B3C">
        <w:t xml:space="preserve"> норматив</w:t>
      </w:r>
      <w:r w:rsidR="00A339DB" w:rsidRPr="00A96B3C">
        <w:t>а</w:t>
      </w:r>
      <w:r w:rsidR="001D4192" w:rsidRPr="00A96B3C">
        <w:t xml:space="preserve"> </w:t>
      </w:r>
      <w:r w:rsidR="00185ADD" w:rsidRPr="00A96B3C">
        <w:t>(обеспеченность по району составляет 130,7%).</w:t>
      </w:r>
      <w:r w:rsidR="00A339DB" w:rsidRPr="00A96B3C">
        <w:t xml:space="preserve"> К уровню 2011 года показатель снизился на 14,9%, что обусловлено ограниченным количеством потребителей с низкой платежеспособностью.</w:t>
      </w:r>
    </w:p>
    <w:p w:rsidR="001D4192" w:rsidRPr="00A96B3C" w:rsidRDefault="001D4192" w:rsidP="00375FFF">
      <w:pPr>
        <w:spacing w:line="360" w:lineRule="auto"/>
        <w:ind w:firstLine="709"/>
        <w:jc w:val="both"/>
      </w:pPr>
      <w:r w:rsidRPr="00A96B3C">
        <w:t>Объекты бытового обслуживания, столовые, гостиницы на т</w:t>
      </w:r>
      <w:r w:rsidR="00F82F76" w:rsidRPr="00A96B3C">
        <w:t>ерритории поселения отсутствуют (таблица 5).</w:t>
      </w:r>
    </w:p>
    <w:p w:rsidR="00841515" w:rsidRDefault="00841515">
      <w:r>
        <w:br w:type="page"/>
      </w:r>
    </w:p>
    <w:p w:rsidR="00F82F76" w:rsidRPr="00A96B3C" w:rsidRDefault="00F82F76" w:rsidP="00F82F76">
      <w:pPr>
        <w:spacing w:line="360" w:lineRule="auto"/>
        <w:jc w:val="right"/>
      </w:pPr>
      <w:r w:rsidRPr="00A96B3C">
        <w:lastRenderedPageBreak/>
        <w:t>Таблица 5</w:t>
      </w:r>
    </w:p>
    <w:p w:rsidR="007579D8" w:rsidRPr="007A2673" w:rsidRDefault="007579D8" w:rsidP="00375FFF">
      <w:pPr>
        <w:spacing w:line="360" w:lineRule="auto"/>
        <w:jc w:val="center"/>
        <w:rPr>
          <w:b/>
        </w:rPr>
      </w:pPr>
      <w:r w:rsidRPr="007A2673">
        <w:rPr>
          <w:b/>
        </w:rPr>
        <w:t>Обеспечение населения услугами торговли и общественного питания</w:t>
      </w:r>
    </w:p>
    <w:p w:rsidR="007579D8" w:rsidRDefault="007579D8" w:rsidP="00375FFF">
      <w:pPr>
        <w:spacing w:line="360" w:lineRule="auto"/>
        <w:jc w:val="center"/>
        <w:rPr>
          <w:b/>
        </w:rPr>
      </w:pPr>
      <w:r w:rsidRPr="007A2673">
        <w:rPr>
          <w:b/>
        </w:rPr>
        <w:t xml:space="preserve"> за 2011 – 2015 годы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27"/>
        <w:gridCol w:w="1016"/>
        <w:gridCol w:w="992"/>
        <w:gridCol w:w="1276"/>
        <w:gridCol w:w="992"/>
        <w:gridCol w:w="992"/>
        <w:gridCol w:w="1096"/>
      </w:tblGrid>
      <w:tr w:rsidR="007579D8" w:rsidRPr="00A96B3C" w:rsidTr="00A96B3C">
        <w:tc>
          <w:tcPr>
            <w:tcW w:w="3227" w:type="dxa"/>
          </w:tcPr>
          <w:p w:rsidR="007579D8" w:rsidRPr="00A96B3C" w:rsidRDefault="007579D8" w:rsidP="007579D8">
            <w:pPr>
              <w:jc w:val="center"/>
              <w:rPr>
                <w:b/>
              </w:rPr>
            </w:pPr>
            <w:r w:rsidRPr="00A96B3C">
              <w:rPr>
                <w:b/>
              </w:rPr>
              <w:t>Наименование</w:t>
            </w:r>
          </w:p>
        </w:tc>
        <w:tc>
          <w:tcPr>
            <w:tcW w:w="1016" w:type="dxa"/>
          </w:tcPr>
          <w:p w:rsidR="007579D8" w:rsidRPr="00A96B3C" w:rsidRDefault="007579D8" w:rsidP="007579D8">
            <w:pPr>
              <w:jc w:val="center"/>
              <w:rPr>
                <w:b/>
              </w:rPr>
            </w:pPr>
            <w:proofErr w:type="spellStart"/>
            <w:r w:rsidRPr="00A96B3C">
              <w:rPr>
                <w:b/>
              </w:rPr>
              <w:t>Ед</w:t>
            </w:r>
            <w:proofErr w:type="gramStart"/>
            <w:r w:rsidRPr="00A96B3C">
              <w:rPr>
                <w:b/>
              </w:rPr>
              <w:t>.и</w:t>
            </w:r>
            <w:proofErr w:type="gramEnd"/>
            <w:r w:rsidRPr="00A96B3C">
              <w:rPr>
                <w:b/>
              </w:rPr>
              <w:t>зм</w:t>
            </w:r>
            <w:proofErr w:type="spellEnd"/>
            <w:r w:rsidRPr="00A96B3C">
              <w:rPr>
                <w:b/>
              </w:rPr>
              <w:t>.</w:t>
            </w:r>
          </w:p>
        </w:tc>
        <w:tc>
          <w:tcPr>
            <w:tcW w:w="992" w:type="dxa"/>
          </w:tcPr>
          <w:p w:rsidR="007579D8" w:rsidRPr="00A96B3C" w:rsidRDefault="007579D8" w:rsidP="007579D8">
            <w:pPr>
              <w:jc w:val="center"/>
              <w:rPr>
                <w:b/>
              </w:rPr>
            </w:pPr>
            <w:r w:rsidRPr="00A96B3C">
              <w:rPr>
                <w:b/>
              </w:rPr>
              <w:t>2011</w:t>
            </w:r>
          </w:p>
        </w:tc>
        <w:tc>
          <w:tcPr>
            <w:tcW w:w="1276" w:type="dxa"/>
          </w:tcPr>
          <w:p w:rsidR="007579D8" w:rsidRPr="00A96B3C" w:rsidRDefault="007579D8" w:rsidP="007579D8">
            <w:pPr>
              <w:jc w:val="center"/>
              <w:rPr>
                <w:b/>
              </w:rPr>
            </w:pPr>
            <w:r w:rsidRPr="00A96B3C">
              <w:rPr>
                <w:b/>
              </w:rPr>
              <w:t>2012</w:t>
            </w:r>
          </w:p>
        </w:tc>
        <w:tc>
          <w:tcPr>
            <w:tcW w:w="992" w:type="dxa"/>
          </w:tcPr>
          <w:p w:rsidR="007579D8" w:rsidRPr="00A96B3C" w:rsidRDefault="007579D8" w:rsidP="007579D8">
            <w:pPr>
              <w:jc w:val="center"/>
              <w:rPr>
                <w:b/>
              </w:rPr>
            </w:pPr>
            <w:r w:rsidRPr="00A96B3C">
              <w:rPr>
                <w:b/>
              </w:rPr>
              <w:t>2013</w:t>
            </w:r>
          </w:p>
        </w:tc>
        <w:tc>
          <w:tcPr>
            <w:tcW w:w="992" w:type="dxa"/>
          </w:tcPr>
          <w:p w:rsidR="007579D8" w:rsidRPr="00A96B3C" w:rsidRDefault="007579D8" w:rsidP="007579D8">
            <w:pPr>
              <w:jc w:val="center"/>
              <w:rPr>
                <w:b/>
              </w:rPr>
            </w:pPr>
            <w:r w:rsidRPr="00A96B3C">
              <w:rPr>
                <w:b/>
              </w:rPr>
              <w:t>2014</w:t>
            </w:r>
          </w:p>
        </w:tc>
        <w:tc>
          <w:tcPr>
            <w:tcW w:w="1096" w:type="dxa"/>
          </w:tcPr>
          <w:p w:rsidR="007579D8" w:rsidRPr="00A96B3C" w:rsidRDefault="007579D8" w:rsidP="007579D8">
            <w:pPr>
              <w:jc w:val="center"/>
              <w:rPr>
                <w:b/>
              </w:rPr>
            </w:pPr>
            <w:r w:rsidRPr="00A96B3C">
              <w:rPr>
                <w:b/>
              </w:rPr>
              <w:t>2015</w:t>
            </w:r>
          </w:p>
        </w:tc>
      </w:tr>
      <w:tr w:rsidR="007579D8" w:rsidRPr="00A96B3C" w:rsidTr="00A96B3C">
        <w:tc>
          <w:tcPr>
            <w:tcW w:w="3227" w:type="dxa"/>
            <w:vAlign w:val="center"/>
          </w:tcPr>
          <w:p w:rsidR="007579D8" w:rsidRPr="00A96B3C" w:rsidRDefault="007579D8" w:rsidP="003B64A5">
            <w:r w:rsidRPr="00A96B3C">
              <w:t xml:space="preserve">Объекты бытового </w:t>
            </w:r>
            <w:r w:rsidR="003B64A5" w:rsidRPr="00A96B3C">
              <w:t>о</w:t>
            </w:r>
            <w:r w:rsidRPr="00A96B3C">
              <w:t>бслуживания</w:t>
            </w:r>
          </w:p>
        </w:tc>
        <w:tc>
          <w:tcPr>
            <w:tcW w:w="1016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Ед.</w:t>
            </w:r>
          </w:p>
        </w:tc>
        <w:tc>
          <w:tcPr>
            <w:tcW w:w="992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0</w:t>
            </w:r>
          </w:p>
        </w:tc>
        <w:tc>
          <w:tcPr>
            <w:tcW w:w="1276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0</w:t>
            </w:r>
          </w:p>
        </w:tc>
        <w:tc>
          <w:tcPr>
            <w:tcW w:w="992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0</w:t>
            </w:r>
          </w:p>
        </w:tc>
        <w:tc>
          <w:tcPr>
            <w:tcW w:w="992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0</w:t>
            </w:r>
          </w:p>
        </w:tc>
        <w:tc>
          <w:tcPr>
            <w:tcW w:w="1096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0</w:t>
            </w:r>
          </w:p>
        </w:tc>
      </w:tr>
      <w:tr w:rsidR="007579D8" w:rsidRPr="00A96B3C" w:rsidTr="00A96B3C">
        <w:tc>
          <w:tcPr>
            <w:tcW w:w="3227" w:type="dxa"/>
            <w:vAlign w:val="center"/>
          </w:tcPr>
          <w:p w:rsidR="007579D8" w:rsidRPr="00A96B3C" w:rsidRDefault="007579D8" w:rsidP="007579D8">
            <w:r w:rsidRPr="00A96B3C">
              <w:t>Магазины</w:t>
            </w:r>
          </w:p>
        </w:tc>
        <w:tc>
          <w:tcPr>
            <w:tcW w:w="1016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Ед.</w:t>
            </w:r>
          </w:p>
        </w:tc>
        <w:tc>
          <w:tcPr>
            <w:tcW w:w="992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5</w:t>
            </w:r>
          </w:p>
        </w:tc>
        <w:tc>
          <w:tcPr>
            <w:tcW w:w="1276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5</w:t>
            </w:r>
          </w:p>
        </w:tc>
        <w:tc>
          <w:tcPr>
            <w:tcW w:w="992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5</w:t>
            </w:r>
          </w:p>
        </w:tc>
        <w:tc>
          <w:tcPr>
            <w:tcW w:w="992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5</w:t>
            </w:r>
          </w:p>
        </w:tc>
        <w:tc>
          <w:tcPr>
            <w:tcW w:w="1096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4</w:t>
            </w:r>
          </w:p>
        </w:tc>
      </w:tr>
      <w:tr w:rsidR="007579D8" w:rsidRPr="00A96B3C" w:rsidTr="00A96B3C">
        <w:tc>
          <w:tcPr>
            <w:tcW w:w="3227" w:type="dxa"/>
            <w:vAlign w:val="center"/>
          </w:tcPr>
          <w:p w:rsidR="007579D8" w:rsidRPr="00A96B3C" w:rsidRDefault="007579D8" w:rsidP="007579D8">
            <w:r w:rsidRPr="00A96B3C">
              <w:t>Площадь торгового зала</w:t>
            </w:r>
          </w:p>
        </w:tc>
        <w:tc>
          <w:tcPr>
            <w:tcW w:w="1016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Кв.м.</w:t>
            </w:r>
          </w:p>
        </w:tc>
        <w:tc>
          <w:tcPr>
            <w:tcW w:w="992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184,8</w:t>
            </w:r>
          </w:p>
        </w:tc>
        <w:tc>
          <w:tcPr>
            <w:tcW w:w="1276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184,8</w:t>
            </w:r>
          </w:p>
        </w:tc>
        <w:tc>
          <w:tcPr>
            <w:tcW w:w="992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184,8</w:t>
            </w:r>
          </w:p>
        </w:tc>
        <w:tc>
          <w:tcPr>
            <w:tcW w:w="992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184,8</w:t>
            </w:r>
          </w:p>
        </w:tc>
        <w:tc>
          <w:tcPr>
            <w:tcW w:w="1096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157,3</w:t>
            </w:r>
          </w:p>
        </w:tc>
      </w:tr>
      <w:tr w:rsidR="007579D8" w:rsidRPr="00A96B3C" w:rsidTr="00A96B3C">
        <w:tc>
          <w:tcPr>
            <w:tcW w:w="3227" w:type="dxa"/>
            <w:vAlign w:val="center"/>
          </w:tcPr>
          <w:p w:rsidR="007579D8" w:rsidRPr="00A96B3C" w:rsidRDefault="007579D8" w:rsidP="007579D8">
            <w:r w:rsidRPr="00A96B3C">
              <w:t>Столовые, закусочные</w:t>
            </w:r>
          </w:p>
        </w:tc>
        <w:tc>
          <w:tcPr>
            <w:tcW w:w="1016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Ед.</w:t>
            </w:r>
          </w:p>
        </w:tc>
        <w:tc>
          <w:tcPr>
            <w:tcW w:w="992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-</w:t>
            </w:r>
          </w:p>
        </w:tc>
        <w:tc>
          <w:tcPr>
            <w:tcW w:w="1276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-</w:t>
            </w:r>
          </w:p>
        </w:tc>
        <w:tc>
          <w:tcPr>
            <w:tcW w:w="992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-</w:t>
            </w:r>
          </w:p>
        </w:tc>
        <w:tc>
          <w:tcPr>
            <w:tcW w:w="992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-</w:t>
            </w:r>
          </w:p>
        </w:tc>
        <w:tc>
          <w:tcPr>
            <w:tcW w:w="1096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-</w:t>
            </w:r>
          </w:p>
        </w:tc>
      </w:tr>
      <w:tr w:rsidR="007579D8" w:rsidRPr="00A96B3C" w:rsidTr="00A96B3C">
        <w:tc>
          <w:tcPr>
            <w:tcW w:w="3227" w:type="dxa"/>
            <w:vAlign w:val="center"/>
          </w:tcPr>
          <w:p w:rsidR="007579D8" w:rsidRPr="00A96B3C" w:rsidRDefault="007579D8" w:rsidP="007579D8">
            <w:r w:rsidRPr="00A96B3C">
              <w:t>Площадь зала</w:t>
            </w:r>
          </w:p>
        </w:tc>
        <w:tc>
          <w:tcPr>
            <w:tcW w:w="1016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Кв.м.</w:t>
            </w:r>
          </w:p>
        </w:tc>
        <w:tc>
          <w:tcPr>
            <w:tcW w:w="992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-</w:t>
            </w:r>
          </w:p>
        </w:tc>
        <w:tc>
          <w:tcPr>
            <w:tcW w:w="1276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-</w:t>
            </w:r>
          </w:p>
        </w:tc>
        <w:tc>
          <w:tcPr>
            <w:tcW w:w="992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-</w:t>
            </w:r>
          </w:p>
        </w:tc>
        <w:tc>
          <w:tcPr>
            <w:tcW w:w="992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-</w:t>
            </w:r>
          </w:p>
        </w:tc>
        <w:tc>
          <w:tcPr>
            <w:tcW w:w="1096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-</w:t>
            </w:r>
          </w:p>
        </w:tc>
      </w:tr>
      <w:tr w:rsidR="007579D8" w:rsidRPr="00A96B3C" w:rsidTr="00A96B3C">
        <w:tc>
          <w:tcPr>
            <w:tcW w:w="3227" w:type="dxa"/>
            <w:vAlign w:val="center"/>
          </w:tcPr>
          <w:p w:rsidR="007579D8" w:rsidRPr="00A96B3C" w:rsidRDefault="007579D8" w:rsidP="007579D8">
            <w:r w:rsidRPr="00A96B3C">
              <w:t>Столовые учебных заведений</w:t>
            </w:r>
          </w:p>
        </w:tc>
        <w:tc>
          <w:tcPr>
            <w:tcW w:w="1016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Ед.</w:t>
            </w:r>
          </w:p>
        </w:tc>
        <w:tc>
          <w:tcPr>
            <w:tcW w:w="992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1 на 36 мест</w:t>
            </w:r>
          </w:p>
        </w:tc>
        <w:tc>
          <w:tcPr>
            <w:tcW w:w="1276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1 на 36 мест</w:t>
            </w:r>
          </w:p>
        </w:tc>
        <w:tc>
          <w:tcPr>
            <w:tcW w:w="992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1 на 36 мест</w:t>
            </w:r>
          </w:p>
        </w:tc>
        <w:tc>
          <w:tcPr>
            <w:tcW w:w="992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1 на 36 мест</w:t>
            </w:r>
          </w:p>
        </w:tc>
        <w:tc>
          <w:tcPr>
            <w:tcW w:w="1096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1 на 36 мест</w:t>
            </w:r>
          </w:p>
        </w:tc>
      </w:tr>
      <w:tr w:rsidR="007579D8" w:rsidRPr="00A96B3C" w:rsidTr="00A96B3C">
        <w:tc>
          <w:tcPr>
            <w:tcW w:w="3227" w:type="dxa"/>
            <w:vAlign w:val="center"/>
          </w:tcPr>
          <w:p w:rsidR="007579D8" w:rsidRPr="00A96B3C" w:rsidRDefault="007579D8" w:rsidP="007579D8">
            <w:r w:rsidRPr="00A96B3C">
              <w:t>Площадь зала</w:t>
            </w:r>
          </w:p>
        </w:tc>
        <w:tc>
          <w:tcPr>
            <w:tcW w:w="1016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Кв.м.</w:t>
            </w:r>
          </w:p>
        </w:tc>
        <w:tc>
          <w:tcPr>
            <w:tcW w:w="992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28,6</w:t>
            </w:r>
          </w:p>
        </w:tc>
        <w:tc>
          <w:tcPr>
            <w:tcW w:w="1276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28,6</w:t>
            </w:r>
          </w:p>
        </w:tc>
        <w:tc>
          <w:tcPr>
            <w:tcW w:w="992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28,6</w:t>
            </w:r>
          </w:p>
        </w:tc>
        <w:tc>
          <w:tcPr>
            <w:tcW w:w="992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28,6</w:t>
            </w:r>
          </w:p>
        </w:tc>
        <w:tc>
          <w:tcPr>
            <w:tcW w:w="1096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28,6</w:t>
            </w:r>
          </w:p>
        </w:tc>
      </w:tr>
      <w:tr w:rsidR="007579D8" w:rsidRPr="00A96B3C" w:rsidTr="00A96B3C">
        <w:tc>
          <w:tcPr>
            <w:tcW w:w="3227" w:type="dxa"/>
            <w:vAlign w:val="center"/>
          </w:tcPr>
          <w:p w:rsidR="007579D8" w:rsidRPr="00A96B3C" w:rsidRDefault="007579D8" w:rsidP="007579D8">
            <w:r w:rsidRPr="00A96B3C">
              <w:t>Ресторан</w:t>
            </w:r>
          </w:p>
        </w:tc>
        <w:tc>
          <w:tcPr>
            <w:tcW w:w="1016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Ед.</w:t>
            </w:r>
          </w:p>
        </w:tc>
        <w:tc>
          <w:tcPr>
            <w:tcW w:w="992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-</w:t>
            </w:r>
          </w:p>
        </w:tc>
        <w:tc>
          <w:tcPr>
            <w:tcW w:w="1276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-</w:t>
            </w:r>
          </w:p>
        </w:tc>
        <w:tc>
          <w:tcPr>
            <w:tcW w:w="992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-</w:t>
            </w:r>
          </w:p>
        </w:tc>
        <w:tc>
          <w:tcPr>
            <w:tcW w:w="992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-</w:t>
            </w:r>
          </w:p>
        </w:tc>
        <w:tc>
          <w:tcPr>
            <w:tcW w:w="1096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-</w:t>
            </w:r>
          </w:p>
        </w:tc>
      </w:tr>
      <w:tr w:rsidR="007579D8" w:rsidRPr="00A96B3C" w:rsidTr="00A96B3C">
        <w:tc>
          <w:tcPr>
            <w:tcW w:w="3227" w:type="dxa"/>
            <w:vAlign w:val="center"/>
          </w:tcPr>
          <w:p w:rsidR="007579D8" w:rsidRPr="00A96B3C" w:rsidRDefault="007579D8" w:rsidP="007579D8">
            <w:r w:rsidRPr="00A96B3C">
              <w:t>Площадь</w:t>
            </w:r>
          </w:p>
        </w:tc>
        <w:tc>
          <w:tcPr>
            <w:tcW w:w="1016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Кв.м.</w:t>
            </w:r>
          </w:p>
        </w:tc>
        <w:tc>
          <w:tcPr>
            <w:tcW w:w="992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-</w:t>
            </w:r>
          </w:p>
        </w:tc>
        <w:tc>
          <w:tcPr>
            <w:tcW w:w="1276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-</w:t>
            </w:r>
          </w:p>
        </w:tc>
        <w:tc>
          <w:tcPr>
            <w:tcW w:w="992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-</w:t>
            </w:r>
          </w:p>
        </w:tc>
        <w:tc>
          <w:tcPr>
            <w:tcW w:w="992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-</w:t>
            </w:r>
          </w:p>
        </w:tc>
        <w:tc>
          <w:tcPr>
            <w:tcW w:w="1096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-</w:t>
            </w:r>
          </w:p>
        </w:tc>
      </w:tr>
      <w:tr w:rsidR="007579D8" w:rsidRPr="00A96B3C" w:rsidTr="00A96B3C">
        <w:tc>
          <w:tcPr>
            <w:tcW w:w="3227" w:type="dxa"/>
            <w:vAlign w:val="center"/>
          </w:tcPr>
          <w:p w:rsidR="007579D8" w:rsidRPr="00A96B3C" w:rsidRDefault="007579D8" w:rsidP="007579D8">
            <w:r w:rsidRPr="00A96B3C">
              <w:t>Аптечный пункт</w:t>
            </w:r>
          </w:p>
        </w:tc>
        <w:tc>
          <w:tcPr>
            <w:tcW w:w="1016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Ед.</w:t>
            </w:r>
          </w:p>
        </w:tc>
        <w:tc>
          <w:tcPr>
            <w:tcW w:w="992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1</w:t>
            </w:r>
          </w:p>
        </w:tc>
        <w:tc>
          <w:tcPr>
            <w:tcW w:w="1276" w:type="dxa"/>
            <w:vAlign w:val="center"/>
          </w:tcPr>
          <w:p w:rsidR="007579D8" w:rsidRPr="00A96B3C" w:rsidRDefault="007579D8" w:rsidP="007579D8">
            <w:pPr>
              <w:tabs>
                <w:tab w:val="left" w:pos="840"/>
              </w:tabs>
              <w:jc w:val="center"/>
            </w:pPr>
            <w:r w:rsidRPr="00A96B3C">
              <w:t>1</w:t>
            </w:r>
          </w:p>
        </w:tc>
        <w:tc>
          <w:tcPr>
            <w:tcW w:w="992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1</w:t>
            </w:r>
          </w:p>
        </w:tc>
        <w:tc>
          <w:tcPr>
            <w:tcW w:w="992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1</w:t>
            </w:r>
          </w:p>
        </w:tc>
        <w:tc>
          <w:tcPr>
            <w:tcW w:w="1096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1</w:t>
            </w:r>
          </w:p>
        </w:tc>
      </w:tr>
      <w:tr w:rsidR="007579D8" w:rsidRPr="00A96B3C" w:rsidTr="00A96B3C">
        <w:tc>
          <w:tcPr>
            <w:tcW w:w="3227" w:type="dxa"/>
            <w:vAlign w:val="center"/>
          </w:tcPr>
          <w:p w:rsidR="007579D8" w:rsidRPr="00A96B3C" w:rsidRDefault="007579D8" w:rsidP="007579D8">
            <w:r w:rsidRPr="00A96B3C">
              <w:t>Гостиница</w:t>
            </w:r>
          </w:p>
        </w:tc>
        <w:tc>
          <w:tcPr>
            <w:tcW w:w="1016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Ед.</w:t>
            </w:r>
          </w:p>
        </w:tc>
        <w:tc>
          <w:tcPr>
            <w:tcW w:w="992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-</w:t>
            </w:r>
          </w:p>
        </w:tc>
        <w:tc>
          <w:tcPr>
            <w:tcW w:w="1276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-</w:t>
            </w:r>
          </w:p>
        </w:tc>
        <w:tc>
          <w:tcPr>
            <w:tcW w:w="992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-</w:t>
            </w:r>
          </w:p>
        </w:tc>
        <w:tc>
          <w:tcPr>
            <w:tcW w:w="992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-</w:t>
            </w:r>
          </w:p>
        </w:tc>
        <w:tc>
          <w:tcPr>
            <w:tcW w:w="1096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-</w:t>
            </w:r>
          </w:p>
        </w:tc>
      </w:tr>
      <w:tr w:rsidR="007579D8" w:rsidRPr="00A96B3C" w:rsidTr="00A96B3C">
        <w:tc>
          <w:tcPr>
            <w:tcW w:w="3227" w:type="dxa"/>
            <w:vAlign w:val="center"/>
          </w:tcPr>
          <w:p w:rsidR="007579D8" w:rsidRPr="00A96B3C" w:rsidRDefault="007579D8" w:rsidP="007579D8">
            <w:r w:rsidRPr="00A96B3C">
              <w:t>Предприятия электросвязи</w:t>
            </w:r>
          </w:p>
        </w:tc>
        <w:tc>
          <w:tcPr>
            <w:tcW w:w="1016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Ед.</w:t>
            </w:r>
          </w:p>
        </w:tc>
        <w:tc>
          <w:tcPr>
            <w:tcW w:w="992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1</w:t>
            </w:r>
          </w:p>
        </w:tc>
        <w:tc>
          <w:tcPr>
            <w:tcW w:w="1276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1</w:t>
            </w:r>
          </w:p>
        </w:tc>
        <w:tc>
          <w:tcPr>
            <w:tcW w:w="992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1</w:t>
            </w:r>
          </w:p>
        </w:tc>
        <w:tc>
          <w:tcPr>
            <w:tcW w:w="992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1</w:t>
            </w:r>
          </w:p>
        </w:tc>
        <w:tc>
          <w:tcPr>
            <w:tcW w:w="1096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1</w:t>
            </w:r>
          </w:p>
        </w:tc>
      </w:tr>
      <w:tr w:rsidR="007579D8" w:rsidRPr="00A96B3C" w:rsidTr="00A96B3C">
        <w:tc>
          <w:tcPr>
            <w:tcW w:w="3227" w:type="dxa"/>
            <w:vAlign w:val="center"/>
          </w:tcPr>
          <w:p w:rsidR="007579D8" w:rsidRPr="00A96B3C" w:rsidRDefault="007579D8" w:rsidP="007579D8">
            <w:r w:rsidRPr="00A96B3C">
              <w:t>Почтовые отделения</w:t>
            </w:r>
          </w:p>
        </w:tc>
        <w:tc>
          <w:tcPr>
            <w:tcW w:w="1016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Ед.</w:t>
            </w:r>
          </w:p>
        </w:tc>
        <w:tc>
          <w:tcPr>
            <w:tcW w:w="992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1</w:t>
            </w:r>
          </w:p>
        </w:tc>
        <w:tc>
          <w:tcPr>
            <w:tcW w:w="1276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1</w:t>
            </w:r>
          </w:p>
        </w:tc>
        <w:tc>
          <w:tcPr>
            <w:tcW w:w="992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1</w:t>
            </w:r>
          </w:p>
        </w:tc>
        <w:tc>
          <w:tcPr>
            <w:tcW w:w="992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1</w:t>
            </w:r>
          </w:p>
        </w:tc>
        <w:tc>
          <w:tcPr>
            <w:tcW w:w="1096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1</w:t>
            </w:r>
          </w:p>
        </w:tc>
      </w:tr>
      <w:tr w:rsidR="007579D8" w:rsidRPr="006F6C5D" w:rsidTr="00A96B3C">
        <w:tc>
          <w:tcPr>
            <w:tcW w:w="3227" w:type="dxa"/>
            <w:vAlign w:val="center"/>
          </w:tcPr>
          <w:p w:rsidR="007579D8" w:rsidRPr="00A96B3C" w:rsidRDefault="007579D8" w:rsidP="007579D8">
            <w:r w:rsidRPr="00A96B3C">
              <w:t>Обе</w:t>
            </w:r>
            <w:r w:rsidR="00A723C0">
              <w:t>спеченность торговыми площадями</w:t>
            </w:r>
          </w:p>
        </w:tc>
        <w:tc>
          <w:tcPr>
            <w:tcW w:w="1016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%</w:t>
            </w:r>
          </w:p>
        </w:tc>
        <w:tc>
          <w:tcPr>
            <w:tcW w:w="992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66</w:t>
            </w:r>
          </w:p>
        </w:tc>
        <w:tc>
          <w:tcPr>
            <w:tcW w:w="1276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70</w:t>
            </w:r>
          </w:p>
        </w:tc>
        <w:tc>
          <w:tcPr>
            <w:tcW w:w="992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72</w:t>
            </w:r>
          </w:p>
        </w:tc>
        <w:tc>
          <w:tcPr>
            <w:tcW w:w="992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73</w:t>
            </w:r>
          </w:p>
        </w:tc>
        <w:tc>
          <w:tcPr>
            <w:tcW w:w="1096" w:type="dxa"/>
            <w:vAlign w:val="center"/>
          </w:tcPr>
          <w:p w:rsidR="007579D8" w:rsidRPr="00A96B3C" w:rsidRDefault="007579D8" w:rsidP="007579D8">
            <w:pPr>
              <w:jc w:val="center"/>
            </w:pPr>
            <w:r w:rsidRPr="00A96B3C">
              <w:t>64</w:t>
            </w:r>
          </w:p>
        </w:tc>
      </w:tr>
    </w:tbl>
    <w:p w:rsidR="007579D8" w:rsidRPr="00125FB3" w:rsidRDefault="007579D8" w:rsidP="007579D8">
      <w:pPr>
        <w:jc w:val="center"/>
        <w:rPr>
          <w:b/>
        </w:rPr>
      </w:pPr>
    </w:p>
    <w:p w:rsidR="0087125F" w:rsidRDefault="0087125F" w:rsidP="0087125F">
      <w:pPr>
        <w:pStyle w:val="1"/>
        <w:spacing w:before="0" w:after="0" w:line="360" w:lineRule="auto"/>
        <w:rPr>
          <w:sz w:val="28"/>
        </w:rPr>
      </w:pPr>
      <w:bookmarkStart w:id="46" w:name="_Toc469388241"/>
    </w:p>
    <w:p w:rsidR="00F83298" w:rsidRPr="00A723C0" w:rsidRDefault="00C80F09" w:rsidP="0087125F">
      <w:pPr>
        <w:pStyle w:val="1"/>
        <w:spacing w:before="0" w:after="0" w:line="360" w:lineRule="auto"/>
        <w:rPr>
          <w:sz w:val="26"/>
          <w:szCs w:val="26"/>
        </w:rPr>
      </w:pPr>
      <w:r w:rsidRPr="00A723C0">
        <w:rPr>
          <w:sz w:val="26"/>
          <w:szCs w:val="26"/>
        </w:rPr>
        <w:t xml:space="preserve">Раздел </w:t>
      </w:r>
      <w:r w:rsidR="00016342" w:rsidRPr="00A723C0">
        <w:rPr>
          <w:sz w:val="26"/>
          <w:szCs w:val="26"/>
        </w:rPr>
        <w:t>2</w:t>
      </w:r>
      <w:r w:rsidR="00D91D35" w:rsidRPr="00A723C0">
        <w:rPr>
          <w:sz w:val="26"/>
          <w:szCs w:val="26"/>
        </w:rPr>
        <w:t>. Проблемы развития</w:t>
      </w:r>
      <w:bookmarkEnd w:id="46"/>
    </w:p>
    <w:p w:rsidR="008F07CC" w:rsidRPr="00636196" w:rsidRDefault="00F82F76" w:rsidP="0087125F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bookmarkStart w:id="47" w:name="_Toc469388242"/>
      <w:r w:rsidRPr="00636196">
        <w:rPr>
          <w:b w:val="0"/>
          <w:sz w:val="24"/>
          <w:szCs w:val="24"/>
        </w:rPr>
        <w:t>Основными проблемами муниципалитета являются:</w:t>
      </w:r>
      <w:bookmarkEnd w:id="47"/>
      <w:r w:rsidRPr="00636196">
        <w:rPr>
          <w:b w:val="0"/>
          <w:sz w:val="24"/>
          <w:szCs w:val="24"/>
        </w:rPr>
        <w:t xml:space="preserve"> </w:t>
      </w:r>
    </w:p>
    <w:p w:rsidR="008F07CC" w:rsidRPr="00636196" w:rsidRDefault="008F07CC" w:rsidP="0087125F">
      <w:pPr>
        <w:pStyle w:val="3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bookmarkStart w:id="48" w:name="_Toc469388243"/>
      <w:r w:rsidRPr="00636196">
        <w:rPr>
          <w:b w:val="0"/>
          <w:sz w:val="24"/>
          <w:szCs w:val="24"/>
        </w:rPr>
        <w:t xml:space="preserve">1. </w:t>
      </w:r>
      <w:r w:rsidR="00990707" w:rsidRPr="00636196">
        <w:rPr>
          <w:b w:val="0"/>
          <w:sz w:val="24"/>
          <w:szCs w:val="24"/>
        </w:rPr>
        <w:t>Снижение численности постоянного населения</w:t>
      </w:r>
      <w:r w:rsidR="00F82F76" w:rsidRPr="00636196">
        <w:rPr>
          <w:b w:val="0"/>
          <w:sz w:val="24"/>
          <w:szCs w:val="24"/>
        </w:rPr>
        <w:t>;</w:t>
      </w:r>
      <w:bookmarkEnd w:id="48"/>
      <w:r w:rsidR="00F82F76" w:rsidRPr="00636196">
        <w:rPr>
          <w:b w:val="0"/>
          <w:sz w:val="24"/>
          <w:szCs w:val="24"/>
        </w:rPr>
        <w:t xml:space="preserve"> </w:t>
      </w:r>
    </w:p>
    <w:p w:rsidR="008F07CC" w:rsidRPr="00636196" w:rsidRDefault="008F07CC" w:rsidP="008F07CC">
      <w:pPr>
        <w:pStyle w:val="3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bookmarkStart w:id="49" w:name="_Toc469388244"/>
      <w:r w:rsidRPr="00636196">
        <w:rPr>
          <w:b w:val="0"/>
          <w:sz w:val="24"/>
          <w:szCs w:val="24"/>
        </w:rPr>
        <w:t>2. О</w:t>
      </w:r>
      <w:r w:rsidR="00F82F76" w:rsidRPr="00636196">
        <w:rPr>
          <w:b w:val="0"/>
          <w:sz w:val="24"/>
          <w:szCs w:val="24"/>
        </w:rPr>
        <w:t xml:space="preserve">тсутствие </w:t>
      </w:r>
      <w:r w:rsidR="00990707" w:rsidRPr="00636196">
        <w:rPr>
          <w:b w:val="0"/>
          <w:sz w:val="24"/>
          <w:szCs w:val="24"/>
        </w:rPr>
        <w:t>площадки</w:t>
      </w:r>
      <w:r w:rsidR="00F82F76" w:rsidRPr="00636196">
        <w:rPr>
          <w:b w:val="0"/>
          <w:sz w:val="24"/>
          <w:szCs w:val="24"/>
        </w:rPr>
        <w:t xml:space="preserve"> </w:t>
      </w:r>
      <w:r w:rsidR="003B4CA8" w:rsidRPr="00636196">
        <w:rPr>
          <w:b w:val="0"/>
          <w:sz w:val="24"/>
          <w:szCs w:val="24"/>
        </w:rPr>
        <w:t xml:space="preserve">утилизации твердых </w:t>
      </w:r>
      <w:r w:rsidR="00990707" w:rsidRPr="00636196">
        <w:rPr>
          <w:b w:val="0"/>
          <w:sz w:val="24"/>
          <w:szCs w:val="24"/>
        </w:rPr>
        <w:t>коммунальных</w:t>
      </w:r>
      <w:r w:rsidR="003B4CA8" w:rsidRPr="00636196">
        <w:rPr>
          <w:b w:val="0"/>
          <w:sz w:val="24"/>
          <w:szCs w:val="24"/>
        </w:rPr>
        <w:t xml:space="preserve"> отходов;</w:t>
      </w:r>
      <w:bookmarkEnd w:id="49"/>
    </w:p>
    <w:p w:rsidR="008F07CC" w:rsidRPr="00636196" w:rsidRDefault="008F07CC" w:rsidP="008F07CC">
      <w:pPr>
        <w:pStyle w:val="3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bookmarkStart w:id="50" w:name="_Toc469388245"/>
      <w:r w:rsidRPr="00636196">
        <w:rPr>
          <w:b w:val="0"/>
          <w:sz w:val="24"/>
          <w:szCs w:val="24"/>
        </w:rPr>
        <w:t>3. Отсутствие водоочистных сооружений;</w:t>
      </w:r>
      <w:bookmarkEnd w:id="50"/>
      <w:r w:rsidR="003B4CA8" w:rsidRPr="00636196">
        <w:rPr>
          <w:b w:val="0"/>
          <w:sz w:val="24"/>
          <w:szCs w:val="24"/>
        </w:rPr>
        <w:t xml:space="preserve"> </w:t>
      </w:r>
    </w:p>
    <w:p w:rsidR="008F07CC" w:rsidRPr="00636196" w:rsidRDefault="008F07CC" w:rsidP="008F07CC">
      <w:pPr>
        <w:pStyle w:val="3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bookmarkStart w:id="51" w:name="_Toc469388246"/>
      <w:r w:rsidRPr="00636196">
        <w:rPr>
          <w:b w:val="0"/>
          <w:sz w:val="24"/>
          <w:szCs w:val="24"/>
        </w:rPr>
        <w:t>4. Н</w:t>
      </w:r>
      <w:r w:rsidR="003B4CA8" w:rsidRPr="00636196">
        <w:rPr>
          <w:b w:val="0"/>
          <w:sz w:val="24"/>
          <w:szCs w:val="24"/>
        </w:rPr>
        <w:t>еустойчивая подача электроэнергии;</w:t>
      </w:r>
      <w:bookmarkEnd w:id="51"/>
      <w:r w:rsidR="003B4CA8" w:rsidRPr="00636196">
        <w:rPr>
          <w:b w:val="0"/>
          <w:sz w:val="24"/>
          <w:szCs w:val="24"/>
        </w:rPr>
        <w:t xml:space="preserve"> </w:t>
      </w:r>
    </w:p>
    <w:p w:rsidR="008F07CC" w:rsidRPr="00636196" w:rsidRDefault="008F07CC" w:rsidP="008F07CC">
      <w:pPr>
        <w:pStyle w:val="3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bookmarkStart w:id="52" w:name="_Toc469388247"/>
      <w:r w:rsidRPr="00636196">
        <w:rPr>
          <w:b w:val="0"/>
          <w:sz w:val="24"/>
          <w:szCs w:val="24"/>
        </w:rPr>
        <w:t>5. О</w:t>
      </w:r>
      <w:r w:rsidR="003B4CA8" w:rsidRPr="00636196">
        <w:rPr>
          <w:b w:val="0"/>
          <w:sz w:val="24"/>
          <w:szCs w:val="24"/>
        </w:rPr>
        <w:t>тсутствие круглогодичной автомобильной дороги;</w:t>
      </w:r>
      <w:bookmarkEnd w:id="52"/>
      <w:r w:rsidR="003B4CA8" w:rsidRPr="00636196">
        <w:rPr>
          <w:b w:val="0"/>
          <w:sz w:val="24"/>
          <w:szCs w:val="24"/>
        </w:rPr>
        <w:t xml:space="preserve"> </w:t>
      </w:r>
    </w:p>
    <w:p w:rsidR="008F07CC" w:rsidRPr="00636196" w:rsidRDefault="008F07CC" w:rsidP="008F07CC">
      <w:pPr>
        <w:pStyle w:val="af9"/>
        <w:spacing w:line="360" w:lineRule="auto"/>
        <w:jc w:val="both"/>
      </w:pPr>
      <w:r w:rsidRPr="00636196">
        <w:t>6.</w:t>
      </w:r>
      <w:r w:rsidR="00636196" w:rsidRPr="00636196">
        <w:t xml:space="preserve"> Отсутствие дорог с твердым покрытием;</w:t>
      </w:r>
    </w:p>
    <w:p w:rsidR="008F07CC" w:rsidRPr="00636196" w:rsidRDefault="008F07CC" w:rsidP="008F07CC">
      <w:pPr>
        <w:pStyle w:val="3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bookmarkStart w:id="53" w:name="_Toc469388248"/>
      <w:r w:rsidRPr="00636196">
        <w:rPr>
          <w:b w:val="0"/>
          <w:sz w:val="24"/>
          <w:szCs w:val="24"/>
        </w:rPr>
        <w:t>7. Низкая обеспеченность торговыми объектами;</w:t>
      </w:r>
      <w:bookmarkEnd w:id="53"/>
    </w:p>
    <w:p w:rsidR="00375FFF" w:rsidRPr="00125FB3" w:rsidRDefault="00636196" w:rsidP="008F07CC">
      <w:pPr>
        <w:pStyle w:val="3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bookmarkStart w:id="54" w:name="_Toc469388249"/>
      <w:r w:rsidRPr="00636196">
        <w:rPr>
          <w:b w:val="0"/>
          <w:sz w:val="24"/>
          <w:szCs w:val="24"/>
        </w:rPr>
        <w:t>8</w:t>
      </w:r>
      <w:r w:rsidR="008F07CC" w:rsidRPr="00636196">
        <w:rPr>
          <w:b w:val="0"/>
          <w:sz w:val="24"/>
          <w:szCs w:val="24"/>
        </w:rPr>
        <w:t>. О</w:t>
      </w:r>
      <w:r w:rsidR="003B4CA8" w:rsidRPr="00636196">
        <w:rPr>
          <w:b w:val="0"/>
          <w:sz w:val="24"/>
          <w:szCs w:val="24"/>
        </w:rPr>
        <w:t>тсутствие рынка сбыта рыбы и дикоросов.</w:t>
      </w:r>
      <w:bookmarkEnd w:id="54"/>
      <w:r w:rsidR="003B4CA8" w:rsidRPr="00125FB3">
        <w:rPr>
          <w:b w:val="0"/>
          <w:sz w:val="24"/>
          <w:szCs w:val="24"/>
        </w:rPr>
        <w:t xml:space="preserve"> </w:t>
      </w:r>
    </w:p>
    <w:p w:rsidR="00896505" w:rsidRDefault="00896505" w:rsidP="00896505">
      <w:pPr>
        <w:pStyle w:val="1"/>
        <w:spacing w:before="0" w:after="0" w:line="360" w:lineRule="auto"/>
        <w:rPr>
          <w:sz w:val="28"/>
        </w:rPr>
      </w:pPr>
      <w:bookmarkStart w:id="55" w:name="_Toc469388250"/>
    </w:p>
    <w:p w:rsidR="005671EC" w:rsidRPr="00841515" w:rsidRDefault="00C5109E" w:rsidP="00896505">
      <w:pPr>
        <w:pStyle w:val="1"/>
        <w:spacing w:before="0" w:after="0" w:line="360" w:lineRule="auto"/>
        <w:rPr>
          <w:sz w:val="26"/>
          <w:szCs w:val="26"/>
        </w:rPr>
      </w:pPr>
      <w:r w:rsidRPr="00841515">
        <w:rPr>
          <w:sz w:val="26"/>
          <w:szCs w:val="26"/>
        </w:rPr>
        <w:t xml:space="preserve">Раздел </w:t>
      </w:r>
      <w:r w:rsidR="00016342" w:rsidRPr="00841515">
        <w:rPr>
          <w:sz w:val="26"/>
          <w:szCs w:val="26"/>
        </w:rPr>
        <w:t>3</w:t>
      </w:r>
      <w:r w:rsidR="005671EC" w:rsidRPr="00841515">
        <w:rPr>
          <w:sz w:val="26"/>
          <w:szCs w:val="26"/>
        </w:rPr>
        <w:t>. Перспективы развития</w:t>
      </w:r>
      <w:bookmarkEnd w:id="55"/>
    </w:p>
    <w:p w:rsidR="00191174" w:rsidRPr="00125FB3" w:rsidRDefault="00191174" w:rsidP="00896505">
      <w:pPr>
        <w:spacing w:line="360" w:lineRule="auto"/>
        <w:jc w:val="both"/>
        <w:rPr>
          <w:b/>
          <w:bCs/>
        </w:rPr>
      </w:pPr>
      <w:r w:rsidRPr="00125FB3">
        <w:rPr>
          <w:b/>
          <w:bCs/>
        </w:rPr>
        <w:t>Развитие промышленности и сельского хозяйства:</w:t>
      </w:r>
    </w:p>
    <w:p w:rsidR="00191174" w:rsidRPr="00125FB3" w:rsidRDefault="00191174" w:rsidP="00896505">
      <w:pPr>
        <w:spacing w:line="360" w:lineRule="auto"/>
        <w:ind w:firstLine="708"/>
        <w:jc w:val="both"/>
      </w:pPr>
      <w:r w:rsidRPr="00125FB3">
        <w:t>модернизация пункта по приему дикоросов, рыбы и сельхозпродукции в д. Шугур (2018-2020 гг.);</w:t>
      </w:r>
    </w:p>
    <w:p w:rsidR="00191174" w:rsidRDefault="00191174" w:rsidP="00191174">
      <w:pPr>
        <w:spacing w:line="360" w:lineRule="auto"/>
        <w:ind w:firstLine="708"/>
        <w:jc w:val="both"/>
      </w:pPr>
      <w:r w:rsidRPr="00125FB3">
        <w:t>сохранение (развитие) звероводства в  д. Шугур;</w:t>
      </w:r>
    </w:p>
    <w:p w:rsidR="0054531B" w:rsidRDefault="0054531B" w:rsidP="00191174">
      <w:pPr>
        <w:spacing w:line="360" w:lineRule="auto"/>
        <w:ind w:firstLine="708"/>
        <w:jc w:val="both"/>
      </w:pPr>
      <w:r>
        <w:t>развитие хлебопечения на базе ООО «Карымское СКП»;</w:t>
      </w:r>
    </w:p>
    <w:p w:rsidR="0054531B" w:rsidRPr="00125FB3" w:rsidRDefault="0054531B" w:rsidP="00191174">
      <w:pPr>
        <w:spacing w:line="360" w:lineRule="auto"/>
        <w:ind w:firstLine="708"/>
        <w:jc w:val="both"/>
      </w:pPr>
      <w:r>
        <w:t>развитие деревянного домостроения.</w:t>
      </w:r>
    </w:p>
    <w:p w:rsidR="00191174" w:rsidRPr="00125FB3" w:rsidRDefault="00191174" w:rsidP="006F6C5D">
      <w:pPr>
        <w:spacing w:line="360" w:lineRule="auto"/>
        <w:jc w:val="both"/>
        <w:rPr>
          <w:b/>
        </w:rPr>
      </w:pPr>
      <w:r w:rsidRPr="00125FB3">
        <w:rPr>
          <w:b/>
        </w:rPr>
        <w:lastRenderedPageBreak/>
        <w:t>Развитие туризма:</w:t>
      </w:r>
    </w:p>
    <w:p w:rsidR="00172CA5" w:rsidRDefault="00191174" w:rsidP="006F6C5D">
      <w:pPr>
        <w:spacing w:line="360" w:lineRule="auto"/>
        <w:ind w:firstLine="708"/>
        <w:jc w:val="both"/>
      </w:pPr>
      <w:r w:rsidRPr="00125FB3">
        <w:t>развитие рыболовного и охот</w:t>
      </w:r>
      <w:r w:rsidR="00172CA5">
        <w:t>ничьего туризма (2018-2030 гг.)</w:t>
      </w:r>
      <w:r w:rsidR="00D35C17">
        <w:t>;</w:t>
      </w:r>
    </w:p>
    <w:p w:rsidR="008F07CC" w:rsidRPr="00125FB3" w:rsidRDefault="00172CA5" w:rsidP="00172CA5">
      <w:pPr>
        <w:spacing w:line="360" w:lineRule="auto"/>
        <w:ind w:firstLine="708"/>
        <w:jc w:val="both"/>
      </w:pPr>
      <w:r>
        <w:t>б</w:t>
      </w:r>
      <w:r w:rsidRPr="00172CA5">
        <w:t>лагоустройство пос</w:t>
      </w:r>
      <w:r>
        <w:t>еления</w:t>
      </w:r>
      <w:r w:rsidRPr="00172CA5">
        <w:t>, сохранение исторического облика пос</w:t>
      </w:r>
      <w:r>
        <w:t>еления</w:t>
      </w:r>
      <w:r w:rsidR="008F07CC">
        <w:t>.</w:t>
      </w:r>
    </w:p>
    <w:p w:rsidR="00191174" w:rsidRPr="00125FB3" w:rsidRDefault="00191174" w:rsidP="006F6C5D">
      <w:pPr>
        <w:spacing w:line="360" w:lineRule="auto"/>
        <w:jc w:val="both"/>
        <w:rPr>
          <w:rFonts w:eastAsia="TimesNewRomanPSMT"/>
          <w:b/>
        </w:rPr>
      </w:pPr>
      <w:r w:rsidRPr="00125FB3">
        <w:rPr>
          <w:rFonts w:eastAsia="TimesNewRomanPSMT"/>
          <w:b/>
        </w:rPr>
        <w:t>Развитие социальной инфраструктуры</w:t>
      </w:r>
      <w:r w:rsidR="00C80F09" w:rsidRPr="00125FB3">
        <w:rPr>
          <w:rFonts w:eastAsia="TimesNewRomanPSMT"/>
          <w:b/>
        </w:rPr>
        <w:t>:</w:t>
      </w:r>
    </w:p>
    <w:p w:rsidR="00191174" w:rsidRPr="00125FB3" w:rsidRDefault="00191174" w:rsidP="006F6C5D">
      <w:pPr>
        <w:spacing w:line="360" w:lineRule="auto"/>
        <w:ind w:firstLine="708"/>
        <w:jc w:val="both"/>
      </w:pPr>
      <w:r w:rsidRPr="00125FB3">
        <w:t>строительство сельского дома куль</w:t>
      </w:r>
      <w:r w:rsidR="008F07CC">
        <w:t>туры в д. Шугур (2017-2030 гг.).</w:t>
      </w:r>
    </w:p>
    <w:p w:rsidR="00191174" w:rsidRPr="00125FB3" w:rsidRDefault="00191174" w:rsidP="006F6C5D">
      <w:pPr>
        <w:spacing w:line="360" w:lineRule="auto"/>
        <w:jc w:val="both"/>
        <w:rPr>
          <w:b/>
          <w:bCs/>
        </w:rPr>
      </w:pPr>
      <w:r w:rsidRPr="00125FB3">
        <w:rPr>
          <w:b/>
          <w:bCs/>
        </w:rPr>
        <w:t>Развитие объектов жилищно-коммунального хозяйства</w:t>
      </w:r>
      <w:r w:rsidR="00C80F09" w:rsidRPr="00125FB3">
        <w:rPr>
          <w:b/>
          <w:bCs/>
        </w:rPr>
        <w:t>:</w:t>
      </w:r>
    </w:p>
    <w:p w:rsidR="00191174" w:rsidRPr="00125FB3" w:rsidRDefault="00191174" w:rsidP="006F6C5D">
      <w:pPr>
        <w:spacing w:line="360" w:lineRule="auto"/>
        <w:ind w:firstLine="708"/>
        <w:jc w:val="both"/>
        <w:rPr>
          <w:rFonts w:eastAsia="TimesNewRomanPSMT"/>
        </w:rPr>
      </w:pPr>
      <w:r w:rsidRPr="00125FB3">
        <w:rPr>
          <w:rFonts w:eastAsia="TimesNewRomanPSMT"/>
        </w:rPr>
        <w:t>развитие сетей водоснабж</w:t>
      </w:r>
      <w:r w:rsidR="008F07CC">
        <w:rPr>
          <w:rFonts w:eastAsia="TimesNewRomanPSMT"/>
        </w:rPr>
        <w:t>ения в д. Шугур (2018-2030 гг.).</w:t>
      </w:r>
    </w:p>
    <w:p w:rsidR="00191174" w:rsidRPr="00125FB3" w:rsidRDefault="00191174" w:rsidP="006F6C5D">
      <w:pPr>
        <w:spacing w:line="360" w:lineRule="auto"/>
        <w:jc w:val="both"/>
        <w:rPr>
          <w:b/>
        </w:rPr>
      </w:pPr>
      <w:r w:rsidRPr="00125FB3">
        <w:rPr>
          <w:b/>
        </w:rPr>
        <w:t>Развитие транспортно-коммуникационной инфраструктуры:</w:t>
      </w:r>
    </w:p>
    <w:p w:rsidR="00016342" w:rsidRDefault="00191174" w:rsidP="008F07CC">
      <w:pPr>
        <w:spacing w:line="360" w:lineRule="auto"/>
        <w:ind w:firstLine="708"/>
        <w:jc w:val="both"/>
        <w:rPr>
          <w:rFonts w:eastAsia="TimesNewRomanPSMT"/>
        </w:rPr>
      </w:pPr>
      <w:r w:rsidRPr="00125FB3">
        <w:rPr>
          <w:rFonts w:eastAsia="TimesNewRomanPSMT"/>
        </w:rPr>
        <w:t>внедрение широкополосного Интернета (до 2 Мбит/</w:t>
      </w:r>
      <w:r w:rsidRPr="00125FB3">
        <w:rPr>
          <w:rFonts w:eastAsia="TimesNewRomanPSMT"/>
          <w:lang w:val="en-US"/>
        </w:rPr>
        <w:t>c</w:t>
      </w:r>
      <w:r w:rsidRPr="00125FB3">
        <w:rPr>
          <w:rFonts w:eastAsia="TimesNewRomanPSMT"/>
        </w:rPr>
        <w:t xml:space="preserve">) и развитие сотовой связи (до </w:t>
      </w:r>
      <w:smartTag w:uri="urn:schemas-microsoft-com:office:smarttags" w:element="metricconverter">
        <w:smartTagPr>
          <w:attr w:name="ProductID" w:val="2016 г"/>
        </w:smartTagPr>
        <w:r w:rsidRPr="00125FB3">
          <w:rPr>
            <w:rFonts w:eastAsia="TimesNewRomanPSMT"/>
          </w:rPr>
          <w:t>2020 г</w:t>
        </w:r>
      </w:smartTag>
      <w:r w:rsidR="008F07CC">
        <w:rPr>
          <w:rFonts w:eastAsia="TimesNewRomanPSMT"/>
        </w:rPr>
        <w:t>.).</w:t>
      </w:r>
    </w:p>
    <w:p w:rsidR="00016342" w:rsidRPr="00841515" w:rsidRDefault="00016342" w:rsidP="00896505">
      <w:pPr>
        <w:pStyle w:val="1"/>
        <w:spacing w:line="360" w:lineRule="auto"/>
        <w:rPr>
          <w:sz w:val="26"/>
          <w:szCs w:val="26"/>
        </w:rPr>
      </w:pPr>
      <w:bookmarkStart w:id="56" w:name="_Toc469388251"/>
      <w:r w:rsidRPr="00841515">
        <w:rPr>
          <w:sz w:val="26"/>
          <w:szCs w:val="26"/>
        </w:rPr>
        <w:t>Раздел 4. Механизмы реализации плана развития поселения</w:t>
      </w:r>
      <w:bookmarkEnd w:id="56"/>
    </w:p>
    <w:p w:rsidR="00125FB3" w:rsidRPr="00901D99" w:rsidRDefault="00125FB3" w:rsidP="00896505">
      <w:pPr>
        <w:pStyle w:val="af9"/>
        <w:spacing w:line="360" w:lineRule="auto"/>
        <w:ind w:firstLine="708"/>
        <w:jc w:val="both"/>
      </w:pPr>
      <w:r w:rsidRPr="00901D99">
        <w:t xml:space="preserve">Реализация плана развития поселения осуществляется путем выполнения мероприятий, в рамках муниципальных программам, утвержденных местной администрацией поселения, администрацией Кондинского района и реализуемой за счет средств местного бюджета и софинансирования бюджета автономного округа. </w:t>
      </w:r>
    </w:p>
    <w:p w:rsidR="00125FB3" w:rsidRPr="00A778BD" w:rsidRDefault="00125FB3" w:rsidP="00125FB3">
      <w:pPr>
        <w:pStyle w:val="af9"/>
        <w:spacing w:line="360" w:lineRule="auto"/>
        <w:ind w:firstLine="708"/>
        <w:jc w:val="both"/>
      </w:pPr>
      <w:r w:rsidRPr="00A778BD">
        <w:t xml:space="preserve">Для привлечения дополнительных </w:t>
      </w:r>
      <w:r>
        <w:t xml:space="preserve">финансовых средств из федерального бюджета </w:t>
      </w:r>
      <w:r w:rsidRPr="00A778BD">
        <w:t xml:space="preserve"> для решения вопросов местного значения по благоустройству поселени</w:t>
      </w:r>
      <w:r>
        <w:t>я</w:t>
      </w:r>
      <w:r w:rsidRPr="00A778BD">
        <w:t xml:space="preserve"> (обустройство зон отдыха, спортивных и детских игровых площадок) </w:t>
      </w:r>
      <w:r>
        <w:t>ежегодно</w:t>
      </w:r>
      <w:r w:rsidRPr="00A778BD">
        <w:t xml:space="preserve"> участ</w:t>
      </w:r>
      <w:r>
        <w:t>вовать</w:t>
      </w:r>
      <w:r w:rsidRPr="00A778BD">
        <w:t xml:space="preserve"> в конкурсе  по отбору участников программного мероприятия  по предоставлению грантов в форме субсидии на поддержку местных инициатив граждан</w:t>
      </w:r>
      <w:r>
        <w:t>,</w:t>
      </w:r>
      <w:r w:rsidRPr="00A778BD">
        <w:t xml:space="preserve"> проживающих</w:t>
      </w:r>
      <w:r>
        <w:t xml:space="preserve"> </w:t>
      </w:r>
      <w:r w:rsidRPr="00A778BD">
        <w:t>в сельской местности, руководству</w:t>
      </w:r>
      <w:r>
        <w:t>я</w:t>
      </w:r>
      <w:r w:rsidRPr="00A778BD">
        <w:t>сь нормативными правовыми актами, регламентирующи</w:t>
      </w:r>
      <w:r>
        <w:t>ми</w:t>
      </w:r>
      <w:r w:rsidRPr="00A778BD">
        <w:t xml:space="preserve"> порядок и условия предоставления государственной поддержки:</w:t>
      </w:r>
    </w:p>
    <w:p w:rsidR="00125FB3" w:rsidRPr="00A778BD" w:rsidRDefault="00125FB3" w:rsidP="00125FB3">
      <w:pPr>
        <w:pStyle w:val="af9"/>
        <w:spacing w:line="360" w:lineRule="auto"/>
        <w:ind w:firstLine="708"/>
        <w:jc w:val="both"/>
      </w:pPr>
      <w:r w:rsidRPr="00A778BD">
        <w:t>постановление Правительства Российской Федерации от 15 июля 2013 года № 598 «О федеральной целевой программе «Устойчивое развитие сельских территорий на 2014-2017 годы и на период до 2020 года»;</w:t>
      </w:r>
    </w:p>
    <w:p w:rsidR="00125FB3" w:rsidRPr="00A778BD" w:rsidRDefault="00125FB3" w:rsidP="00125FB3">
      <w:pPr>
        <w:pStyle w:val="af9"/>
        <w:spacing w:line="360" w:lineRule="auto"/>
        <w:ind w:firstLine="708"/>
        <w:jc w:val="both"/>
      </w:pPr>
      <w:r w:rsidRPr="00A778BD">
        <w:t>приказ Минсельхоза России от 11 февраля 2015 года № 48 «Об утверждении  порядка отбора государственных программ субъектов Российской Федерации (подпрограмм  государственных программ субъектов Российской Федерации) направленных на устойчивое развитие сельских территорий»;</w:t>
      </w:r>
    </w:p>
    <w:p w:rsidR="00125FB3" w:rsidRPr="00D87EA7" w:rsidRDefault="00125FB3" w:rsidP="00125FB3">
      <w:pPr>
        <w:pStyle w:val="af9"/>
        <w:spacing w:line="360" w:lineRule="auto"/>
        <w:ind w:firstLine="708"/>
        <w:jc w:val="both"/>
      </w:pPr>
      <w:r w:rsidRPr="00D87EA7">
        <w:t xml:space="preserve">постановление Правительства Ханты-Мансийского автономного округа-Югры, от 09 октября 2013 года № 420-п «О государственной программе Ханты-Мансийского автономного округа – Югры « Развитие  агропромышленного комплекса и рынков сельскохозяйственной продукции, сырья  и продовольствия </w:t>
      </w:r>
      <w:proofErr w:type="gramStart"/>
      <w:r w:rsidRPr="00D87EA7">
        <w:t>в</w:t>
      </w:r>
      <w:proofErr w:type="gramEnd"/>
      <w:r w:rsidRPr="00D87EA7">
        <w:t xml:space="preserve"> </w:t>
      </w:r>
      <w:proofErr w:type="gramStart"/>
      <w:r w:rsidRPr="00D87EA7">
        <w:t>Ханты-Мансийском</w:t>
      </w:r>
      <w:proofErr w:type="gramEnd"/>
      <w:r w:rsidRPr="00D87EA7">
        <w:t xml:space="preserve"> автономном округе – Югре в 2016 – 2020 годах»;</w:t>
      </w:r>
    </w:p>
    <w:p w:rsidR="00125FB3" w:rsidRDefault="00125FB3" w:rsidP="00125FB3">
      <w:pPr>
        <w:pStyle w:val="af9"/>
        <w:spacing w:line="360" w:lineRule="auto"/>
        <w:ind w:firstLine="708"/>
        <w:jc w:val="both"/>
      </w:pPr>
      <w:r w:rsidRPr="00D87EA7">
        <w:lastRenderedPageBreak/>
        <w:t>постановление Правительства Ханты-Мансийского автономного округа - Югры от 07 марта 2014 года № 78-п «О перечне сельских населенных пунктов и рабочих поселков, входящих в состав городских поселений или городских округов Ханты-Мансийского автономного округа - Югры, на территории  которых преобладает  деятельность, связанная с производством и переработкой сельскохозяйственной продукции».</w:t>
      </w:r>
    </w:p>
    <w:p w:rsidR="00125FB3" w:rsidRPr="00D87EA7" w:rsidRDefault="00125FB3" w:rsidP="00125FB3">
      <w:pPr>
        <w:spacing w:line="360" w:lineRule="auto"/>
        <w:ind w:firstLine="708"/>
        <w:jc w:val="both"/>
      </w:pPr>
      <w:r w:rsidRPr="00D87EA7">
        <w:t>Общий механизм реализации Стратегии включает следующие базовые элементы:</w:t>
      </w:r>
    </w:p>
    <w:p w:rsidR="00125FB3" w:rsidRPr="00D87EA7" w:rsidRDefault="00125FB3" w:rsidP="00125FB3">
      <w:pPr>
        <w:spacing w:line="360" w:lineRule="auto"/>
        <w:ind w:firstLine="708"/>
        <w:jc w:val="both"/>
      </w:pPr>
      <w:r w:rsidRPr="00D87EA7">
        <w:t>Муниципальные среднесрочные программы;</w:t>
      </w:r>
    </w:p>
    <w:p w:rsidR="00125FB3" w:rsidRPr="00D87EA7" w:rsidRDefault="00125FB3" w:rsidP="00125FB3">
      <w:pPr>
        <w:spacing w:line="360" w:lineRule="auto"/>
        <w:ind w:firstLine="708"/>
        <w:jc w:val="both"/>
      </w:pPr>
      <w:r w:rsidRPr="00D87EA7">
        <w:t>Стратегию социально-экономического развития Кондинского района Ханты-Мансийского автономного округа – Югры на период до 2030 года;</w:t>
      </w:r>
    </w:p>
    <w:p w:rsidR="00125FB3" w:rsidRPr="00D87EA7" w:rsidRDefault="00125FB3" w:rsidP="00125FB3">
      <w:pPr>
        <w:pStyle w:val="aa"/>
        <w:tabs>
          <w:tab w:val="clear" w:pos="1080"/>
        </w:tabs>
        <w:spacing w:after="0" w:line="360" w:lineRule="auto"/>
        <w:ind w:left="0" w:firstLine="720"/>
        <w:jc w:val="both"/>
      </w:pPr>
      <w:r w:rsidRPr="00D87EA7">
        <w:t>Программ</w:t>
      </w:r>
      <w:r>
        <w:t>у</w:t>
      </w:r>
      <w:r w:rsidRPr="00D87EA7">
        <w:t xml:space="preserve"> комплексного развития социальной инфраструк</w:t>
      </w:r>
      <w:r w:rsidR="008F07CC">
        <w:t>туры сельского поселения Шугур (требуется разработка)</w:t>
      </w:r>
      <w:r w:rsidRPr="00D87EA7">
        <w:t>;</w:t>
      </w:r>
    </w:p>
    <w:p w:rsidR="00125FB3" w:rsidRPr="00D87EA7" w:rsidRDefault="00125FB3" w:rsidP="00125FB3">
      <w:pPr>
        <w:pStyle w:val="aa"/>
        <w:tabs>
          <w:tab w:val="clear" w:pos="1080"/>
        </w:tabs>
        <w:spacing w:after="0" w:line="360" w:lineRule="auto"/>
        <w:ind w:left="0" w:firstLine="720"/>
        <w:jc w:val="both"/>
      </w:pPr>
      <w:r w:rsidRPr="00D87EA7">
        <w:t>Программ</w:t>
      </w:r>
      <w:r>
        <w:t>у</w:t>
      </w:r>
      <w:r w:rsidRPr="00D87EA7">
        <w:t xml:space="preserve"> комплексного развития систем коммунальной инфраструктуры сельского поселения </w:t>
      </w:r>
      <w:r w:rsidR="008F07CC">
        <w:t>Шугур (требуется разработка)</w:t>
      </w:r>
      <w:r w:rsidRPr="00D87EA7">
        <w:t>;</w:t>
      </w:r>
    </w:p>
    <w:p w:rsidR="00125FB3" w:rsidRPr="00D87EA7" w:rsidRDefault="00125FB3" w:rsidP="00125FB3">
      <w:pPr>
        <w:pStyle w:val="aa"/>
        <w:tabs>
          <w:tab w:val="clear" w:pos="1080"/>
        </w:tabs>
        <w:spacing w:after="0" w:line="360" w:lineRule="auto"/>
        <w:ind w:left="0" w:firstLine="720"/>
        <w:jc w:val="both"/>
      </w:pPr>
      <w:r w:rsidRPr="00D87EA7">
        <w:t>Программ</w:t>
      </w:r>
      <w:r>
        <w:t>у</w:t>
      </w:r>
      <w:r w:rsidRPr="00D87EA7">
        <w:t xml:space="preserve"> комплексного развития транспортной инфраструктуры сельского поселения </w:t>
      </w:r>
      <w:r w:rsidR="008F07CC">
        <w:t>Шугур (требуется разработка)</w:t>
      </w:r>
      <w:r w:rsidRPr="00D87EA7">
        <w:t>;</w:t>
      </w:r>
    </w:p>
    <w:p w:rsidR="00395135" w:rsidRPr="00395135" w:rsidRDefault="00395135" w:rsidP="00395135">
      <w:pPr>
        <w:spacing w:line="360" w:lineRule="auto"/>
        <w:ind w:firstLine="720"/>
        <w:contextualSpacing/>
        <w:jc w:val="both"/>
        <w:rPr>
          <w:color w:val="000000"/>
        </w:rPr>
      </w:pPr>
      <w:r w:rsidRPr="00395135">
        <w:rPr>
          <w:color w:val="000000"/>
        </w:rPr>
        <w:t>План по росту доходов, оптимизации расходов поселения;</w:t>
      </w:r>
    </w:p>
    <w:p w:rsidR="00395135" w:rsidRPr="00395135" w:rsidRDefault="00395135" w:rsidP="00395135">
      <w:pPr>
        <w:spacing w:line="360" w:lineRule="auto"/>
        <w:ind w:firstLine="708"/>
        <w:jc w:val="both"/>
      </w:pPr>
      <w:r w:rsidRPr="00395135">
        <w:t>Частные инвестиционные проекты, в том числе с применением механизмов муниципально-частного партнерства.</w:t>
      </w:r>
    </w:p>
    <w:p w:rsidR="00395135" w:rsidRPr="00395135" w:rsidRDefault="00395135" w:rsidP="00395135">
      <w:pPr>
        <w:spacing w:line="360" w:lineRule="auto"/>
        <w:ind w:firstLine="708"/>
        <w:jc w:val="both"/>
      </w:pPr>
      <w:r w:rsidRPr="00395135">
        <w:t>Ежегодно проводить инвентаризацию земель и выявлять неиспользуемые земли поселения, выявлять и проводить работу по ликвидации бесхозного имущества поселения, проводить работу по легализации предпринимательской деятельности и трудовых отношений, участвовать в реализации концепции продовольственного самообеспечения района.</w:t>
      </w:r>
    </w:p>
    <w:p w:rsidR="00395135" w:rsidRPr="00395135" w:rsidRDefault="00395135" w:rsidP="00395135">
      <w:pPr>
        <w:spacing w:line="360" w:lineRule="auto"/>
        <w:ind w:firstLine="708"/>
        <w:jc w:val="both"/>
      </w:pPr>
      <w:r w:rsidRPr="00395135">
        <w:rPr>
          <w:rFonts w:eastAsiaTheme="minorHAnsi"/>
          <w:lang w:eastAsia="en-US"/>
        </w:rPr>
        <w:t>Внедрять технологию бережливого производства в органах местного самоуправления поселения, повышать эффективности бюджетных расходов, обучать сотрудников местного самоуправления принципам бережливого производства, популяризация «бережливости» среди руководителей и сотрудников предприятий с государственным и муниципальным участием и организаций.</w:t>
      </w:r>
    </w:p>
    <w:p w:rsidR="00395135" w:rsidRPr="00395135" w:rsidRDefault="00395135" w:rsidP="00395135">
      <w:pPr>
        <w:spacing w:line="360" w:lineRule="auto"/>
        <w:ind w:firstLine="708"/>
        <w:jc w:val="both"/>
      </w:pPr>
      <w:r w:rsidRPr="00395135">
        <w:t>Мониторинг реализации данного плана осуществляется путем мониторинга целевых показателей, утверждённых программами, Планом развития поселения (приложение).</w:t>
      </w:r>
    </w:p>
    <w:p w:rsidR="00395135" w:rsidRDefault="00395135" w:rsidP="00395135">
      <w:pPr>
        <w:spacing w:line="360" w:lineRule="auto"/>
        <w:ind w:firstLine="708"/>
        <w:jc w:val="both"/>
      </w:pPr>
      <w:r w:rsidRPr="00395135">
        <w:t>Внесение изменений в План рекомендуется осуществлять раз в три года.</w:t>
      </w:r>
    </w:p>
    <w:p w:rsidR="008F07CC" w:rsidRDefault="008F07CC" w:rsidP="00125FB3">
      <w:pPr>
        <w:spacing w:line="360" w:lineRule="auto"/>
        <w:jc w:val="both"/>
        <w:rPr>
          <w:b/>
        </w:rPr>
        <w:sectPr w:rsidR="008F07CC" w:rsidSect="00A723C0">
          <w:footerReference w:type="default" r:id="rId10"/>
          <w:pgSz w:w="11906" w:h="16838"/>
          <w:pgMar w:top="993" w:right="746" w:bottom="426" w:left="1418" w:header="709" w:footer="709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titlePg/>
          <w:docGrid w:linePitch="360"/>
        </w:sectPr>
      </w:pPr>
    </w:p>
    <w:p w:rsidR="008F07CC" w:rsidRDefault="008F07CC" w:rsidP="00125FB3">
      <w:pPr>
        <w:spacing w:line="360" w:lineRule="auto"/>
        <w:jc w:val="both"/>
        <w:rPr>
          <w:b/>
        </w:rPr>
      </w:pPr>
    </w:p>
    <w:p w:rsidR="008F07CC" w:rsidRPr="00A723C0" w:rsidRDefault="008F07CC" w:rsidP="00896505">
      <w:pPr>
        <w:pStyle w:val="2"/>
        <w:jc w:val="right"/>
        <w:rPr>
          <w:sz w:val="26"/>
          <w:szCs w:val="26"/>
        </w:rPr>
      </w:pPr>
      <w:bookmarkStart w:id="57" w:name="_Toc469388252"/>
      <w:r w:rsidRPr="00A723C0">
        <w:rPr>
          <w:sz w:val="26"/>
          <w:szCs w:val="26"/>
        </w:rPr>
        <w:t xml:space="preserve">Приложение </w:t>
      </w:r>
      <w:r w:rsidR="00A32D69" w:rsidRPr="00A723C0">
        <w:rPr>
          <w:sz w:val="26"/>
          <w:szCs w:val="26"/>
        </w:rPr>
        <w:t>1</w:t>
      </w:r>
      <w:bookmarkEnd w:id="57"/>
    </w:p>
    <w:p w:rsidR="008F07CC" w:rsidRPr="00FB4652" w:rsidRDefault="008F07CC" w:rsidP="008F07CC">
      <w:pPr>
        <w:pStyle w:val="aa"/>
        <w:tabs>
          <w:tab w:val="clear" w:pos="1080"/>
        </w:tabs>
        <w:spacing w:line="360" w:lineRule="auto"/>
        <w:jc w:val="center"/>
        <w:rPr>
          <w:b/>
        </w:rPr>
      </w:pPr>
      <w:r w:rsidRPr="00FB4652">
        <w:rPr>
          <w:b/>
        </w:rPr>
        <w:t>Целевые индикаторы и контрольные показатели реализации Плана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825"/>
        <w:gridCol w:w="1274"/>
        <w:gridCol w:w="1137"/>
        <w:gridCol w:w="1134"/>
        <w:gridCol w:w="1134"/>
        <w:gridCol w:w="1134"/>
        <w:gridCol w:w="1134"/>
        <w:gridCol w:w="1134"/>
        <w:gridCol w:w="1134"/>
        <w:gridCol w:w="1134"/>
      </w:tblGrid>
      <w:tr w:rsidR="008F07CC" w:rsidRPr="00C2154E" w:rsidTr="008F07CC">
        <w:trPr>
          <w:trHeight w:val="598"/>
        </w:trPr>
        <w:tc>
          <w:tcPr>
            <w:tcW w:w="568" w:type="dxa"/>
            <w:vMerge w:val="restart"/>
            <w:vAlign w:val="center"/>
          </w:tcPr>
          <w:p w:rsidR="008F07CC" w:rsidRPr="00C2154E" w:rsidRDefault="008F07CC" w:rsidP="008F07CC">
            <w:pPr>
              <w:jc w:val="center"/>
            </w:pPr>
            <w:r w:rsidRPr="00C2154E">
              <w:t>№</w:t>
            </w:r>
          </w:p>
        </w:tc>
        <w:tc>
          <w:tcPr>
            <w:tcW w:w="3825" w:type="dxa"/>
            <w:vMerge w:val="restart"/>
            <w:vAlign w:val="center"/>
          </w:tcPr>
          <w:p w:rsidR="008F07CC" w:rsidRPr="00C2154E" w:rsidRDefault="008F07CC" w:rsidP="008F07CC">
            <w:pPr>
              <w:jc w:val="center"/>
            </w:pPr>
            <w:r w:rsidRPr="00C2154E">
              <w:t xml:space="preserve">Наименование </w:t>
            </w:r>
            <w:proofErr w:type="gramStart"/>
            <w:r w:rsidRPr="00C2154E">
              <w:t>целевого</w:t>
            </w:r>
            <w:proofErr w:type="gramEnd"/>
          </w:p>
          <w:p w:rsidR="008F07CC" w:rsidRPr="00C2154E" w:rsidRDefault="008F07CC" w:rsidP="008F07CC">
            <w:pPr>
              <w:jc w:val="center"/>
            </w:pPr>
            <w:r w:rsidRPr="00C2154E">
              <w:t>показателя (индикаторов)</w:t>
            </w:r>
          </w:p>
        </w:tc>
        <w:tc>
          <w:tcPr>
            <w:tcW w:w="1274" w:type="dxa"/>
            <w:vMerge w:val="restart"/>
            <w:vAlign w:val="center"/>
          </w:tcPr>
          <w:p w:rsidR="008F07CC" w:rsidRPr="00C2154E" w:rsidRDefault="008F07CC" w:rsidP="008F07CC">
            <w:pPr>
              <w:jc w:val="center"/>
            </w:pPr>
            <w:r w:rsidRPr="00C2154E">
              <w:t>Ед.</w:t>
            </w:r>
          </w:p>
          <w:p w:rsidR="008F07CC" w:rsidRPr="00C2154E" w:rsidRDefault="008F07CC" w:rsidP="008F07CC">
            <w:pPr>
              <w:jc w:val="center"/>
            </w:pPr>
            <w:r w:rsidRPr="00C2154E">
              <w:t>изм.</w:t>
            </w:r>
          </w:p>
        </w:tc>
        <w:tc>
          <w:tcPr>
            <w:tcW w:w="1137" w:type="dxa"/>
          </w:tcPr>
          <w:p w:rsidR="008F07CC" w:rsidRPr="00C2154E" w:rsidRDefault="008F07CC" w:rsidP="008F07CC">
            <w:pPr>
              <w:jc w:val="center"/>
            </w:pPr>
            <w:r>
              <w:t>Факт</w:t>
            </w:r>
          </w:p>
        </w:tc>
        <w:tc>
          <w:tcPr>
            <w:tcW w:w="7938" w:type="dxa"/>
            <w:gridSpan w:val="7"/>
            <w:vAlign w:val="center"/>
          </w:tcPr>
          <w:p w:rsidR="008F07CC" w:rsidRDefault="008F07CC" w:rsidP="008F07CC">
            <w:pPr>
              <w:jc w:val="center"/>
            </w:pPr>
            <w:r w:rsidRPr="00C2154E">
              <w:t xml:space="preserve">Значения целевых индикаторов и </w:t>
            </w:r>
          </w:p>
          <w:p w:rsidR="008F07CC" w:rsidRDefault="008F07CC" w:rsidP="008F07CC">
            <w:pPr>
              <w:jc w:val="center"/>
            </w:pPr>
            <w:r w:rsidRPr="00C2154E">
              <w:t>контрольных показателей по годам реализации Стратегии</w:t>
            </w:r>
            <w:r>
              <w:t xml:space="preserve"> </w:t>
            </w:r>
          </w:p>
          <w:p w:rsidR="008F07CC" w:rsidRPr="005617F0" w:rsidRDefault="008F07CC" w:rsidP="008F07CC">
            <w:pPr>
              <w:jc w:val="center"/>
              <w:rPr>
                <w:i/>
              </w:rPr>
            </w:pPr>
            <w:r w:rsidRPr="005617F0">
              <w:rPr>
                <w:i/>
              </w:rPr>
              <w:t>(инновационный сценарий развития)</w:t>
            </w:r>
          </w:p>
        </w:tc>
      </w:tr>
      <w:tr w:rsidR="008F07CC" w:rsidRPr="00C2154E" w:rsidTr="008F07CC">
        <w:tc>
          <w:tcPr>
            <w:tcW w:w="568" w:type="dxa"/>
            <w:vMerge/>
            <w:vAlign w:val="center"/>
          </w:tcPr>
          <w:p w:rsidR="008F07CC" w:rsidRPr="00C2154E" w:rsidRDefault="008F07CC" w:rsidP="008F07CC">
            <w:pPr>
              <w:jc w:val="center"/>
            </w:pPr>
          </w:p>
        </w:tc>
        <w:tc>
          <w:tcPr>
            <w:tcW w:w="3825" w:type="dxa"/>
            <w:vMerge/>
            <w:vAlign w:val="center"/>
          </w:tcPr>
          <w:p w:rsidR="008F07CC" w:rsidRPr="00C2154E" w:rsidRDefault="008F07CC" w:rsidP="008F07CC">
            <w:pPr>
              <w:jc w:val="center"/>
            </w:pPr>
          </w:p>
        </w:tc>
        <w:tc>
          <w:tcPr>
            <w:tcW w:w="1274" w:type="dxa"/>
            <w:vMerge/>
            <w:vAlign w:val="center"/>
          </w:tcPr>
          <w:p w:rsidR="008F07CC" w:rsidRPr="00C2154E" w:rsidRDefault="008F07CC" w:rsidP="008F07CC">
            <w:pPr>
              <w:jc w:val="center"/>
            </w:pPr>
          </w:p>
        </w:tc>
        <w:tc>
          <w:tcPr>
            <w:tcW w:w="1137" w:type="dxa"/>
          </w:tcPr>
          <w:p w:rsidR="008F07CC" w:rsidRPr="00C2154E" w:rsidRDefault="008F07CC" w:rsidP="008F07CC">
            <w:pPr>
              <w:jc w:val="center"/>
            </w:pPr>
            <w:r>
              <w:t>2015</w:t>
            </w:r>
          </w:p>
        </w:tc>
        <w:tc>
          <w:tcPr>
            <w:tcW w:w="1134" w:type="dxa"/>
            <w:vAlign w:val="center"/>
          </w:tcPr>
          <w:p w:rsidR="008F07CC" w:rsidRPr="00C2154E" w:rsidRDefault="008F07CC" w:rsidP="008F07CC">
            <w:pPr>
              <w:jc w:val="center"/>
            </w:pPr>
            <w:r w:rsidRPr="00C2154E">
              <w:t>2016</w:t>
            </w:r>
          </w:p>
        </w:tc>
        <w:tc>
          <w:tcPr>
            <w:tcW w:w="1134" w:type="dxa"/>
            <w:vAlign w:val="center"/>
          </w:tcPr>
          <w:p w:rsidR="008F07CC" w:rsidRPr="00C2154E" w:rsidRDefault="008F07CC" w:rsidP="008F07CC">
            <w:pPr>
              <w:jc w:val="center"/>
            </w:pPr>
            <w:r w:rsidRPr="00C2154E">
              <w:t>2017</w:t>
            </w:r>
          </w:p>
        </w:tc>
        <w:tc>
          <w:tcPr>
            <w:tcW w:w="1134" w:type="dxa"/>
            <w:vAlign w:val="center"/>
          </w:tcPr>
          <w:p w:rsidR="008F07CC" w:rsidRPr="00C2154E" w:rsidRDefault="008F07CC" w:rsidP="008F07CC">
            <w:pPr>
              <w:jc w:val="center"/>
            </w:pPr>
            <w:r w:rsidRPr="00C2154E">
              <w:t>2018</w:t>
            </w:r>
          </w:p>
        </w:tc>
        <w:tc>
          <w:tcPr>
            <w:tcW w:w="1134" w:type="dxa"/>
            <w:vAlign w:val="center"/>
          </w:tcPr>
          <w:p w:rsidR="008F07CC" w:rsidRPr="00C2154E" w:rsidRDefault="008F07CC" w:rsidP="008F07CC">
            <w:pPr>
              <w:jc w:val="center"/>
            </w:pPr>
            <w:r w:rsidRPr="00C2154E">
              <w:t>2019</w:t>
            </w:r>
          </w:p>
        </w:tc>
        <w:tc>
          <w:tcPr>
            <w:tcW w:w="1134" w:type="dxa"/>
            <w:vAlign w:val="center"/>
          </w:tcPr>
          <w:p w:rsidR="008F07CC" w:rsidRPr="00C2154E" w:rsidRDefault="008F07CC" w:rsidP="008F07CC">
            <w:pPr>
              <w:jc w:val="center"/>
            </w:pPr>
            <w:r w:rsidRPr="00C2154E">
              <w:t>2020</w:t>
            </w:r>
          </w:p>
        </w:tc>
        <w:tc>
          <w:tcPr>
            <w:tcW w:w="1134" w:type="dxa"/>
            <w:vAlign w:val="center"/>
          </w:tcPr>
          <w:p w:rsidR="008F07CC" w:rsidRPr="00C2154E" w:rsidRDefault="008F07CC" w:rsidP="008F07CC">
            <w:pPr>
              <w:jc w:val="center"/>
            </w:pPr>
            <w:r w:rsidRPr="00C2154E">
              <w:t>2025</w:t>
            </w:r>
          </w:p>
        </w:tc>
        <w:tc>
          <w:tcPr>
            <w:tcW w:w="1134" w:type="dxa"/>
            <w:vAlign w:val="center"/>
          </w:tcPr>
          <w:p w:rsidR="008F07CC" w:rsidRPr="00C2154E" w:rsidRDefault="008F07CC" w:rsidP="008F07CC">
            <w:pPr>
              <w:jc w:val="center"/>
            </w:pPr>
            <w:r w:rsidRPr="00C2154E">
              <w:t>2030</w:t>
            </w:r>
          </w:p>
        </w:tc>
      </w:tr>
      <w:tr w:rsidR="008F07CC" w:rsidRPr="00C2154E" w:rsidTr="008F07CC">
        <w:tc>
          <w:tcPr>
            <w:tcW w:w="568" w:type="dxa"/>
            <w:vAlign w:val="center"/>
          </w:tcPr>
          <w:p w:rsidR="008F07CC" w:rsidRPr="00C2154E" w:rsidRDefault="008F07CC" w:rsidP="008F07CC">
            <w:pPr>
              <w:jc w:val="center"/>
            </w:pPr>
            <w:r w:rsidRPr="00C2154E">
              <w:t>1</w:t>
            </w:r>
          </w:p>
        </w:tc>
        <w:tc>
          <w:tcPr>
            <w:tcW w:w="3825" w:type="dxa"/>
            <w:vAlign w:val="center"/>
          </w:tcPr>
          <w:p w:rsidR="008F07CC" w:rsidRPr="00C2154E" w:rsidRDefault="008F07CC" w:rsidP="008F07CC">
            <w:pPr>
              <w:jc w:val="center"/>
            </w:pPr>
            <w:r w:rsidRPr="00C2154E">
              <w:t>2</w:t>
            </w:r>
          </w:p>
        </w:tc>
        <w:tc>
          <w:tcPr>
            <w:tcW w:w="1274" w:type="dxa"/>
            <w:vAlign w:val="center"/>
          </w:tcPr>
          <w:p w:rsidR="008F07CC" w:rsidRPr="00C2154E" w:rsidRDefault="008F07CC" w:rsidP="008F07CC">
            <w:pPr>
              <w:jc w:val="center"/>
            </w:pPr>
            <w:r w:rsidRPr="00C2154E">
              <w:t>3</w:t>
            </w:r>
          </w:p>
        </w:tc>
        <w:tc>
          <w:tcPr>
            <w:tcW w:w="1137" w:type="dxa"/>
          </w:tcPr>
          <w:p w:rsidR="008F07CC" w:rsidRPr="00C2154E" w:rsidRDefault="008F07CC" w:rsidP="008F07CC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8F07CC" w:rsidRPr="00C2154E" w:rsidRDefault="008F07CC" w:rsidP="008F07CC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8F07CC" w:rsidRPr="00C2154E" w:rsidRDefault="008F07CC" w:rsidP="008F07CC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8F07CC" w:rsidRPr="00C2154E" w:rsidRDefault="008F07CC" w:rsidP="008F07CC">
            <w:pPr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8F07CC" w:rsidRPr="00C2154E" w:rsidRDefault="008F07CC" w:rsidP="008F07CC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8F07CC" w:rsidRPr="00C2154E" w:rsidRDefault="008F07CC" w:rsidP="008F07CC">
            <w:pPr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:rsidR="008F07CC" w:rsidRPr="00C2154E" w:rsidRDefault="008F07CC" w:rsidP="008F07CC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8F07CC" w:rsidRPr="00C2154E" w:rsidRDefault="008F07CC" w:rsidP="008F07CC">
            <w:pPr>
              <w:jc w:val="center"/>
            </w:pPr>
            <w:r w:rsidRPr="00C2154E">
              <w:t>1</w:t>
            </w:r>
            <w:r>
              <w:t>1</w:t>
            </w:r>
          </w:p>
        </w:tc>
      </w:tr>
      <w:tr w:rsidR="008F07CC" w:rsidRPr="00C2154E" w:rsidTr="00896505">
        <w:tc>
          <w:tcPr>
            <w:tcW w:w="568" w:type="dxa"/>
            <w:vAlign w:val="center"/>
          </w:tcPr>
          <w:p w:rsidR="008F07CC" w:rsidRPr="003D012B" w:rsidRDefault="008F07CC" w:rsidP="008F07CC">
            <w:pPr>
              <w:jc w:val="center"/>
            </w:pPr>
            <w:r w:rsidRPr="003D012B">
              <w:t>1</w:t>
            </w:r>
          </w:p>
        </w:tc>
        <w:tc>
          <w:tcPr>
            <w:tcW w:w="3825" w:type="dxa"/>
            <w:vAlign w:val="center"/>
          </w:tcPr>
          <w:p w:rsidR="008F07CC" w:rsidRPr="003D012B" w:rsidRDefault="008F07CC" w:rsidP="008F07CC">
            <w:r w:rsidRPr="003D012B">
              <w:t>Среднегодовая  численность постоянного населения</w:t>
            </w:r>
          </w:p>
        </w:tc>
        <w:tc>
          <w:tcPr>
            <w:tcW w:w="1274" w:type="dxa"/>
            <w:vAlign w:val="center"/>
          </w:tcPr>
          <w:p w:rsidR="008F07CC" w:rsidRPr="003D012B" w:rsidRDefault="008F07CC" w:rsidP="00896505">
            <w:pPr>
              <w:jc w:val="center"/>
            </w:pPr>
            <w:r w:rsidRPr="003D012B">
              <w:t>чел.</w:t>
            </w:r>
          </w:p>
        </w:tc>
        <w:tc>
          <w:tcPr>
            <w:tcW w:w="1137" w:type="dxa"/>
            <w:vAlign w:val="center"/>
          </w:tcPr>
          <w:p w:rsidR="008F07CC" w:rsidRPr="003D012B" w:rsidRDefault="000C6BFE" w:rsidP="00896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571</w:t>
            </w:r>
          </w:p>
        </w:tc>
        <w:tc>
          <w:tcPr>
            <w:tcW w:w="1134" w:type="dxa"/>
            <w:vAlign w:val="center"/>
          </w:tcPr>
          <w:p w:rsidR="008F07CC" w:rsidRPr="003D012B" w:rsidRDefault="000C6BFE" w:rsidP="00896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571</w:t>
            </w:r>
          </w:p>
        </w:tc>
        <w:tc>
          <w:tcPr>
            <w:tcW w:w="1134" w:type="dxa"/>
            <w:vAlign w:val="center"/>
          </w:tcPr>
          <w:p w:rsidR="008F07CC" w:rsidRPr="003D012B" w:rsidRDefault="000C6BFE" w:rsidP="00896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571</w:t>
            </w:r>
          </w:p>
        </w:tc>
        <w:tc>
          <w:tcPr>
            <w:tcW w:w="1134" w:type="dxa"/>
            <w:vAlign w:val="center"/>
          </w:tcPr>
          <w:p w:rsidR="008F07CC" w:rsidRPr="003D012B" w:rsidRDefault="000C6BFE" w:rsidP="00896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572</w:t>
            </w:r>
          </w:p>
        </w:tc>
        <w:tc>
          <w:tcPr>
            <w:tcW w:w="1134" w:type="dxa"/>
            <w:vAlign w:val="center"/>
          </w:tcPr>
          <w:p w:rsidR="008F07CC" w:rsidRPr="003D012B" w:rsidRDefault="000C6BFE" w:rsidP="00896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573</w:t>
            </w:r>
          </w:p>
        </w:tc>
        <w:tc>
          <w:tcPr>
            <w:tcW w:w="1134" w:type="dxa"/>
            <w:vAlign w:val="center"/>
          </w:tcPr>
          <w:p w:rsidR="008F07CC" w:rsidRPr="003D012B" w:rsidRDefault="000C6BFE" w:rsidP="00896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574</w:t>
            </w:r>
          </w:p>
        </w:tc>
        <w:tc>
          <w:tcPr>
            <w:tcW w:w="1134" w:type="dxa"/>
            <w:vAlign w:val="center"/>
          </w:tcPr>
          <w:p w:rsidR="008F07CC" w:rsidRPr="003D012B" w:rsidRDefault="000C6BFE" w:rsidP="00896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581</w:t>
            </w:r>
          </w:p>
        </w:tc>
        <w:tc>
          <w:tcPr>
            <w:tcW w:w="1134" w:type="dxa"/>
            <w:vAlign w:val="center"/>
          </w:tcPr>
          <w:p w:rsidR="008F07CC" w:rsidRPr="00C2154E" w:rsidRDefault="000C6BFE" w:rsidP="00896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587</w:t>
            </w:r>
          </w:p>
        </w:tc>
      </w:tr>
      <w:tr w:rsidR="008F07CC" w:rsidRPr="00C2154E" w:rsidTr="00896505">
        <w:tc>
          <w:tcPr>
            <w:tcW w:w="568" w:type="dxa"/>
            <w:vAlign w:val="center"/>
          </w:tcPr>
          <w:p w:rsidR="008F07CC" w:rsidRPr="00C2154E" w:rsidRDefault="008F07CC" w:rsidP="008F07CC">
            <w:pPr>
              <w:jc w:val="center"/>
            </w:pPr>
            <w:r>
              <w:t>2</w:t>
            </w:r>
          </w:p>
        </w:tc>
        <w:tc>
          <w:tcPr>
            <w:tcW w:w="3825" w:type="dxa"/>
            <w:vAlign w:val="center"/>
          </w:tcPr>
          <w:p w:rsidR="008F07CC" w:rsidRPr="00C2154E" w:rsidRDefault="008F07CC" w:rsidP="008F07CC">
            <w:pPr>
              <w:jc w:val="both"/>
            </w:pPr>
            <w:r w:rsidRPr="00C2154E">
              <w:t xml:space="preserve">Номинально начисленная среднемесячная заработная плата одного работника </w:t>
            </w:r>
          </w:p>
        </w:tc>
        <w:tc>
          <w:tcPr>
            <w:tcW w:w="1274" w:type="dxa"/>
            <w:vAlign w:val="center"/>
          </w:tcPr>
          <w:p w:rsidR="008F07CC" w:rsidRPr="00C2154E" w:rsidRDefault="008F07CC" w:rsidP="00896505">
            <w:pPr>
              <w:jc w:val="center"/>
            </w:pPr>
            <w:r w:rsidRPr="00C2154E">
              <w:t>руб.</w:t>
            </w:r>
          </w:p>
        </w:tc>
        <w:tc>
          <w:tcPr>
            <w:tcW w:w="1137" w:type="dxa"/>
            <w:vAlign w:val="center"/>
          </w:tcPr>
          <w:p w:rsidR="008F07CC" w:rsidRPr="00C2154E" w:rsidRDefault="000C6BFE" w:rsidP="00896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49716</w:t>
            </w:r>
          </w:p>
        </w:tc>
        <w:tc>
          <w:tcPr>
            <w:tcW w:w="1134" w:type="dxa"/>
            <w:vAlign w:val="center"/>
          </w:tcPr>
          <w:p w:rsidR="008F07CC" w:rsidRPr="00C2154E" w:rsidRDefault="000C6BFE" w:rsidP="00896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47727</w:t>
            </w:r>
          </w:p>
        </w:tc>
        <w:tc>
          <w:tcPr>
            <w:tcW w:w="1134" w:type="dxa"/>
            <w:vAlign w:val="center"/>
          </w:tcPr>
          <w:p w:rsidR="008F07CC" w:rsidRPr="00C2154E" w:rsidRDefault="000C6BFE" w:rsidP="00896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48205</w:t>
            </w:r>
          </w:p>
        </w:tc>
        <w:tc>
          <w:tcPr>
            <w:tcW w:w="1134" w:type="dxa"/>
            <w:vAlign w:val="center"/>
          </w:tcPr>
          <w:p w:rsidR="008F07CC" w:rsidRPr="00C2154E" w:rsidRDefault="000C6BFE" w:rsidP="00896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48687</w:t>
            </w:r>
          </w:p>
        </w:tc>
        <w:tc>
          <w:tcPr>
            <w:tcW w:w="1134" w:type="dxa"/>
            <w:vAlign w:val="center"/>
          </w:tcPr>
          <w:p w:rsidR="008F07CC" w:rsidRPr="00C2154E" w:rsidRDefault="000C6BFE" w:rsidP="00896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49174</w:t>
            </w:r>
          </w:p>
        </w:tc>
        <w:tc>
          <w:tcPr>
            <w:tcW w:w="1134" w:type="dxa"/>
            <w:vAlign w:val="center"/>
          </w:tcPr>
          <w:p w:rsidR="008F07CC" w:rsidRPr="00C2154E" w:rsidRDefault="000C6BFE" w:rsidP="00896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51632</w:t>
            </w:r>
          </w:p>
        </w:tc>
        <w:tc>
          <w:tcPr>
            <w:tcW w:w="1134" w:type="dxa"/>
            <w:vAlign w:val="center"/>
          </w:tcPr>
          <w:p w:rsidR="008F07CC" w:rsidRPr="00C2154E" w:rsidRDefault="000C6BFE" w:rsidP="00896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65883</w:t>
            </w:r>
          </w:p>
        </w:tc>
        <w:tc>
          <w:tcPr>
            <w:tcW w:w="1134" w:type="dxa"/>
            <w:vAlign w:val="center"/>
          </w:tcPr>
          <w:p w:rsidR="008F07CC" w:rsidRPr="00C2154E" w:rsidRDefault="000C6BFE" w:rsidP="00896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84066</w:t>
            </w:r>
          </w:p>
        </w:tc>
      </w:tr>
      <w:tr w:rsidR="0054531B" w:rsidRPr="00C2154E" w:rsidTr="00896505">
        <w:tc>
          <w:tcPr>
            <w:tcW w:w="568" w:type="dxa"/>
            <w:vAlign w:val="center"/>
          </w:tcPr>
          <w:p w:rsidR="0054531B" w:rsidRDefault="0054531B" w:rsidP="008F07CC">
            <w:pPr>
              <w:jc w:val="center"/>
            </w:pPr>
            <w:r>
              <w:t>3</w:t>
            </w:r>
          </w:p>
        </w:tc>
        <w:tc>
          <w:tcPr>
            <w:tcW w:w="3825" w:type="dxa"/>
            <w:vAlign w:val="center"/>
          </w:tcPr>
          <w:p w:rsidR="0054531B" w:rsidRPr="00C2154E" w:rsidRDefault="0054531B" w:rsidP="0054531B">
            <w:pPr>
              <w:jc w:val="both"/>
            </w:pPr>
            <w:r>
              <w:t>Создание постоянных рабочих мест</w:t>
            </w:r>
          </w:p>
        </w:tc>
        <w:tc>
          <w:tcPr>
            <w:tcW w:w="1274" w:type="dxa"/>
            <w:vAlign w:val="center"/>
          </w:tcPr>
          <w:p w:rsidR="0054531B" w:rsidRPr="00C2154E" w:rsidRDefault="0054531B" w:rsidP="00896505">
            <w:pPr>
              <w:jc w:val="center"/>
            </w:pPr>
            <w:r>
              <w:t>ед.</w:t>
            </w:r>
          </w:p>
        </w:tc>
        <w:tc>
          <w:tcPr>
            <w:tcW w:w="1137" w:type="dxa"/>
            <w:vAlign w:val="center"/>
          </w:tcPr>
          <w:p w:rsidR="0054531B" w:rsidRPr="00C2154E" w:rsidRDefault="007D47EA" w:rsidP="00896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54531B" w:rsidRPr="00C2154E" w:rsidRDefault="007D47EA" w:rsidP="00896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54531B" w:rsidRPr="00C2154E" w:rsidRDefault="007D47EA" w:rsidP="00896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54531B" w:rsidRPr="00C2154E" w:rsidRDefault="007D47EA" w:rsidP="00896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54531B" w:rsidRPr="00C2154E" w:rsidRDefault="007D47EA" w:rsidP="00896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54531B" w:rsidRPr="00C2154E" w:rsidRDefault="007D47EA" w:rsidP="00896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54531B" w:rsidRPr="00C2154E" w:rsidRDefault="007D47EA" w:rsidP="00896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54531B" w:rsidRPr="00C2154E" w:rsidRDefault="007D47EA" w:rsidP="00896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8F07CC" w:rsidRPr="00FB4652" w:rsidRDefault="008F07CC" w:rsidP="008F07CC">
      <w:pPr>
        <w:pStyle w:val="aa"/>
        <w:tabs>
          <w:tab w:val="clear" w:pos="1080"/>
        </w:tabs>
        <w:spacing w:line="360" w:lineRule="auto"/>
        <w:jc w:val="center"/>
        <w:rPr>
          <w:bCs/>
        </w:rPr>
      </w:pPr>
    </w:p>
    <w:p w:rsidR="008F07CC" w:rsidRPr="00125FB3" w:rsidRDefault="008F07CC" w:rsidP="00125FB3">
      <w:pPr>
        <w:spacing w:line="360" w:lineRule="auto"/>
        <w:jc w:val="both"/>
        <w:rPr>
          <w:b/>
        </w:rPr>
      </w:pPr>
    </w:p>
    <w:sectPr w:rsidR="008F07CC" w:rsidRPr="00125FB3" w:rsidSect="008F07CC">
      <w:pgSz w:w="16838" w:h="11906" w:orient="landscape"/>
      <w:pgMar w:top="748" w:right="425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3C0" w:rsidRDefault="00A723C0" w:rsidP="0020342E">
      <w:r>
        <w:separator/>
      </w:r>
    </w:p>
  </w:endnote>
  <w:endnote w:type="continuationSeparator" w:id="0">
    <w:p w:rsidR="00A723C0" w:rsidRDefault="00A723C0" w:rsidP="0020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3C0" w:rsidRDefault="00A723C0" w:rsidP="0020342E">
    <w:pPr>
      <w:pStyle w:val="af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2CCF">
      <w:rPr>
        <w:noProof/>
      </w:rPr>
      <w:t>14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3C0" w:rsidRDefault="00A723C0" w:rsidP="0020342E">
      <w:r>
        <w:separator/>
      </w:r>
    </w:p>
  </w:footnote>
  <w:footnote w:type="continuationSeparator" w:id="0">
    <w:p w:rsidR="00A723C0" w:rsidRDefault="00A723C0" w:rsidP="00203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4831"/>
    <w:multiLevelType w:val="hybridMultilevel"/>
    <w:tmpl w:val="2BEC8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82224"/>
    <w:multiLevelType w:val="hybridMultilevel"/>
    <w:tmpl w:val="18608A2C"/>
    <w:lvl w:ilvl="0" w:tplc="AA642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F5650B"/>
    <w:multiLevelType w:val="hybridMultilevel"/>
    <w:tmpl w:val="19BE08E8"/>
    <w:lvl w:ilvl="0" w:tplc="FFFFFFFF">
      <w:start w:val="1"/>
      <w:numFmt w:val="bullet"/>
      <w:pStyle w:val="a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865316"/>
    <w:multiLevelType w:val="hybridMultilevel"/>
    <w:tmpl w:val="71EA8F30"/>
    <w:lvl w:ilvl="0" w:tplc="6D584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7147C9"/>
    <w:multiLevelType w:val="hybridMultilevel"/>
    <w:tmpl w:val="8C344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F30B0"/>
    <w:multiLevelType w:val="hybridMultilevel"/>
    <w:tmpl w:val="C1C2C210"/>
    <w:lvl w:ilvl="0" w:tplc="944251F6">
      <w:start w:val="201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5AA7A72"/>
    <w:multiLevelType w:val="hybridMultilevel"/>
    <w:tmpl w:val="9B185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33CEC"/>
    <w:multiLevelType w:val="hybridMultilevel"/>
    <w:tmpl w:val="FCBAE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633BC"/>
    <w:multiLevelType w:val="hybridMultilevel"/>
    <w:tmpl w:val="07F20C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B1B406E"/>
    <w:multiLevelType w:val="hybridMultilevel"/>
    <w:tmpl w:val="7A629AD8"/>
    <w:lvl w:ilvl="0" w:tplc="4C8E6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035796"/>
    <w:multiLevelType w:val="hybridMultilevel"/>
    <w:tmpl w:val="69A0AD02"/>
    <w:lvl w:ilvl="0" w:tplc="4B905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0C327E7"/>
    <w:multiLevelType w:val="hybridMultilevel"/>
    <w:tmpl w:val="0A5CC6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BE7DD6"/>
    <w:multiLevelType w:val="hybridMultilevel"/>
    <w:tmpl w:val="9B5CAE9E"/>
    <w:lvl w:ilvl="0" w:tplc="0419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3">
    <w:nsid w:val="4E8B7AAC"/>
    <w:multiLevelType w:val="multilevel"/>
    <w:tmpl w:val="DCA436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86C7697"/>
    <w:multiLevelType w:val="multilevel"/>
    <w:tmpl w:val="95C2E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5">
    <w:nsid w:val="67020099"/>
    <w:multiLevelType w:val="multilevel"/>
    <w:tmpl w:val="1FDE12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760B5921"/>
    <w:multiLevelType w:val="multilevel"/>
    <w:tmpl w:val="00947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4232E1"/>
    <w:multiLevelType w:val="hybridMultilevel"/>
    <w:tmpl w:val="C8142124"/>
    <w:lvl w:ilvl="0" w:tplc="ACFA8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DF03482"/>
    <w:multiLevelType w:val="multilevel"/>
    <w:tmpl w:val="29E816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6"/>
  </w:num>
  <w:num w:numId="6">
    <w:abstractNumId w:val="15"/>
  </w:num>
  <w:num w:numId="7">
    <w:abstractNumId w:val="10"/>
  </w:num>
  <w:num w:numId="8">
    <w:abstractNumId w:val="9"/>
  </w:num>
  <w:num w:numId="9">
    <w:abstractNumId w:val="17"/>
  </w:num>
  <w:num w:numId="10">
    <w:abstractNumId w:val="3"/>
  </w:num>
  <w:num w:numId="11">
    <w:abstractNumId w:val="11"/>
  </w:num>
  <w:num w:numId="12">
    <w:abstractNumId w:val="18"/>
  </w:num>
  <w:num w:numId="13">
    <w:abstractNumId w:val="12"/>
  </w:num>
  <w:num w:numId="14">
    <w:abstractNumId w:val="4"/>
  </w:num>
  <w:num w:numId="15">
    <w:abstractNumId w:val="0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4"/>
  </w:num>
  <w:num w:numId="1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59F6"/>
    <w:rsid w:val="0000032D"/>
    <w:rsid w:val="0000293F"/>
    <w:rsid w:val="00006632"/>
    <w:rsid w:val="00010CCE"/>
    <w:rsid w:val="000139C0"/>
    <w:rsid w:val="00016342"/>
    <w:rsid w:val="000164D2"/>
    <w:rsid w:val="0001692E"/>
    <w:rsid w:val="000171F7"/>
    <w:rsid w:val="0001727A"/>
    <w:rsid w:val="00022ADA"/>
    <w:rsid w:val="00023BD2"/>
    <w:rsid w:val="000247FA"/>
    <w:rsid w:val="00025F4F"/>
    <w:rsid w:val="00027612"/>
    <w:rsid w:val="00030EB9"/>
    <w:rsid w:val="000338E1"/>
    <w:rsid w:val="000416D0"/>
    <w:rsid w:val="00041BCA"/>
    <w:rsid w:val="00041C4E"/>
    <w:rsid w:val="000428E3"/>
    <w:rsid w:val="0004673D"/>
    <w:rsid w:val="00052DA7"/>
    <w:rsid w:val="000576C3"/>
    <w:rsid w:val="000719F8"/>
    <w:rsid w:val="00072C3D"/>
    <w:rsid w:val="00076B15"/>
    <w:rsid w:val="000778F2"/>
    <w:rsid w:val="00080691"/>
    <w:rsid w:val="00085FFB"/>
    <w:rsid w:val="00097348"/>
    <w:rsid w:val="00097500"/>
    <w:rsid w:val="000A2464"/>
    <w:rsid w:val="000A2DB3"/>
    <w:rsid w:val="000A51A5"/>
    <w:rsid w:val="000B1735"/>
    <w:rsid w:val="000B3949"/>
    <w:rsid w:val="000B7FFC"/>
    <w:rsid w:val="000C2D51"/>
    <w:rsid w:val="000C5B84"/>
    <w:rsid w:val="000C5DE6"/>
    <w:rsid w:val="000C6BFE"/>
    <w:rsid w:val="000D21DF"/>
    <w:rsid w:val="000D4CB4"/>
    <w:rsid w:val="000D7087"/>
    <w:rsid w:val="000E0EAC"/>
    <w:rsid w:val="000E1144"/>
    <w:rsid w:val="000E2FAF"/>
    <w:rsid w:val="000E33DD"/>
    <w:rsid w:val="000E400E"/>
    <w:rsid w:val="000E4F20"/>
    <w:rsid w:val="000E6040"/>
    <w:rsid w:val="000F5093"/>
    <w:rsid w:val="00103973"/>
    <w:rsid w:val="001066CB"/>
    <w:rsid w:val="00106BF9"/>
    <w:rsid w:val="00106DF1"/>
    <w:rsid w:val="0011323E"/>
    <w:rsid w:val="0011342D"/>
    <w:rsid w:val="00124D03"/>
    <w:rsid w:val="00125FB3"/>
    <w:rsid w:val="00143830"/>
    <w:rsid w:val="00147E43"/>
    <w:rsid w:val="001512C0"/>
    <w:rsid w:val="00151F2D"/>
    <w:rsid w:val="00152092"/>
    <w:rsid w:val="00153C99"/>
    <w:rsid w:val="00154047"/>
    <w:rsid w:val="00160B69"/>
    <w:rsid w:val="0016227D"/>
    <w:rsid w:val="001623DD"/>
    <w:rsid w:val="001644DB"/>
    <w:rsid w:val="001647EF"/>
    <w:rsid w:val="00166E9B"/>
    <w:rsid w:val="001703EB"/>
    <w:rsid w:val="00172CA5"/>
    <w:rsid w:val="00176EF2"/>
    <w:rsid w:val="0018508B"/>
    <w:rsid w:val="00185ADD"/>
    <w:rsid w:val="00190DD7"/>
    <w:rsid w:val="00191174"/>
    <w:rsid w:val="00192687"/>
    <w:rsid w:val="00192689"/>
    <w:rsid w:val="00195900"/>
    <w:rsid w:val="00196499"/>
    <w:rsid w:val="00197DD7"/>
    <w:rsid w:val="001A2EA6"/>
    <w:rsid w:val="001A69E7"/>
    <w:rsid w:val="001A6B1F"/>
    <w:rsid w:val="001A6CA0"/>
    <w:rsid w:val="001B2F14"/>
    <w:rsid w:val="001C01C5"/>
    <w:rsid w:val="001C01F6"/>
    <w:rsid w:val="001C4CBD"/>
    <w:rsid w:val="001C599F"/>
    <w:rsid w:val="001C71C6"/>
    <w:rsid w:val="001D1F5E"/>
    <w:rsid w:val="001D209D"/>
    <w:rsid w:val="001D38D0"/>
    <w:rsid w:val="001D4192"/>
    <w:rsid w:val="001D7A7F"/>
    <w:rsid w:val="001E05A1"/>
    <w:rsid w:val="001E4A15"/>
    <w:rsid w:val="001E533B"/>
    <w:rsid w:val="001E68C7"/>
    <w:rsid w:val="001F1658"/>
    <w:rsid w:val="001F1BC1"/>
    <w:rsid w:val="001F24E3"/>
    <w:rsid w:val="001F4B4A"/>
    <w:rsid w:val="001F674B"/>
    <w:rsid w:val="00200382"/>
    <w:rsid w:val="002026F2"/>
    <w:rsid w:val="0020342E"/>
    <w:rsid w:val="00206A54"/>
    <w:rsid w:val="00210C87"/>
    <w:rsid w:val="002200A0"/>
    <w:rsid w:val="0022123D"/>
    <w:rsid w:val="00223455"/>
    <w:rsid w:val="00224B49"/>
    <w:rsid w:val="002252A0"/>
    <w:rsid w:val="002252B4"/>
    <w:rsid w:val="00231D67"/>
    <w:rsid w:val="0023287D"/>
    <w:rsid w:val="00237C0D"/>
    <w:rsid w:val="00242484"/>
    <w:rsid w:val="00243387"/>
    <w:rsid w:val="002518A4"/>
    <w:rsid w:val="002529C8"/>
    <w:rsid w:val="00252D30"/>
    <w:rsid w:val="002569A6"/>
    <w:rsid w:val="00261910"/>
    <w:rsid w:val="0026511C"/>
    <w:rsid w:val="00270057"/>
    <w:rsid w:val="00270338"/>
    <w:rsid w:val="00271975"/>
    <w:rsid w:val="00272691"/>
    <w:rsid w:val="00273D16"/>
    <w:rsid w:val="002774E0"/>
    <w:rsid w:val="002800F3"/>
    <w:rsid w:val="00280CE1"/>
    <w:rsid w:val="0028339C"/>
    <w:rsid w:val="00286C30"/>
    <w:rsid w:val="00287C33"/>
    <w:rsid w:val="002922B2"/>
    <w:rsid w:val="00292AAA"/>
    <w:rsid w:val="002959F6"/>
    <w:rsid w:val="00297492"/>
    <w:rsid w:val="002A4222"/>
    <w:rsid w:val="002A4B00"/>
    <w:rsid w:val="002B2184"/>
    <w:rsid w:val="002B4BD8"/>
    <w:rsid w:val="002B78B5"/>
    <w:rsid w:val="002B7E1F"/>
    <w:rsid w:val="002C1A83"/>
    <w:rsid w:val="002C21DF"/>
    <w:rsid w:val="002C7151"/>
    <w:rsid w:val="002D114D"/>
    <w:rsid w:val="002D4C88"/>
    <w:rsid w:val="002E414C"/>
    <w:rsid w:val="002E4E45"/>
    <w:rsid w:val="002E61C0"/>
    <w:rsid w:val="002E7A20"/>
    <w:rsid w:val="0030329E"/>
    <w:rsid w:val="00303785"/>
    <w:rsid w:val="00306821"/>
    <w:rsid w:val="00306BED"/>
    <w:rsid w:val="00307263"/>
    <w:rsid w:val="00311F96"/>
    <w:rsid w:val="003128B7"/>
    <w:rsid w:val="0031368A"/>
    <w:rsid w:val="00313E0A"/>
    <w:rsid w:val="0032029D"/>
    <w:rsid w:val="00320AD5"/>
    <w:rsid w:val="003217C6"/>
    <w:rsid w:val="0032180B"/>
    <w:rsid w:val="003243D9"/>
    <w:rsid w:val="00326A0B"/>
    <w:rsid w:val="00327E99"/>
    <w:rsid w:val="0033127A"/>
    <w:rsid w:val="00331483"/>
    <w:rsid w:val="003316E3"/>
    <w:rsid w:val="003323F3"/>
    <w:rsid w:val="00332C36"/>
    <w:rsid w:val="0033318E"/>
    <w:rsid w:val="00344B5C"/>
    <w:rsid w:val="00347583"/>
    <w:rsid w:val="003511BA"/>
    <w:rsid w:val="00355564"/>
    <w:rsid w:val="00360466"/>
    <w:rsid w:val="003607D4"/>
    <w:rsid w:val="00360D06"/>
    <w:rsid w:val="003615C2"/>
    <w:rsid w:val="0036794C"/>
    <w:rsid w:val="00370BBD"/>
    <w:rsid w:val="003742F4"/>
    <w:rsid w:val="00375FFF"/>
    <w:rsid w:val="00382646"/>
    <w:rsid w:val="00384DEA"/>
    <w:rsid w:val="003853F0"/>
    <w:rsid w:val="00386942"/>
    <w:rsid w:val="003925C7"/>
    <w:rsid w:val="00395135"/>
    <w:rsid w:val="00396269"/>
    <w:rsid w:val="003A286E"/>
    <w:rsid w:val="003A300E"/>
    <w:rsid w:val="003B4CA8"/>
    <w:rsid w:val="003B64A5"/>
    <w:rsid w:val="003C0502"/>
    <w:rsid w:val="003C4391"/>
    <w:rsid w:val="003C46DC"/>
    <w:rsid w:val="003C55E2"/>
    <w:rsid w:val="003D3759"/>
    <w:rsid w:val="003D3E64"/>
    <w:rsid w:val="003D42E1"/>
    <w:rsid w:val="003D6703"/>
    <w:rsid w:val="003D6CEF"/>
    <w:rsid w:val="003D7A40"/>
    <w:rsid w:val="003E0628"/>
    <w:rsid w:val="003E40BE"/>
    <w:rsid w:val="003F2AAE"/>
    <w:rsid w:val="003F56E8"/>
    <w:rsid w:val="003F60FD"/>
    <w:rsid w:val="004012A2"/>
    <w:rsid w:val="00402EC4"/>
    <w:rsid w:val="00404DDD"/>
    <w:rsid w:val="00410C37"/>
    <w:rsid w:val="004152A2"/>
    <w:rsid w:val="00417B9C"/>
    <w:rsid w:val="0042073F"/>
    <w:rsid w:val="00420DA6"/>
    <w:rsid w:val="00421B71"/>
    <w:rsid w:val="00422272"/>
    <w:rsid w:val="00424278"/>
    <w:rsid w:val="0042753C"/>
    <w:rsid w:val="00430B38"/>
    <w:rsid w:val="00431D46"/>
    <w:rsid w:val="00434942"/>
    <w:rsid w:val="004351DC"/>
    <w:rsid w:val="00435EF7"/>
    <w:rsid w:val="00441148"/>
    <w:rsid w:val="00441F6F"/>
    <w:rsid w:val="00443470"/>
    <w:rsid w:val="004445EB"/>
    <w:rsid w:val="00444994"/>
    <w:rsid w:val="00451FC5"/>
    <w:rsid w:val="00452EA5"/>
    <w:rsid w:val="004536DB"/>
    <w:rsid w:val="00455CB5"/>
    <w:rsid w:val="00456518"/>
    <w:rsid w:val="00460416"/>
    <w:rsid w:val="0046644C"/>
    <w:rsid w:val="00476521"/>
    <w:rsid w:val="00476EB4"/>
    <w:rsid w:val="00477145"/>
    <w:rsid w:val="004842C0"/>
    <w:rsid w:val="00485609"/>
    <w:rsid w:val="00486728"/>
    <w:rsid w:val="00491B3C"/>
    <w:rsid w:val="0049256B"/>
    <w:rsid w:val="00493D57"/>
    <w:rsid w:val="00494CFD"/>
    <w:rsid w:val="004A34C1"/>
    <w:rsid w:val="004A3886"/>
    <w:rsid w:val="004A41B6"/>
    <w:rsid w:val="004A44D7"/>
    <w:rsid w:val="004C0523"/>
    <w:rsid w:val="004D0D1F"/>
    <w:rsid w:val="004D6862"/>
    <w:rsid w:val="004D7CF4"/>
    <w:rsid w:val="004E232B"/>
    <w:rsid w:val="004E2C9E"/>
    <w:rsid w:val="004E398A"/>
    <w:rsid w:val="004E564A"/>
    <w:rsid w:val="004E6218"/>
    <w:rsid w:val="004E6DB5"/>
    <w:rsid w:val="004E72A0"/>
    <w:rsid w:val="004E7E52"/>
    <w:rsid w:val="004F0434"/>
    <w:rsid w:val="004F16D4"/>
    <w:rsid w:val="004F6C33"/>
    <w:rsid w:val="00503C3F"/>
    <w:rsid w:val="0050545C"/>
    <w:rsid w:val="00505D62"/>
    <w:rsid w:val="005155CE"/>
    <w:rsid w:val="0051754E"/>
    <w:rsid w:val="005236BD"/>
    <w:rsid w:val="00524120"/>
    <w:rsid w:val="00526FEE"/>
    <w:rsid w:val="005307E7"/>
    <w:rsid w:val="005337B0"/>
    <w:rsid w:val="00533E41"/>
    <w:rsid w:val="0054020A"/>
    <w:rsid w:val="005429C3"/>
    <w:rsid w:val="00543118"/>
    <w:rsid w:val="00543686"/>
    <w:rsid w:val="0054387A"/>
    <w:rsid w:val="00544538"/>
    <w:rsid w:val="005446F1"/>
    <w:rsid w:val="0054531B"/>
    <w:rsid w:val="00545AF4"/>
    <w:rsid w:val="00553F99"/>
    <w:rsid w:val="0055508E"/>
    <w:rsid w:val="00555FDE"/>
    <w:rsid w:val="00562991"/>
    <w:rsid w:val="00562CCF"/>
    <w:rsid w:val="00563359"/>
    <w:rsid w:val="005643EC"/>
    <w:rsid w:val="005671EC"/>
    <w:rsid w:val="0057053E"/>
    <w:rsid w:val="00572F65"/>
    <w:rsid w:val="00582CC6"/>
    <w:rsid w:val="00587671"/>
    <w:rsid w:val="0059123C"/>
    <w:rsid w:val="005918B7"/>
    <w:rsid w:val="00595D39"/>
    <w:rsid w:val="00597903"/>
    <w:rsid w:val="005A05E5"/>
    <w:rsid w:val="005A4237"/>
    <w:rsid w:val="005A603B"/>
    <w:rsid w:val="005A74A3"/>
    <w:rsid w:val="005A7AA1"/>
    <w:rsid w:val="005B3EB7"/>
    <w:rsid w:val="005B5958"/>
    <w:rsid w:val="005B5CC6"/>
    <w:rsid w:val="005B6391"/>
    <w:rsid w:val="005C01DE"/>
    <w:rsid w:val="005C0D01"/>
    <w:rsid w:val="005C3F7D"/>
    <w:rsid w:val="005C6418"/>
    <w:rsid w:val="005C6D55"/>
    <w:rsid w:val="005C7F87"/>
    <w:rsid w:val="005D2C34"/>
    <w:rsid w:val="005D7469"/>
    <w:rsid w:val="005D7D80"/>
    <w:rsid w:val="005E14D1"/>
    <w:rsid w:val="005E2F9F"/>
    <w:rsid w:val="005E35EA"/>
    <w:rsid w:val="005E41BB"/>
    <w:rsid w:val="005E6895"/>
    <w:rsid w:val="005F3E08"/>
    <w:rsid w:val="005F4F0A"/>
    <w:rsid w:val="005F66F1"/>
    <w:rsid w:val="005F68AF"/>
    <w:rsid w:val="006042F5"/>
    <w:rsid w:val="006043A8"/>
    <w:rsid w:val="006050BA"/>
    <w:rsid w:val="00605A06"/>
    <w:rsid w:val="006117F7"/>
    <w:rsid w:val="00612802"/>
    <w:rsid w:val="0062337D"/>
    <w:rsid w:val="006238F3"/>
    <w:rsid w:val="006265DB"/>
    <w:rsid w:val="006268C6"/>
    <w:rsid w:val="006337D9"/>
    <w:rsid w:val="00636196"/>
    <w:rsid w:val="00636C16"/>
    <w:rsid w:val="00637ADA"/>
    <w:rsid w:val="00647303"/>
    <w:rsid w:val="00653AED"/>
    <w:rsid w:val="00656468"/>
    <w:rsid w:val="006617B1"/>
    <w:rsid w:val="00665ABD"/>
    <w:rsid w:val="006665A1"/>
    <w:rsid w:val="006674C8"/>
    <w:rsid w:val="0067205C"/>
    <w:rsid w:val="0067520E"/>
    <w:rsid w:val="00681ADF"/>
    <w:rsid w:val="00682B2A"/>
    <w:rsid w:val="00685BF1"/>
    <w:rsid w:val="006902C8"/>
    <w:rsid w:val="006928CC"/>
    <w:rsid w:val="006A10A8"/>
    <w:rsid w:val="006A4CC7"/>
    <w:rsid w:val="006A589D"/>
    <w:rsid w:val="006A60F8"/>
    <w:rsid w:val="006A7C93"/>
    <w:rsid w:val="006B55AE"/>
    <w:rsid w:val="006B70F7"/>
    <w:rsid w:val="006B78DB"/>
    <w:rsid w:val="006C4E11"/>
    <w:rsid w:val="006C59C8"/>
    <w:rsid w:val="006C6EE4"/>
    <w:rsid w:val="006D0ABA"/>
    <w:rsid w:val="006D2066"/>
    <w:rsid w:val="006D3A10"/>
    <w:rsid w:val="006E1AAA"/>
    <w:rsid w:val="006E1EF8"/>
    <w:rsid w:val="006E5914"/>
    <w:rsid w:val="006F684E"/>
    <w:rsid w:val="006F6C5D"/>
    <w:rsid w:val="006F6FB5"/>
    <w:rsid w:val="006F77DF"/>
    <w:rsid w:val="00702EB4"/>
    <w:rsid w:val="00705EBE"/>
    <w:rsid w:val="00707591"/>
    <w:rsid w:val="007126E4"/>
    <w:rsid w:val="0071412C"/>
    <w:rsid w:val="00714481"/>
    <w:rsid w:val="0072034C"/>
    <w:rsid w:val="0072069E"/>
    <w:rsid w:val="00721709"/>
    <w:rsid w:val="00726CC8"/>
    <w:rsid w:val="00732BAC"/>
    <w:rsid w:val="00733CB1"/>
    <w:rsid w:val="007346BA"/>
    <w:rsid w:val="00740AA5"/>
    <w:rsid w:val="00741694"/>
    <w:rsid w:val="00746367"/>
    <w:rsid w:val="007477C8"/>
    <w:rsid w:val="00750329"/>
    <w:rsid w:val="0075066F"/>
    <w:rsid w:val="0075389D"/>
    <w:rsid w:val="0075410C"/>
    <w:rsid w:val="007569F4"/>
    <w:rsid w:val="00757630"/>
    <w:rsid w:val="007579D8"/>
    <w:rsid w:val="00757B5B"/>
    <w:rsid w:val="00757F9E"/>
    <w:rsid w:val="00765C0D"/>
    <w:rsid w:val="00767A85"/>
    <w:rsid w:val="00773894"/>
    <w:rsid w:val="00784D9F"/>
    <w:rsid w:val="007855C3"/>
    <w:rsid w:val="007877C4"/>
    <w:rsid w:val="00790BB3"/>
    <w:rsid w:val="00791E42"/>
    <w:rsid w:val="00792029"/>
    <w:rsid w:val="007A2673"/>
    <w:rsid w:val="007A4266"/>
    <w:rsid w:val="007A555C"/>
    <w:rsid w:val="007A69E3"/>
    <w:rsid w:val="007B4ACB"/>
    <w:rsid w:val="007B567E"/>
    <w:rsid w:val="007B62AC"/>
    <w:rsid w:val="007B660D"/>
    <w:rsid w:val="007C0125"/>
    <w:rsid w:val="007C0C2A"/>
    <w:rsid w:val="007C0F3E"/>
    <w:rsid w:val="007C3AC2"/>
    <w:rsid w:val="007C6337"/>
    <w:rsid w:val="007C736C"/>
    <w:rsid w:val="007D02CF"/>
    <w:rsid w:val="007D1649"/>
    <w:rsid w:val="007D3A2C"/>
    <w:rsid w:val="007D47EA"/>
    <w:rsid w:val="007E1C31"/>
    <w:rsid w:val="007E3505"/>
    <w:rsid w:val="007E47F4"/>
    <w:rsid w:val="007E522C"/>
    <w:rsid w:val="007E7573"/>
    <w:rsid w:val="007F155F"/>
    <w:rsid w:val="007F6355"/>
    <w:rsid w:val="00801C44"/>
    <w:rsid w:val="00802298"/>
    <w:rsid w:val="00802E05"/>
    <w:rsid w:val="00803307"/>
    <w:rsid w:val="00804EB4"/>
    <w:rsid w:val="008118D8"/>
    <w:rsid w:val="0081309F"/>
    <w:rsid w:val="00821206"/>
    <w:rsid w:val="008301B9"/>
    <w:rsid w:val="00830FC5"/>
    <w:rsid w:val="00831AA7"/>
    <w:rsid w:val="0083404F"/>
    <w:rsid w:val="00835414"/>
    <w:rsid w:val="00841515"/>
    <w:rsid w:val="008452C2"/>
    <w:rsid w:val="008540DE"/>
    <w:rsid w:val="008574B4"/>
    <w:rsid w:val="0086096D"/>
    <w:rsid w:val="00860EC4"/>
    <w:rsid w:val="00866B89"/>
    <w:rsid w:val="00870B1F"/>
    <w:rsid w:val="00870C4D"/>
    <w:rsid w:val="0087125F"/>
    <w:rsid w:val="00872208"/>
    <w:rsid w:val="00873542"/>
    <w:rsid w:val="00874245"/>
    <w:rsid w:val="00876B5F"/>
    <w:rsid w:val="008812D1"/>
    <w:rsid w:val="00882EE3"/>
    <w:rsid w:val="00885AF4"/>
    <w:rsid w:val="0088634C"/>
    <w:rsid w:val="0089038C"/>
    <w:rsid w:val="00890AB4"/>
    <w:rsid w:val="00892112"/>
    <w:rsid w:val="00892A98"/>
    <w:rsid w:val="008941F2"/>
    <w:rsid w:val="00895C88"/>
    <w:rsid w:val="00896505"/>
    <w:rsid w:val="008A2B42"/>
    <w:rsid w:val="008A4371"/>
    <w:rsid w:val="008A534C"/>
    <w:rsid w:val="008B0D72"/>
    <w:rsid w:val="008B768C"/>
    <w:rsid w:val="008C266B"/>
    <w:rsid w:val="008C2A19"/>
    <w:rsid w:val="008C3560"/>
    <w:rsid w:val="008C4CAC"/>
    <w:rsid w:val="008D2CB3"/>
    <w:rsid w:val="008D583E"/>
    <w:rsid w:val="008D6426"/>
    <w:rsid w:val="008D6EB5"/>
    <w:rsid w:val="008E4FD1"/>
    <w:rsid w:val="008E5371"/>
    <w:rsid w:val="008E5EAB"/>
    <w:rsid w:val="008F07CC"/>
    <w:rsid w:val="008F2940"/>
    <w:rsid w:val="008F5B2D"/>
    <w:rsid w:val="008F6476"/>
    <w:rsid w:val="0090584D"/>
    <w:rsid w:val="00905DDB"/>
    <w:rsid w:val="00917091"/>
    <w:rsid w:val="0092098F"/>
    <w:rsid w:val="00921248"/>
    <w:rsid w:val="0092603D"/>
    <w:rsid w:val="009266A1"/>
    <w:rsid w:val="00930184"/>
    <w:rsid w:val="0093349F"/>
    <w:rsid w:val="00935A38"/>
    <w:rsid w:val="0094194D"/>
    <w:rsid w:val="009424EE"/>
    <w:rsid w:val="00943A8B"/>
    <w:rsid w:val="00946264"/>
    <w:rsid w:val="00950F3A"/>
    <w:rsid w:val="00951C5A"/>
    <w:rsid w:val="00953F2B"/>
    <w:rsid w:val="00963EDB"/>
    <w:rsid w:val="0096484A"/>
    <w:rsid w:val="00967ABD"/>
    <w:rsid w:val="0097681C"/>
    <w:rsid w:val="00976B48"/>
    <w:rsid w:val="00977EF6"/>
    <w:rsid w:val="00980E08"/>
    <w:rsid w:val="00981143"/>
    <w:rsid w:val="009837EE"/>
    <w:rsid w:val="00985D5B"/>
    <w:rsid w:val="00986E5D"/>
    <w:rsid w:val="00990707"/>
    <w:rsid w:val="00995317"/>
    <w:rsid w:val="009A0F6F"/>
    <w:rsid w:val="009A3465"/>
    <w:rsid w:val="009B60BC"/>
    <w:rsid w:val="009C1973"/>
    <w:rsid w:val="009C5D23"/>
    <w:rsid w:val="009C75F0"/>
    <w:rsid w:val="009D4C0B"/>
    <w:rsid w:val="009D7F6D"/>
    <w:rsid w:val="009E15C3"/>
    <w:rsid w:val="009E24BE"/>
    <w:rsid w:val="009E6893"/>
    <w:rsid w:val="009F338A"/>
    <w:rsid w:val="009F3F6D"/>
    <w:rsid w:val="009F551E"/>
    <w:rsid w:val="00A00C83"/>
    <w:rsid w:val="00A02E5A"/>
    <w:rsid w:val="00A04C35"/>
    <w:rsid w:val="00A0672C"/>
    <w:rsid w:val="00A076F1"/>
    <w:rsid w:val="00A117A3"/>
    <w:rsid w:val="00A11F8C"/>
    <w:rsid w:val="00A22578"/>
    <w:rsid w:val="00A23452"/>
    <w:rsid w:val="00A2371D"/>
    <w:rsid w:val="00A30CBC"/>
    <w:rsid w:val="00A32D69"/>
    <w:rsid w:val="00A339DB"/>
    <w:rsid w:val="00A37410"/>
    <w:rsid w:val="00A40878"/>
    <w:rsid w:val="00A43089"/>
    <w:rsid w:val="00A439DC"/>
    <w:rsid w:val="00A51059"/>
    <w:rsid w:val="00A56995"/>
    <w:rsid w:val="00A57873"/>
    <w:rsid w:val="00A60B26"/>
    <w:rsid w:val="00A65E0A"/>
    <w:rsid w:val="00A6607D"/>
    <w:rsid w:val="00A66093"/>
    <w:rsid w:val="00A66F97"/>
    <w:rsid w:val="00A71994"/>
    <w:rsid w:val="00A71B26"/>
    <w:rsid w:val="00A723C0"/>
    <w:rsid w:val="00A74E4E"/>
    <w:rsid w:val="00A753B7"/>
    <w:rsid w:val="00A75F2D"/>
    <w:rsid w:val="00A8385B"/>
    <w:rsid w:val="00A83B50"/>
    <w:rsid w:val="00A8415F"/>
    <w:rsid w:val="00A8430C"/>
    <w:rsid w:val="00A85CC5"/>
    <w:rsid w:val="00A86621"/>
    <w:rsid w:val="00A872B9"/>
    <w:rsid w:val="00A90880"/>
    <w:rsid w:val="00A9600F"/>
    <w:rsid w:val="00A96B3C"/>
    <w:rsid w:val="00A97C86"/>
    <w:rsid w:val="00AA0DE1"/>
    <w:rsid w:val="00AA0FC0"/>
    <w:rsid w:val="00AA1F08"/>
    <w:rsid w:val="00AA4BBD"/>
    <w:rsid w:val="00AA5DFE"/>
    <w:rsid w:val="00AA5E7D"/>
    <w:rsid w:val="00AB1879"/>
    <w:rsid w:val="00AB45F1"/>
    <w:rsid w:val="00AB57D2"/>
    <w:rsid w:val="00AB6271"/>
    <w:rsid w:val="00AB6AE7"/>
    <w:rsid w:val="00AB6D01"/>
    <w:rsid w:val="00AC00ED"/>
    <w:rsid w:val="00AC273A"/>
    <w:rsid w:val="00AC2E3E"/>
    <w:rsid w:val="00AC51DB"/>
    <w:rsid w:val="00AC60CD"/>
    <w:rsid w:val="00AD0086"/>
    <w:rsid w:val="00AD4DAB"/>
    <w:rsid w:val="00AD5A11"/>
    <w:rsid w:val="00AD7390"/>
    <w:rsid w:val="00AD7637"/>
    <w:rsid w:val="00AE3575"/>
    <w:rsid w:val="00AE6DE1"/>
    <w:rsid w:val="00AF7E37"/>
    <w:rsid w:val="00B02A11"/>
    <w:rsid w:val="00B11EC9"/>
    <w:rsid w:val="00B122A5"/>
    <w:rsid w:val="00B142C7"/>
    <w:rsid w:val="00B164F0"/>
    <w:rsid w:val="00B16710"/>
    <w:rsid w:val="00B16A3F"/>
    <w:rsid w:val="00B24654"/>
    <w:rsid w:val="00B24905"/>
    <w:rsid w:val="00B32085"/>
    <w:rsid w:val="00B35707"/>
    <w:rsid w:val="00B4319E"/>
    <w:rsid w:val="00B44690"/>
    <w:rsid w:val="00B450EA"/>
    <w:rsid w:val="00B455E3"/>
    <w:rsid w:val="00B51687"/>
    <w:rsid w:val="00B5785D"/>
    <w:rsid w:val="00B603A5"/>
    <w:rsid w:val="00B61067"/>
    <w:rsid w:val="00B6259F"/>
    <w:rsid w:val="00B62E30"/>
    <w:rsid w:val="00B67C8F"/>
    <w:rsid w:val="00B70D83"/>
    <w:rsid w:val="00B72DBB"/>
    <w:rsid w:val="00B76AC9"/>
    <w:rsid w:val="00B815E2"/>
    <w:rsid w:val="00B82CD6"/>
    <w:rsid w:val="00B85357"/>
    <w:rsid w:val="00B85D18"/>
    <w:rsid w:val="00B86791"/>
    <w:rsid w:val="00B90331"/>
    <w:rsid w:val="00B96F72"/>
    <w:rsid w:val="00B97099"/>
    <w:rsid w:val="00BA0070"/>
    <w:rsid w:val="00BA1103"/>
    <w:rsid w:val="00BA1F52"/>
    <w:rsid w:val="00BA318D"/>
    <w:rsid w:val="00BA4954"/>
    <w:rsid w:val="00BA7231"/>
    <w:rsid w:val="00BB0F90"/>
    <w:rsid w:val="00BB1781"/>
    <w:rsid w:val="00BB1A68"/>
    <w:rsid w:val="00BB3166"/>
    <w:rsid w:val="00BC124B"/>
    <w:rsid w:val="00BD3156"/>
    <w:rsid w:val="00BD32E6"/>
    <w:rsid w:val="00BE2239"/>
    <w:rsid w:val="00BE7472"/>
    <w:rsid w:val="00BF312C"/>
    <w:rsid w:val="00BF38C0"/>
    <w:rsid w:val="00BF3DE9"/>
    <w:rsid w:val="00BF5E6E"/>
    <w:rsid w:val="00BF666B"/>
    <w:rsid w:val="00BF7EA3"/>
    <w:rsid w:val="00C0389B"/>
    <w:rsid w:val="00C04387"/>
    <w:rsid w:val="00C04B88"/>
    <w:rsid w:val="00C063F7"/>
    <w:rsid w:val="00C073A5"/>
    <w:rsid w:val="00C11411"/>
    <w:rsid w:val="00C127A0"/>
    <w:rsid w:val="00C13C41"/>
    <w:rsid w:val="00C13C57"/>
    <w:rsid w:val="00C14135"/>
    <w:rsid w:val="00C20280"/>
    <w:rsid w:val="00C21034"/>
    <w:rsid w:val="00C21856"/>
    <w:rsid w:val="00C307D5"/>
    <w:rsid w:val="00C31299"/>
    <w:rsid w:val="00C416A0"/>
    <w:rsid w:val="00C42225"/>
    <w:rsid w:val="00C453C2"/>
    <w:rsid w:val="00C455AA"/>
    <w:rsid w:val="00C5109E"/>
    <w:rsid w:val="00C518DA"/>
    <w:rsid w:val="00C529A9"/>
    <w:rsid w:val="00C56235"/>
    <w:rsid w:val="00C579DA"/>
    <w:rsid w:val="00C6695D"/>
    <w:rsid w:val="00C66A0C"/>
    <w:rsid w:val="00C70314"/>
    <w:rsid w:val="00C7441E"/>
    <w:rsid w:val="00C76ACC"/>
    <w:rsid w:val="00C80F09"/>
    <w:rsid w:val="00C82DA4"/>
    <w:rsid w:val="00C85956"/>
    <w:rsid w:val="00C90DA0"/>
    <w:rsid w:val="00C92A5E"/>
    <w:rsid w:val="00C96A65"/>
    <w:rsid w:val="00CA2DC8"/>
    <w:rsid w:val="00CA45AF"/>
    <w:rsid w:val="00CA5257"/>
    <w:rsid w:val="00CA5329"/>
    <w:rsid w:val="00CA57B9"/>
    <w:rsid w:val="00CA68B8"/>
    <w:rsid w:val="00CA6E5D"/>
    <w:rsid w:val="00CA6EB7"/>
    <w:rsid w:val="00CA7107"/>
    <w:rsid w:val="00CA7359"/>
    <w:rsid w:val="00CB09B8"/>
    <w:rsid w:val="00CB0DD0"/>
    <w:rsid w:val="00CB1065"/>
    <w:rsid w:val="00CB3EB6"/>
    <w:rsid w:val="00CB5202"/>
    <w:rsid w:val="00CC5216"/>
    <w:rsid w:val="00CC7247"/>
    <w:rsid w:val="00CD0809"/>
    <w:rsid w:val="00CE2602"/>
    <w:rsid w:val="00CE6186"/>
    <w:rsid w:val="00CF07BF"/>
    <w:rsid w:val="00CF0C48"/>
    <w:rsid w:val="00CF1777"/>
    <w:rsid w:val="00CF3D9B"/>
    <w:rsid w:val="00D02913"/>
    <w:rsid w:val="00D04F70"/>
    <w:rsid w:val="00D06E4F"/>
    <w:rsid w:val="00D11B66"/>
    <w:rsid w:val="00D12B67"/>
    <w:rsid w:val="00D1783E"/>
    <w:rsid w:val="00D20A26"/>
    <w:rsid w:val="00D224F0"/>
    <w:rsid w:val="00D247B6"/>
    <w:rsid w:val="00D26B2A"/>
    <w:rsid w:val="00D26FC1"/>
    <w:rsid w:val="00D276ED"/>
    <w:rsid w:val="00D27E05"/>
    <w:rsid w:val="00D322D8"/>
    <w:rsid w:val="00D326BD"/>
    <w:rsid w:val="00D35C17"/>
    <w:rsid w:val="00D54DCA"/>
    <w:rsid w:val="00D55B84"/>
    <w:rsid w:val="00D56DF2"/>
    <w:rsid w:val="00D61EFD"/>
    <w:rsid w:val="00D62F2D"/>
    <w:rsid w:val="00D63511"/>
    <w:rsid w:val="00D64AD5"/>
    <w:rsid w:val="00D663AA"/>
    <w:rsid w:val="00D6652C"/>
    <w:rsid w:val="00D67747"/>
    <w:rsid w:val="00D758A2"/>
    <w:rsid w:val="00D75B9D"/>
    <w:rsid w:val="00D76287"/>
    <w:rsid w:val="00D77C0E"/>
    <w:rsid w:val="00D81492"/>
    <w:rsid w:val="00D81DDE"/>
    <w:rsid w:val="00D83034"/>
    <w:rsid w:val="00D835E4"/>
    <w:rsid w:val="00D83BB9"/>
    <w:rsid w:val="00D8547B"/>
    <w:rsid w:val="00D865B1"/>
    <w:rsid w:val="00D8686D"/>
    <w:rsid w:val="00D87AD7"/>
    <w:rsid w:val="00D91D35"/>
    <w:rsid w:val="00D92AE7"/>
    <w:rsid w:val="00D94AA5"/>
    <w:rsid w:val="00D96488"/>
    <w:rsid w:val="00DA035C"/>
    <w:rsid w:val="00DA3DDB"/>
    <w:rsid w:val="00DA41E9"/>
    <w:rsid w:val="00DA49D9"/>
    <w:rsid w:val="00DA6324"/>
    <w:rsid w:val="00DB2061"/>
    <w:rsid w:val="00DB234B"/>
    <w:rsid w:val="00DB2783"/>
    <w:rsid w:val="00DB5288"/>
    <w:rsid w:val="00DB635D"/>
    <w:rsid w:val="00DB74FE"/>
    <w:rsid w:val="00DC1CDB"/>
    <w:rsid w:val="00DC3848"/>
    <w:rsid w:val="00DC749A"/>
    <w:rsid w:val="00DD1409"/>
    <w:rsid w:val="00DD2B11"/>
    <w:rsid w:val="00DD36B3"/>
    <w:rsid w:val="00DD383B"/>
    <w:rsid w:val="00DD4A54"/>
    <w:rsid w:val="00DD6370"/>
    <w:rsid w:val="00DD7C48"/>
    <w:rsid w:val="00DE23EF"/>
    <w:rsid w:val="00DE4695"/>
    <w:rsid w:val="00DE5730"/>
    <w:rsid w:val="00DF0B95"/>
    <w:rsid w:val="00DF2B48"/>
    <w:rsid w:val="00DF2DB5"/>
    <w:rsid w:val="00DF41E9"/>
    <w:rsid w:val="00DF42DB"/>
    <w:rsid w:val="00E0006F"/>
    <w:rsid w:val="00E00A3E"/>
    <w:rsid w:val="00E031EE"/>
    <w:rsid w:val="00E07F82"/>
    <w:rsid w:val="00E10373"/>
    <w:rsid w:val="00E14816"/>
    <w:rsid w:val="00E22650"/>
    <w:rsid w:val="00E2657F"/>
    <w:rsid w:val="00E26603"/>
    <w:rsid w:val="00E266CF"/>
    <w:rsid w:val="00E27F8E"/>
    <w:rsid w:val="00E306AB"/>
    <w:rsid w:val="00E31179"/>
    <w:rsid w:val="00E3452A"/>
    <w:rsid w:val="00E34E79"/>
    <w:rsid w:val="00E351E7"/>
    <w:rsid w:val="00E3559B"/>
    <w:rsid w:val="00E401AE"/>
    <w:rsid w:val="00E40327"/>
    <w:rsid w:val="00E406BD"/>
    <w:rsid w:val="00E467E2"/>
    <w:rsid w:val="00E46C44"/>
    <w:rsid w:val="00E47203"/>
    <w:rsid w:val="00E52226"/>
    <w:rsid w:val="00E54999"/>
    <w:rsid w:val="00E54A0B"/>
    <w:rsid w:val="00E55D5B"/>
    <w:rsid w:val="00E619CE"/>
    <w:rsid w:val="00E625D6"/>
    <w:rsid w:val="00E6615F"/>
    <w:rsid w:val="00E7080D"/>
    <w:rsid w:val="00E756BD"/>
    <w:rsid w:val="00E75D7B"/>
    <w:rsid w:val="00E76244"/>
    <w:rsid w:val="00E86485"/>
    <w:rsid w:val="00E94A99"/>
    <w:rsid w:val="00E96CD1"/>
    <w:rsid w:val="00EA0213"/>
    <w:rsid w:val="00EA160B"/>
    <w:rsid w:val="00EA2FBE"/>
    <w:rsid w:val="00EA3F81"/>
    <w:rsid w:val="00EB0038"/>
    <w:rsid w:val="00EB2FF5"/>
    <w:rsid w:val="00EB39DF"/>
    <w:rsid w:val="00EB43D8"/>
    <w:rsid w:val="00EB6D3F"/>
    <w:rsid w:val="00EB710F"/>
    <w:rsid w:val="00EC52C3"/>
    <w:rsid w:val="00EC5A31"/>
    <w:rsid w:val="00EC6E73"/>
    <w:rsid w:val="00EC7339"/>
    <w:rsid w:val="00EC79FA"/>
    <w:rsid w:val="00EC7A09"/>
    <w:rsid w:val="00ED25B3"/>
    <w:rsid w:val="00ED43A0"/>
    <w:rsid w:val="00ED4F89"/>
    <w:rsid w:val="00ED56BD"/>
    <w:rsid w:val="00ED5AEB"/>
    <w:rsid w:val="00ED642B"/>
    <w:rsid w:val="00ED797A"/>
    <w:rsid w:val="00EE0FBF"/>
    <w:rsid w:val="00EE140B"/>
    <w:rsid w:val="00EE21BA"/>
    <w:rsid w:val="00EE3094"/>
    <w:rsid w:val="00EE6EF6"/>
    <w:rsid w:val="00EE7B6D"/>
    <w:rsid w:val="00EF12DD"/>
    <w:rsid w:val="00EF2031"/>
    <w:rsid w:val="00EF2231"/>
    <w:rsid w:val="00EF6882"/>
    <w:rsid w:val="00EF76F4"/>
    <w:rsid w:val="00F02195"/>
    <w:rsid w:val="00F10AC2"/>
    <w:rsid w:val="00F12B72"/>
    <w:rsid w:val="00F134F6"/>
    <w:rsid w:val="00F2039E"/>
    <w:rsid w:val="00F2658A"/>
    <w:rsid w:val="00F34FF6"/>
    <w:rsid w:val="00F41579"/>
    <w:rsid w:val="00F43091"/>
    <w:rsid w:val="00F45A0D"/>
    <w:rsid w:val="00F5691A"/>
    <w:rsid w:val="00F620B3"/>
    <w:rsid w:val="00F65F1B"/>
    <w:rsid w:val="00F77E65"/>
    <w:rsid w:val="00F80C5A"/>
    <w:rsid w:val="00F82F76"/>
    <w:rsid w:val="00F83298"/>
    <w:rsid w:val="00F8358D"/>
    <w:rsid w:val="00F85474"/>
    <w:rsid w:val="00F97421"/>
    <w:rsid w:val="00FA0584"/>
    <w:rsid w:val="00FA5645"/>
    <w:rsid w:val="00FB5E13"/>
    <w:rsid w:val="00FC158D"/>
    <w:rsid w:val="00FC190A"/>
    <w:rsid w:val="00FC2151"/>
    <w:rsid w:val="00FC2F01"/>
    <w:rsid w:val="00FC43C4"/>
    <w:rsid w:val="00FC5EB8"/>
    <w:rsid w:val="00FC7241"/>
    <w:rsid w:val="00FD5DB2"/>
    <w:rsid w:val="00FE2875"/>
    <w:rsid w:val="00FE2BBE"/>
    <w:rsid w:val="00FF116B"/>
    <w:rsid w:val="00FF2A91"/>
    <w:rsid w:val="00FF5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C5109E"/>
    <w:rPr>
      <w:rFonts w:ascii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5109E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C510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0"/>
    <w:link w:val="30"/>
    <w:qFormat/>
    <w:rsid w:val="00C5109E"/>
    <w:pPr>
      <w:spacing w:before="100" w:beforeAutospacing="1" w:after="100" w:afterAutospacing="1"/>
      <w:outlineLvl w:val="2"/>
    </w:pPr>
    <w:rPr>
      <w:rFonts w:eastAsiaTheme="majorEastAsia" w:cstheme="majorBidi"/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510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510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5109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5109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5109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5109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0"/>
    <w:next w:val="a0"/>
    <w:link w:val="a5"/>
    <w:uiPriority w:val="30"/>
    <w:qFormat/>
    <w:rsid w:val="00C5109E"/>
    <w:pPr>
      <w:pBdr>
        <w:bottom w:val="single" w:sz="4" w:space="4" w:color="4F81BD"/>
      </w:pBdr>
      <w:spacing w:before="200" w:after="280"/>
      <w:jc w:val="right"/>
    </w:pPr>
    <w:rPr>
      <w:rFonts w:ascii="Calibri" w:eastAsiaTheme="minorEastAsia" w:hAnsi="Calibri"/>
      <w:b/>
      <w:bCs/>
      <w:i/>
      <w:iCs/>
      <w:color w:val="4F81BD"/>
    </w:rPr>
  </w:style>
  <w:style w:type="character" w:customStyle="1" w:styleId="a5">
    <w:name w:val="Выделенная цитата Знак"/>
    <w:link w:val="a4"/>
    <w:uiPriority w:val="30"/>
    <w:rsid w:val="00C5109E"/>
    <w:rPr>
      <w:rFonts w:eastAsiaTheme="minorEastAsia"/>
      <w:b/>
      <w:bCs/>
      <w:i/>
      <w:iCs/>
      <w:color w:val="4F81BD"/>
      <w:sz w:val="24"/>
      <w:szCs w:val="24"/>
    </w:rPr>
  </w:style>
  <w:style w:type="character" w:customStyle="1" w:styleId="30">
    <w:name w:val="Заголовок 3 Знак"/>
    <w:link w:val="3"/>
    <w:rsid w:val="00C5109E"/>
    <w:rPr>
      <w:rFonts w:ascii="Times New Roman" w:eastAsiaTheme="majorEastAsia" w:hAnsi="Times New Roman" w:cstheme="majorBidi"/>
      <w:b/>
      <w:bCs/>
      <w:sz w:val="27"/>
      <w:szCs w:val="27"/>
    </w:rPr>
  </w:style>
  <w:style w:type="paragraph" w:styleId="31">
    <w:name w:val="Body Text 3"/>
    <w:basedOn w:val="a0"/>
    <w:link w:val="32"/>
    <w:rsid w:val="002959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2959F6"/>
    <w:rPr>
      <w:rFonts w:ascii="Times New Roman" w:hAnsi="Times New Roman" w:cs="Times New Roman"/>
      <w:sz w:val="16"/>
      <w:szCs w:val="16"/>
      <w:lang w:eastAsia="ru-RU"/>
    </w:rPr>
  </w:style>
  <w:style w:type="table" w:styleId="a6">
    <w:name w:val="Table Grid"/>
    <w:basedOn w:val="a2"/>
    <w:uiPriority w:val="59"/>
    <w:rsid w:val="002959F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0"/>
    <w:next w:val="a0"/>
    <w:qFormat/>
    <w:rsid w:val="00C5109E"/>
    <w:pPr>
      <w:pBdr>
        <w:top w:val="thinThickThinSmallGap" w:sz="24" w:space="1" w:color="00FF00"/>
      </w:pBdr>
      <w:tabs>
        <w:tab w:val="num" w:pos="720"/>
      </w:tabs>
      <w:ind w:left="-540"/>
      <w:jc w:val="center"/>
    </w:pPr>
    <w:rPr>
      <w:rFonts w:ascii="Tahoma" w:eastAsiaTheme="minorEastAsia" w:hAnsi="Tahoma" w:cs="Tahoma"/>
      <w:b/>
      <w:bCs/>
    </w:rPr>
  </w:style>
  <w:style w:type="paragraph" w:customStyle="1" w:styleId="22">
    <w:name w:val="Основной текст с отступом 22"/>
    <w:basedOn w:val="a0"/>
    <w:rsid w:val="002959F6"/>
    <w:pPr>
      <w:spacing w:line="360" w:lineRule="auto"/>
      <w:ind w:firstLine="709"/>
    </w:pPr>
    <w:rPr>
      <w:i/>
      <w:iCs/>
      <w:color w:val="FF0000"/>
      <w:lang w:eastAsia="ar-SA"/>
    </w:rPr>
  </w:style>
  <w:style w:type="paragraph" w:styleId="a8">
    <w:name w:val="Body Text"/>
    <w:aliases w:val="Табличный,Табличный1,Табличный2,Табличный3,Табличный4,Табличный5,Табличный11,Табличный21,Табличный31,Табличный41,Oaaee?iue,Oaaee?iue1,Oaaee?iue2,Oaaee?iue3,Oaaee?iue4,Oaaee?iue5,Oaaee?iue11,Oaaee?iue21,Oaaee?iue31,Oaaee?iue41"/>
    <w:basedOn w:val="a0"/>
    <w:link w:val="a9"/>
    <w:rsid w:val="002959F6"/>
    <w:pPr>
      <w:spacing w:after="120"/>
    </w:pPr>
  </w:style>
  <w:style w:type="character" w:customStyle="1" w:styleId="a9">
    <w:name w:val="Основной текст Знак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Oaaee?iue Знак1,Oaaee?iue1 Знак1,Oaaee?iue2 Знак1"/>
    <w:link w:val="a8"/>
    <w:rsid w:val="002959F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59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Обычный1"/>
    <w:rsid w:val="002959F6"/>
    <w:pPr>
      <w:spacing w:line="360" w:lineRule="auto"/>
      <w:ind w:firstLine="1134"/>
      <w:jc w:val="both"/>
    </w:pPr>
    <w:rPr>
      <w:rFonts w:ascii="Times New Roman" w:hAnsi="Times New Roman"/>
      <w:sz w:val="28"/>
    </w:rPr>
  </w:style>
  <w:style w:type="paragraph" w:styleId="aa">
    <w:name w:val="List Paragraph"/>
    <w:basedOn w:val="a0"/>
    <w:qFormat/>
    <w:rsid w:val="00C5109E"/>
    <w:pPr>
      <w:tabs>
        <w:tab w:val="num" w:pos="1080"/>
      </w:tabs>
      <w:spacing w:after="120"/>
      <w:ind w:left="720"/>
      <w:contextualSpacing/>
    </w:pPr>
    <w:rPr>
      <w:color w:val="000000"/>
    </w:rPr>
  </w:style>
  <w:style w:type="paragraph" w:customStyle="1" w:styleId="S">
    <w:name w:val="S_Обычный"/>
    <w:basedOn w:val="a0"/>
    <w:link w:val="S0"/>
    <w:rsid w:val="002959F6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2959F6"/>
    <w:rPr>
      <w:rFonts w:ascii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autoRedefine/>
    <w:semiHidden/>
    <w:rsid w:val="002959F6"/>
    <w:pPr>
      <w:numPr>
        <w:numId w:val="1"/>
      </w:numPr>
      <w:spacing w:line="360" w:lineRule="auto"/>
      <w:jc w:val="both"/>
    </w:pPr>
  </w:style>
  <w:style w:type="paragraph" w:customStyle="1" w:styleId="S1">
    <w:name w:val="S_Маркированный"/>
    <w:basedOn w:val="a"/>
    <w:link w:val="S2"/>
    <w:rsid w:val="002959F6"/>
  </w:style>
  <w:style w:type="character" w:customStyle="1" w:styleId="S2">
    <w:name w:val="S_Маркированный Знак Знак"/>
    <w:link w:val="S1"/>
    <w:rsid w:val="002959F6"/>
    <w:rPr>
      <w:rFonts w:ascii="Times New Roman" w:hAnsi="Times New Roman"/>
      <w:sz w:val="24"/>
      <w:szCs w:val="24"/>
    </w:rPr>
  </w:style>
  <w:style w:type="character" w:styleId="ab">
    <w:name w:val="Hyperlink"/>
    <w:uiPriority w:val="99"/>
    <w:rsid w:val="002959F6"/>
    <w:rPr>
      <w:color w:val="000080"/>
      <w:u w:val="single"/>
    </w:rPr>
  </w:style>
  <w:style w:type="paragraph" w:styleId="ac">
    <w:name w:val="header"/>
    <w:basedOn w:val="a0"/>
    <w:link w:val="ad"/>
    <w:rsid w:val="002959F6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d">
    <w:name w:val="Верхний колонтитул Знак"/>
    <w:link w:val="ac"/>
    <w:rsid w:val="002959F6"/>
    <w:rPr>
      <w:rFonts w:ascii="Times New Roman" w:hAnsi="Times New Roman" w:cs="Times New Roman"/>
      <w:sz w:val="20"/>
      <w:szCs w:val="20"/>
      <w:lang w:eastAsia="ar-SA"/>
    </w:rPr>
  </w:style>
  <w:style w:type="paragraph" w:styleId="21">
    <w:name w:val="Body Text 2"/>
    <w:basedOn w:val="a0"/>
    <w:link w:val="23"/>
    <w:rsid w:val="002959F6"/>
    <w:pPr>
      <w:spacing w:after="120" w:line="480" w:lineRule="auto"/>
    </w:pPr>
  </w:style>
  <w:style w:type="character" w:customStyle="1" w:styleId="23">
    <w:name w:val="Основной текст 2 Знак"/>
    <w:link w:val="21"/>
    <w:rsid w:val="002959F6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0"/>
    <w:link w:val="af"/>
    <w:semiHidden/>
    <w:rsid w:val="002959F6"/>
    <w:pPr>
      <w:spacing w:after="120"/>
      <w:ind w:left="283"/>
    </w:pPr>
  </w:style>
  <w:style w:type="character" w:customStyle="1" w:styleId="af">
    <w:name w:val="Основной текст с отступом Знак"/>
    <w:link w:val="ae"/>
    <w:semiHidden/>
    <w:rsid w:val="002959F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0">
    <w:name w:val="Знак Знак Знак"/>
    <w:basedOn w:val="a0"/>
    <w:rsid w:val="002959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rmal (Web)"/>
    <w:basedOn w:val="a0"/>
    <w:uiPriority w:val="99"/>
    <w:rsid w:val="002959F6"/>
    <w:pPr>
      <w:spacing w:before="100" w:beforeAutospacing="1" w:after="100" w:afterAutospacing="1"/>
    </w:pPr>
  </w:style>
  <w:style w:type="character" w:styleId="af2">
    <w:name w:val="Strong"/>
    <w:uiPriority w:val="22"/>
    <w:qFormat/>
    <w:rsid w:val="00C5109E"/>
    <w:rPr>
      <w:b/>
      <w:bCs/>
    </w:rPr>
  </w:style>
  <w:style w:type="character" w:customStyle="1" w:styleId="20">
    <w:name w:val="Заголовок 2 Знак"/>
    <w:link w:val="2"/>
    <w:uiPriority w:val="9"/>
    <w:rsid w:val="00C5109E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C5109E"/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af3">
    <w:name w:val="footer"/>
    <w:basedOn w:val="a0"/>
    <w:link w:val="af4"/>
    <w:uiPriority w:val="99"/>
    <w:unhideWhenUsed/>
    <w:rsid w:val="0020342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20342E"/>
    <w:rPr>
      <w:rFonts w:ascii="Times New Roman" w:hAnsi="Times New Roman"/>
      <w:sz w:val="24"/>
      <w:szCs w:val="24"/>
    </w:rPr>
  </w:style>
  <w:style w:type="paragraph" w:styleId="af5">
    <w:name w:val="TOC Heading"/>
    <w:basedOn w:val="1"/>
    <w:next w:val="a0"/>
    <w:uiPriority w:val="39"/>
    <w:qFormat/>
    <w:rsid w:val="00C5109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2">
    <w:name w:val="toc 1"/>
    <w:basedOn w:val="a0"/>
    <w:next w:val="a0"/>
    <w:autoRedefine/>
    <w:uiPriority w:val="39"/>
    <w:unhideWhenUsed/>
    <w:rsid w:val="00A32D69"/>
    <w:pPr>
      <w:tabs>
        <w:tab w:val="right" w:leader="dot" w:pos="9732"/>
      </w:tabs>
      <w:spacing w:before="360"/>
      <w:jc w:val="center"/>
    </w:pPr>
    <w:rPr>
      <w:b/>
      <w:bCs/>
      <w:caps/>
      <w:noProof/>
    </w:rPr>
  </w:style>
  <w:style w:type="paragraph" w:styleId="24">
    <w:name w:val="toc 2"/>
    <w:basedOn w:val="a0"/>
    <w:next w:val="a0"/>
    <w:autoRedefine/>
    <w:uiPriority w:val="39"/>
    <w:unhideWhenUsed/>
    <w:rsid w:val="00872208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character" w:customStyle="1" w:styleId="af6">
    <w:name w:val="Табличный Знак"/>
    <w:aliases w:val="Табличный1 Знак,Табличный2 Знак,Табличный3 Знак,Табличный4 Знак,Табличный5 Знак,Табличный11 Знак,Табличный21 Знак,Табличный31 Знак,Табличный41 Знак,Oaaee?iue Знак,Oaaee?iue1 Знак,Oaaee?iue2 Знак,Oaaee?iue3 Знак,Oaaee?iue4 Знак"/>
    <w:rsid w:val="004842C0"/>
    <w:rPr>
      <w:sz w:val="24"/>
      <w:szCs w:val="24"/>
      <w:lang w:val="ru-RU" w:eastAsia="ru-RU" w:bidi="ar-SA"/>
    </w:rPr>
  </w:style>
  <w:style w:type="paragraph" w:styleId="25">
    <w:name w:val="Body Text Indent 2"/>
    <w:basedOn w:val="a0"/>
    <w:rsid w:val="00CA57B9"/>
    <w:pPr>
      <w:spacing w:after="120" w:line="480" w:lineRule="auto"/>
      <w:ind w:left="283"/>
    </w:pPr>
  </w:style>
  <w:style w:type="paragraph" w:styleId="33">
    <w:name w:val="toc 3"/>
    <w:basedOn w:val="a0"/>
    <w:next w:val="a0"/>
    <w:autoRedefine/>
    <w:uiPriority w:val="39"/>
    <w:rsid w:val="00CA57B9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0"/>
    <w:next w:val="a0"/>
    <w:autoRedefine/>
    <w:semiHidden/>
    <w:rsid w:val="00CA57B9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34">
    <w:name w:val="Body Text Indent 3"/>
    <w:basedOn w:val="a0"/>
    <w:link w:val="35"/>
    <w:uiPriority w:val="99"/>
    <w:unhideWhenUsed/>
    <w:rsid w:val="003D7A4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rsid w:val="003D7A40"/>
    <w:rPr>
      <w:rFonts w:ascii="Times New Roman" w:hAnsi="Times New Roman"/>
      <w:sz w:val="16"/>
      <w:szCs w:val="16"/>
    </w:rPr>
  </w:style>
  <w:style w:type="character" w:customStyle="1" w:styleId="FontStyle14">
    <w:name w:val="Font Style14"/>
    <w:rsid w:val="00CA7359"/>
    <w:rPr>
      <w:rFonts w:ascii="Times New Roman" w:hAnsi="Times New Roman" w:cs="Times New Roman"/>
      <w:b/>
      <w:bCs/>
      <w:sz w:val="26"/>
      <w:szCs w:val="26"/>
    </w:rPr>
  </w:style>
  <w:style w:type="paragraph" w:customStyle="1" w:styleId="af7">
    <w:name w:val="Знак Знак Знак Знак"/>
    <w:basedOn w:val="a0"/>
    <w:rsid w:val="00FC215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Balloon Text"/>
    <w:basedOn w:val="a0"/>
    <w:semiHidden/>
    <w:rsid w:val="009A0F6F"/>
    <w:rPr>
      <w:rFonts w:ascii="Tahoma" w:hAnsi="Tahoma" w:cs="Tahoma"/>
      <w:sz w:val="16"/>
      <w:szCs w:val="16"/>
    </w:rPr>
  </w:style>
  <w:style w:type="paragraph" w:styleId="af9">
    <w:name w:val="No Spacing"/>
    <w:link w:val="afa"/>
    <w:uiPriority w:val="1"/>
    <w:qFormat/>
    <w:rsid w:val="00C5109E"/>
    <w:rPr>
      <w:rFonts w:ascii="Times New Roman" w:hAnsi="Times New Roman"/>
      <w:sz w:val="24"/>
      <w:szCs w:val="24"/>
    </w:rPr>
  </w:style>
  <w:style w:type="paragraph" w:customStyle="1" w:styleId="PersonalName">
    <w:name w:val="Personal Name"/>
    <w:basedOn w:val="afb"/>
    <w:rsid w:val="00C5109E"/>
    <w:rPr>
      <w:b/>
      <w:caps/>
      <w:color w:val="000000"/>
      <w:sz w:val="28"/>
      <w:szCs w:val="28"/>
    </w:rPr>
  </w:style>
  <w:style w:type="paragraph" w:styleId="afb">
    <w:name w:val="Title"/>
    <w:basedOn w:val="a0"/>
    <w:next w:val="a0"/>
    <w:link w:val="afc"/>
    <w:uiPriority w:val="10"/>
    <w:qFormat/>
    <w:rsid w:val="00C5109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Название Знак"/>
    <w:basedOn w:val="a1"/>
    <w:link w:val="afb"/>
    <w:uiPriority w:val="10"/>
    <w:rsid w:val="00C510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40">
    <w:name w:val="Заголовок 4 Знак"/>
    <w:basedOn w:val="a1"/>
    <w:link w:val="4"/>
    <w:uiPriority w:val="9"/>
    <w:semiHidden/>
    <w:rsid w:val="00C5109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C5109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C5109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semiHidden/>
    <w:rsid w:val="00C510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5109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1"/>
    <w:link w:val="9"/>
    <w:uiPriority w:val="9"/>
    <w:semiHidden/>
    <w:rsid w:val="00C510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d">
    <w:name w:val="Subtitle"/>
    <w:basedOn w:val="a0"/>
    <w:next w:val="a0"/>
    <w:link w:val="afe"/>
    <w:uiPriority w:val="11"/>
    <w:qFormat/>
    <w:rsid w:val="00C510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e">
    <w:name w:val="Подзаголовок Знак"/>
    <w:basedOn w:val="a1"/>
    <w:link w:val="afd"/>
    <w:uiPriority w:val="11"/>
    <w:rsid w:val="00C510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">
    <w:name w:val="Emphasis"/>
    <w:basedOn w:val="a1"/>
    <w:uiPriority w:val="20"/>
    <w:qFormat/>
    <w:rsid w:val="00C5109E"/>
    <w:rPr>
      <w:i/>
      <w:iCs/>
    </w:rPr>
  </w:style>
  <w:style w:type="character" w:customStyle="1" w:styleId="afa">
    <w:name w:val="Без интервала Знак"/>
    <w:basedOn w:val="a1"/>
    <w:link w:val="af9"/>
    <w:uiPriority w:val="1"/>
    <w:rsid w:val="00C5109E"/>
    <w:rPr>
      <w:rFonts w:ascii="Times New Roman" w:hAnsi="Times New Roman"/>
      <w:sz w:val="24"/>
      <w:szCs w:val="24"/>
    </w:rPr>
  </w:style>
  <w:style w:type="paragraph" w:styleId="26">
    <w:name w:val="Quote"/>
    <w:basedOn w:val="a0"/>
    <w:next w:val="a0"/>
    <w:link w:val="27"/>
    <w:uiPriority w:val="29"/>
    <w:qFormat/>
    <w:rsid w:val="00C5109E"/>
    <w:rPr>
      <w:rFonts w:eastAsiaTheme="minorEastAsia"/>
      <w:i/>
      <w:iCs/>
      <w:color w:val="000000" w:themeColor="text1"/>
    </w:rPr>
  </w:style>
  <w:style w:type="character" w:customStyle="1" w:styleId="27">
    <w:name w:val="Цитата 2 Знак"/>
    <w:basedOn w:val="a1"/>
    <w:link w:val="26"/>
    <w:uiPriority w:val="29"/>
    <w:rsid w:val="00C5109E"/>
    <w:rPr>
      <w:rFonts w:ascii="Times New Roman" w:eastAsiaTheme="minorEastAsia" w:hAnsi="Times New Roman"/>
      <w:i/>
      <w:iCs/>
      <w:color w:val="000000" w:themeColor="text1"/>
      <w:sz w:val="24"/>
      <w:szCs w:val="24"/>
    </w:rPr>
  </w:style>
  <w:style w:type="character" w:styleId="aff0">
    <w:name w:val="Subtle Emphasis"/>
    <w:basedOn w:val="a1"/>
    <w:uiPriority w:val="19"/>
    <w:qFormat/>
    <w:rsid w:val="00C5109E"/>
    <w:rPr>
      <w:i/>
      <w:iCs/>
      <w:color w:val="808080" w:themeColor="text1" w:themeTint="7F"/>
    </w:rPr>
  </w:style>
  <w:style w:type="character" w:styleId="aff1">
    <w:name w:val="Intense Emphasis"/>
    <w:basedOn w:val="a1"/>
    <w:uiPriority w:val="21"/>
    <w:qFormat/>
    <w:rsid w:val="00C5109E"/>
    <w:rPr>
      <w:b/>
      <w:bCs/>
      <w:i/>
      <w:iCs/>
      <w:color w:val="4F81BD" w:themeColor="accent1"/>
    </w:rPr>
  </w:style>
  <w:style w:type="character" w:styleId="aff2">
    <w:name w:val="Subtle Reference"/>
    <w:basedOn w:val="a1"/>
    <w:uiPriority w:val="31"/>
    <w:qFormat/>
    <w:rsid w:val="00C5109E"/>
    <w:rPr>
      <w:smallCaps/>
      <w:color w:val="C0504D" w:themeColor="accent2"/>
      <w:u w:val="single"/>
    </w:rPr>
  </w:style>
  <w:style w:type="character" w:styleId="aff3">
    <w:name w:val="Intense Reference"/>
    <w:basedOn w:val="a1"/>
    <w:uiPriority w:val="32"/>
    <w:qFormat/>
    <w:rsid w:val="00C5109E"/>
    <w:rPr>
      <w:b/>
      <w:bCs/>
      <w:smallCaps/>
      <w:color w:val="C0504D" w:themeColor="accent2"/>
      <w:spacing w:val="5"/>
      <w:u w:val="single"/>
    </w:rPr>
  </w:style>
  <w:style w:type="character" w:styleId="aff4">
    <w:name w:val="Book Title"/>
    <w:basedOn w:val="a1"/>
    <w:uiPriority w:val="33"/>
    <w:qFormat/>
    <w:rsid w:val="00C5109E"/>
    <w:rPr>
      <w:b/>
      <w:bCs/>
      <w:smallCaps/>
      <w:spacing w:val="5"/>
    </w:rPr>
  </w:style>
  <w:style w:type="character" w:styleId="aff5">
    <w:name w:val="footnote reference"/>
    <w:aliases w:val="Знак сноски 1"/>
    <w:uiPriority w:val="99"/>
    <w:rsid w:val="005643EC"/>
    <w:rPr>
      <w:rFonts w:ascii="Times New Roman" w:hAnsi="Times New Roman" w:cs="Times New Roman"/>
      <w:vertAlign w:val="superscript"/>
    </w:rPr>
  </w:style>
  <w:style w:type="paragraph" w:styleId="51">
    <w:name w:val="toc 5"/>
    <w:basedOn w:val="a0"/>
    <w:next w:val="a0"/>
    <w:autoRedefine/>
    <w:uiPriority w:val="39"/>
    <w:unhideWhenUsed/>
    <w:rsid w:val="00A32D69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61">
    <w:name w:val="toc 6"/>
    <w:basedOn w:val="a0"/>
    <w:next w:val="a0"/>
    <w:autoRedefine/>
    <w:uiPriority w:val="39"/>
    <w:unhideWhenUsed/>
    <w:rsid w:val="00A32D69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0"/>
    <w:next w:val="a0"/>
    <w:autoRedefine/>
    <w:uiPriority w:val="39"/>
    <w:unhideWhenUsed/>
    <w:rsid w:val="00A32D69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A32D69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91">
    <w:name w:val="toc 9"/>
    <w:basedOn w:val="a0"/>
    <w:next w:val="a0"/>
    <w:autoRedefine/>
    <w:uiPriority w:val="39"/>
    <w:unhideWhenUsed/>
    <w:rsid w:val="00A32D69"/>
    <w:pPr>
      <w:ind w:left="1680"/>
    </w:pPr>
    <w:rPr>
      <w:rFonts w:asciiTheme="minorHAnsi" w:hAnsiTheme="minorHAnsi" w:cstheme="minorHAnsi"/>
      <w:sz w:val="20"/>
      <w:szCs w:val="20"/>
    </w:rPr>
  </w:style>
  <w:style w:type="paragraph" w:customStyle="1" w:styleId="S3">
    <w:name w:val="S_Титульный"/>
    <w:basedOn w:val="a0"/>
    <w:rsid w:val="00B164F0"/>
    <w:pPr>
      <w:spacing w:line="360" w:lineRule="auto"/>
      <w:ind w:left="3240"/>
      <w:jc w:val="right"/>
    </w:pPr>
    <w:rPr>
      <w:b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C5109E"/>
    <w:rPr>
      <w:rFonts w:ascii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5109E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C510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0"/>
    <w:link w:val="30"/>
    <w:qFormat/>
    <w:rsid w:val="00C5109E"/>
    <w:pPr>
      <w:spacing w:before="100" w:beforeAutospacing="1" w:after="100" w:afterAutospacing="1"/>
      <w:outlineLvl w:val="2"/>
    </w:pPr>
    <w:rPr>
      <w:rFonts w:eastAsiaTheme="majorEastAsia" w:cstheme="majorBidi"/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510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510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5109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5109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5109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5109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0"/>
    <w:next w:val="a0"/>
    <w:link w:val="a5"/>
    <w:uiPriority w:val="30"/>
    <w:qFormat/>
    <w:rsid w:val="00C5109E"/>
    <w:pPr>
      <w:pBdr>
        <w:bottom w:val="single" w:sz="4" w:space="4" w:color="4F81BD"/>
      </w:pBdr>
      <w:spacing w:before="200" w:after="280"/>
      <w:jc w:val="right"/>
    </w:pPr>
    <w:rPr>
      <w:rFonts w:ascii="Calibri" w:eastAsiaTheme="minorEastAsia" w:hAnsi="Calibri"/>
      <w:b/>
      <w:bCs/>
      <w:i/>
      <w:iCs/>
      <w:color w:val="4F81BD"/>
    </w:rPr>
  </w:style>
  <w:style w:type="character" w:customStyle="1" w:styleId="a5">
    <w:name w:val="Выделенная цитата Знак"/>
    <w:link w:val="a4"/>
    <w:uiPriority w:val="30"/>
    <w:rsid w:val="00C5109E"/>
    <w:rPr>
      <w:rFonts w:eastAsiaTheme="minorEastAsia"/>
      <w:b/>
      <w:bCs/>
      <w:i/>
      <w:iCs/>
      <w:color w:val="4F81BD"/>
      <w:sz w:val="24"/>
      <w:szCs w:val="24"/>
    </w:rPr>
  </w:style>
  <w:style w:type="character" w:customStyle="1" w:styleId="30">
    <w:name w:val="Заголовок 3 Знак"/>
    <w:link w:val="3"/>
    <w:rsid w:val="00C5109E"/>
    <w:rPr>
      <w:rFonts w:ascii="Times New Roman" w:eastAsiaTheme="majorEastAsia" w:hAnsi="Times New Roman" w:cstheme="majorBidi"/>
      <w:b/>
      <w:bCs/>
      <w:sz w:val="27"/>
      <w:szCs w:val="27"/>
    </w:rPr>
  </w:style>
  <w:style w:type="paragraph" w:styleId="31">
    <w:name w:val="Body Text 3"/>
    <w:basedOn w:val="a0"/>
    <w:link w:val="32"/>
    <w:rsid w:val="002959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2959F6"/>
    <w:rPr>
      <w:rFonts w:ascii="Times New Roman" w:hAnsi="Times New Roman" w:cs="Times New Roman"/>
      <w:sz w:val="16"/>
      <w:szCs w:val="16"/>
      <w:lang w:eastAsia="ru-RU"/>
    </w:rPr>
  </w:style>
  <w:style w:type="table" w:styleId="a6">
    <w:name w:val="Table Grid"/>
    <w:basedOn w:val="a2"/>
    <w:rsid w:val="002959F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0"/>
    <w:next w:val="a0"/>
    <w:qFormat/>
    <w:rsid w:val="00C5109E"/>
    <w:pPr>
      <w:pBdr>
        <w:top w:val="thinThickThinSmallGap" w:sz="24" w:space="1" w:color="00FF00"/>
      </w:pBdr>
      <w:tabs>
        <w:tab w:val="num" w:pos="720"/>
      </w:tabs>
      <w:ind w:left="-540"/>
      <w:jc w:val="center"/>
    </w:pPr>
    <w:rPr>
      <w:rFonts w:ascii="Tahoma" w:eastAsiaTheme="minorEastAsia" w:hAnsi="Tahoma" w:cs="Tahoma"/>
      <w:b/>
      <w:bCs/>
    </w:rPr>
  </w:style>
  <w:style w:type="paragraph" w:customStyle="1" w:styleId="22">
    <w:name w:val="Основной текст с отступом 22"/>
    <w:basedOn w:val="a0"/>
    <w:rsid w:val="002959F6"/>
    <w:pPr>
      <w:spacing w:line="360" w:lineRule="auto"/>
      <w:ind w:firstLine="709"/>
    </w:pPr>
    <w:rPr>
      <w:i/>
      <w:iCs/>
      <w:color w:val="FF0000"/>
      <w:lang w:eastAsia="ar-SA"/>
    </w:rPr>
  </w:style>
  <w:style w:type="paragraph" w:styleId="a8">
    <w:name w:val="Body Text"/>
    <w:aliases w:val="Табличный,Табличный1,Табличный2,Табличный3,Табличный4,Табличный5,Табличный11,Табличный21,Табличный31,Табличный41,Oaaee?iue,Oaaee?iue1,Oaaee?iue2,Oaaee?iue3,Oaaee?iue4,Oaaee?iue5,Oaaee?iue11,Oaaee?iue21,Oaaee?iue31,Oaaee?iue41"/>
    <w:basedOn w:val="a0"/>
    <w:link w:val="a9"/>
    <w:rsid w:val="002959F6"/>
    <w:pPr>
      <w:spacing w:after="120"/>
    </w:pPr>
  </w:style>
  <w:style w:type="character" w:customStyle="1" w:styleId="a9">
    <w:name w:val="Основной текст Знак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Oaaee?iue Знак1,Oaaee?iue1 Знак1,Oaaee?iue2 Знак1"/>
    <w:link w:val="a8"/>
    <w:rsid w:val="002959F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59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Обычный1"/>
    <w:rsid w:val="002959F6"/>
    <w:pPr>
      <w:spacing w:line="360" w:lineRule="auto"/>
      <w:ind w:firstLine="1134"/>
      <w:jc w:val="both"/>
    </w:pPr>
    <w:rPr>
      <w:rFonts w:ascii="Times New Roman" w:hAnsi="Times New Roman"/>
      <w:sz w:val="28"/>
    </w:rPr>
  </w:style>
  <w:style w:type="paragraph" w:styleId="aa">
    <w:name w:val="List Paragraph"/>
    <w:basedOn w:val="a0"/>
    <w:qFormat/>
    <w:rsid w:val="00C5109E"/>
    <w:pPr>
      <w:tabs>
        <w:tab w:val="num" w:pos="1080"/>
      </w:tabs>
      <w:spacing w:after="120"/>
      <w:ind w:left="720"/>
      <w:contextualSpacing/>
    </w:pPr>
    <w:rPr>
      <w:color w:val="000000"/>
    </w:rPr>
  </w:style>
  <w:style w:type="paragraph" w:customStyle="1" w:styleId="S">
    <w:name w:val="S_Обычный"/>
    <w:basedOn w:val="a0"/>
    <w:link w:val="S0"/>
    <w:rsid w:val="002959F6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2959F6"/>
    <w:rPr>
      <w:rFonts w:ascii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autoRedefine/>
    <w:semiHidden/>
    <w:rsid w:val="002959F6"/>
    <w:pPr>
      <w:numPr>
        <w:numId w:val="1"/>
      </w:numPr>
      <w:spacing w:line="360" w:lineRule="auto"/>
      <w:jc w:val="both"/>
    </w:pPr>
  </w:style>
  <w:style w:type="paragraph" w:customStyle="1" w:styleId="S1">
    <w:name w:val="S_Маркированный"/>
    <w:basedOn w:val="a"/>
    <w:link w:val="S2"/>
    <w:rsid w:val="002959F6"/>
  </w:style>
  <w:style w:type="character" w:customStyle="1" w:styleId="S2">
    <w:name w:val="S_Маркированный Знак Знак"/>
    <w:link w:val="S1"/>
    <w:rsid w:val="002959F6"/>
    <w:rPr>
      <w:rFonts w:ascii="Times New Roman" w:hAnsi="Times New Roman"/>
      <w:sz w:val="24"/>
      <w:szCs w:val="24"/>
    </w:rPr>
  </w:style>
  <w:style w:type="character" w:styleId="ab">
    <w:name w:val="Hyperlink"/>
    <w:uiPriority w:val="99"/>
    <w:rsid w:val="002959F6"/>
    <w:rPr>
      <w:color w:val="000080"/>
      <w:u w:val="single"/>
    </w:rPr>
  </w:style>
  <w:style w:type="paragraph" w:styleId="ac">
    <w:name w:val="header"/>
    <w:basedOn w:val="a0"/>
    <w:link w:val="ad"/>
    <w:rsid w:val="002959F6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d">
    <w:name w:val="Верхний колонтитул Знак"/>
    <w:link w:val="ac"/>
    <w:rsid w:val="002959F6"/>
    <w:rPr>
      <w:rFonts w:ascii="Times New Roman" w:hAnsi="Times New Roman" w:cs="Times New Roman"/>
      <w:sz w:val="20"/>
      <w:szCs w:val="20"/>
      <w:lang w:eastAsia="ar-SA"/>
    </w:rPr>
  </w:style>
  <w:style w:type="paragraph" w:styleId="21">
    <w:name w:val="Body Text 2"/>
    <w:basedOn w:val="a0"/>
    <w:link w:val="23"/>
    <w:rsid w:val="002959F6"/>
    <w:pPr>
      <w:spacing w:after="120" w:line="480" w:lineRule="auto"/>
    </w:pPr>
  </w:style>
  <w:style w:type="character" w:customStyle="1" w:styleId="23">
    <w:name w:val="Основной текст 2 Знак"/>
    <w:link w:val="21"/>
    <w:rsid w:val="002959F6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0"/>
    <w:link w:val="af"/>
    <w:semiHidden/>
    <w:rsid w:val="002959F6"/>
    <w:pPr>
      <w:spacing w:after="120"/>
      <w:ind w:left="283"/>
    </w:pPr>
  </w:style>
  <w:style w:type="character" w:customStyle="1" w:styleId="af">
    <w:name w:val="Основной текст с отступом Знак"/>
    <w:link w:val="ae"/>
    <w:semiHidden/>
    <w:rsid w:val="002959F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0">
    <w:name w:val="Знак Знак Знак"/>
    <w:basedOn w:val="a0"/>
    <w:rsid w:val="002959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rmal (Web)"/>
    <w:basedOn w:val="a0"/>
    <w:uiPriority w:val="99"/>
    <w:rsid w:val="002959F6"/>
    <w:pPr>
      <w:spacing w:before="100" w:beforeAutospacing="1" w:after="100" w:afterAutospacing="1"/>
    </w:pPr>
  </w:style>
  <w:style w:type="character" w:styleId="af2">
    <w:name w:val="Strong"/>
    <w:uiPriority w:val="22"/>
    <w:qFormat/>
    <w:rsid w:val="00C5109E"/>
    <w:rPr>
      <w:b/>
      <w:bCs/>
    </w:rPr>
  </w:style>
  <w:style w:type="character" w:customStyle="1" w:styleId="20">
    <w:name w:val="Заголовок 2 Знак"/>
    <w:link w:val="2"/>
    <w:uiPriority w:val="9"/>
    <w:rsid w:val="00C5109E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C5109E"/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af3">
    <w:name w:val="footer"/>
    <w:basedOn w:val="a0"/>
    <w:link w:val="af4"/>
    <w:uiPriority w:val="99"/>
    <w:unhideWhenUsed/>
    <w:rsid w:val="0020342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20342E"/>
    <w:rPr>
      <w:rFonts w:ascii="Times New Roman" w:hAnsi="Times New Roman"/>
      <w:sz w:val="24"/>
      <w:szCs w:val="24"/>
    </w:rPr>
  </w:style>
  <w:style w:type="paragraph" w:styleId="af5">
    <w:name w:val="TOC Heading"/>
    <w:basedOn w:val="1"/>
    <w:next w:val="a0"/>
    <w:uiPriority w:val="39"/>
    <w:qFormat/>
    <w:rsid w:val="00C5109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2">
    <w:name w:val="toc 1"/>
    <w:basedOn w:val="a0"/>
    <w:next w:val="a0"/>
    <w:autoRedefine/>
    <w:uiPriority w:val="39"/>
    <w:unhideWhenUsed/>
    <w:rsid w:val="00872208"/>
  </w:style>
  <w:style w:type="paragraph" w:styleId="24">
    <w:name w:val="toc 2"/>
    <w:basedOn w:val="a0"/>
    <w:next w:val="a0"/>
    <w:autoRedefine/>
    <w:uiPriority w:val="39"/>
    <w:unhideWhenUsed/>
    <w:rsid w:val="00872208"/>
    <w:pPr>
      <w:ind w:left="240"/>
    </w:pPr>
  </w:style>
  <w:style w:type="character" w:customStyle="1" w:styleId="af6">
    <w:name w:val="Табличный Знак"/>
    <w:aliases w:val="Табличный1 Знак,Табличный2 Знак,Табличный3 Знак,Табличный4 Знак,Табличный5 Знак,Табличный11 Знак,Табличный21 Знак,Табличный31 Знак,Табличный41 Знак,Oaaee?iue Знак,Oaaee?iue1 Знак,Oaaee?iue2 Знак,Oaaee?iue3 Знак,Oaaee?iue4 Знак"/>
    <w:rsid w:val="004842C0"/>
    <w:rPr>
      <w:sz w:val="24"/>
      <w:szCs w:val="24"/>
      <w:lang w:val="ru-RU" w:eastAsia="ru-RU" w:bidi="ar-SA"/>
    </w:rPr>
  </w:style>
  <w:style w:type="paragraph" w:styleId="25">
    <w:name w:val="Body Text Indent 2"/>
    <w:basedOn w:val="a0"/>
    <w:rsid w:val="00CA57B9"/>
    <w:pPr>
      <w:spacing w:after="120" w:line="480" w:lineRule="auto"/>
      <w:ind w:left="283"/>
    </w:pPr>
  </w:style>
  <w:style w:type="paragraph" w:styleId="33">
    <w:name w:val="toc 3"/>
    <w:basedOn w:val="a0"/>
    <w:next w:val="a0"/>
    <w:autoRedefine/>
    <w:semiHidden/>
    <w:rsid w:val="00CA57B9"/>
    <w:pPr>
      <w:ind w:left="480"/>
    </w:pPr>
  </w:style>
  <w:style w:type="paragraph" w:styleId="41">
    <w:name w:val="toc 4"/>
    <w:basedOn w:val="a0"/>
    <w:next w:val="a0"/>
    <w:autoRedefine/>
    <w:semiHidden/>
    <w:rsid w:val="00CA57B9"/>
    <w:pPr>
      <w:ind w:left="720"/>
    </w:pPr>
  </w:style>
  <w:style w:type="paragraph" w:styleId="34">
    <w:name w:val="Body Text Indent 3"/>
    <w:basedOn w:val="a0"/>
    <w:link w:val="35"/>
    <w:uiPriority w:val="99"/>
    <w:unhideWhenUsed/>
    <w:rsid w:val="003D7A4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rsid w:val="003D7A40"/>
    <w:rPr>
      <w:rFonts w:ascii="Times New Roman" w:hAnsi="Times New Roman"/>
      <w:sz w:val="16"/>
      <w:szCs w:val="16"/>
    </w:rPr>
  </w:style>
  <w:style w:type="character" w:customStyle="1" w:styleId="FontStyle14">
    <w:name w:val="Font Style14"/>
    <w:rsid w:val="00CA7359"/>
    <w:rPr>
      <w:rFonts w:ascii="Times New Roman" w:hAnsi="Times New Roman" w:cs="Times New Roman"/>
      <w:b/>
      <w:bCs/>
      <w:sz w:val="26"/>
      <w:szCs w:val="26"/>
    </w:rPr>
  </w:style>
  <w:style w:type="paragraph" w:customStyle="1" w:styleId="af7">
    <w:name w:val="Знак Знак Знак Знак"/>
    <w:basedOn w:val="a0"/>
    <w:rsid w:val="00FC215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Balloon Text"/>
    <w:basedOn w:val="a0"/>
    <w:semiHidden/>
    <w:rsid w:val="009A0F6F"/>
    <w:rPr>
      <w:rFonts w:ascii="Tahoma" w:hAnsi="Tahoma" w:cs="Tahoma"/>
      <w:sz w:val="16"/>
      <w:szCs w:val="16"/>
    </w:rPr>
  </w:style>
  <w:style w:type="paragraph" w:styleId="af9">
    <w:name w:val="No Spacing"/>
    <w:link w:val="afa"/>
    <w:uiPriority w:val="1"/>
    <w:qFormat/>
    <w:rsid w:val="00C5109E"/>
    <w:rPr>
      <w:rFonts w:ascii="Times New Roman" w:hAnsi="Times New Roman"/>
      <w:sz w:val="24"/>
      <w:szCs w:val="24"/>
    </w:rPr>
  </w:style>
  <w:style w:type="paragraph" w:customStyle="1" w:styleId="PersonalName">
    <w:name w:val="Personal Name"/>
    <w:basedOn w:val="afb"/>
    <w:rsid w:val="00C5109E"/>
    <w:rPr>
      <w:b/>
      <w:caps/>
      <w:color w:val="000000"/>
      <w:sz w:val="28"/>
      <w:szCs w:val="28"/>
    </w:rPr>
  </w:style>
  <w:style w:type="paragraph" w:styleId="afb">
    <w:name w:val="Title"/>
    <w:basedOn w:val="a0"/>
    <w:next w:val="a0"/>
    <w:link w:val="afc"/>
    <w:uiPriority w:val="10"/>
    <w:qFormat/>
    <w:rsid w:val="00C5109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Название Знак"/>
    <w:basedOn w:val="a1"/>
    <w:link w:val="afb"/>
    <w:uiPriority w:val="10"/>
    <w:rsid w:val="00C510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40">
    <w:name w:val="Заголовок 4 Знак"/>
    <w:basedOn w:val="a1"/>
    <w:link w:val="4"/>
    <w:uiPriority w:val="9"/>
    <w:semiHidden/>
    <w:rsid w:val="00C5109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C5109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C5109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semiHidden/>
    <w:rsid w:val="00C510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5109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1"/>
    <w:link w:val="9"/>
    <w:uiPriority w:val="9"/>
    <w:semiHidden/>
    <w:rsid w:val="00C510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d">
    <w:name w:val="Subtitle"/>
    <w:basedOn w:val="a0"/>
    <w:next w:val="a0"/>
    <w:link w:val="afe"/>
    <w:uiPriority w:val="11"/>
    <w:qFormat/>
    <w:rsid w:val="00C510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e">
    <w:name w:val="Подзаголовок Знак"/>
    <w:basedOn w:val="a1"/>
    <w:link w:val="afd"/>
    <w:uiPriority w:val="11"/>
    <w:rsid w:val="00C510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">
    <w:name w:val="Emphasis"/>
    <w:basedOn w:val="a1"/>
    <w:uiPriority w:val="20"/>
    <w:qFormat/>
    <w:rsid w:val="00C5109E"/>
    <w:rPr>
      <w:i/>
      <w:iCs/>
    </w:rPr>
  </w:style>
  <w:style w:type="character" w:customStyle="1" w:styleId="afa">
    <w:name w:val="Без интервала Знак"/>
    <w:basedOn w:val="a1"/>
    <w:link w:val="af9"/>
    <w:uiPriority w:val="1"/>
    <w:rsid w:val="00C5109E"/>
    <w:rPr>
      <w:rFonts w:ascii="Times New Roman" w:hAnsi="Times New Roman"/>
      <w:sz w:val="24"/>
      <w:szCs w:val="24"/>
    </w:rPr>
  </w:style>
  <w:style w:type="paragraph" w:styleId="26">
    <w:name w:val="Quote"/>
    <w:basedOn w:val="a0"/>
    <w:next w:val="a0"/>
    <w:link w:val="27"/>
    <w:uiPriority w:val="29"/>
    <w:qFormat/>
    <w:rsid w:val="00C5109E"/>
    <w:rPr>
      <w:rFonts w:eastAsiaTheme="minorEastAsia"/>
      <w:i/>
      <w:iCs/>
      <w:color w:val="000000" w:themeColor="text1"/>
    </w:rPr>
  </w:style>
  <w:style w:type="character" w:customStyle="1" w:styleId="27">
    <w:name w:val="Цитата 2 Знак"/>
    <w:basedOn w:val="a1"/>
    <w:link w:val="26"/>
    <w:uiPriority w:val="29"/>
    <w:rsid w:val="00C5109E"/>
    <w:rPr>
      <w:rFonts w:ascii="Times New Roman" w:eastAsiaTheme="minorEastAsia" w:hAnsi="Times New Roman"/>
      <w:i/>
      <w:iCs/>
      <w:color w:val="000000" w:themeColor="text1"/>
      <w:sz w:val="24"/>
      <w:szCs w:val="24"/>
    </w:rPr>
  </w:style>
  <w:style w:type="character" w:styleId="aff0">
    <w:name w:val="Subtle Emphasis"/>
    <w:basedOn w:val="a1"/>
    <w:uiPriority w:val="19"/>
    <w:qFormat/>
    <w:rsid w:val="00C5109E"/>
    <w:rPr>
      <w:i/>
      <w:iCs/>
      <w:color w:val="808080" w:themeColor="text1" w:themeTint="7F"/>
    </w:rPr>
  </w:style>
  <w:style w:type="character" w:styleId="aff1">
    <w:name w:val="Intense Emphasis"/>
    <w:basedOn w:val="a1"/>
    <w:uiPriority w:val="21"/>
    <w:qFormat/>
    <w:rsid w:val="00C5109E"/>
    <w:rPr>
      <w:b/>
      <w:bCs/>
      <w:i/>
      <w:iCs/>
      <w:color w:val="4F81BD" w:themeColor="accent1"/>
    </w:rPr>
  </w:style>
  <w:style w:type="character" w:styleId="aff2">
    <w:name w:val="Subtle Reference"/>
    <w:basedOn w:val="a1"/>
    <w:uiPriority w:val="31"/>
    <w:qFormat/>
    <w:rsid w:val="00C5109E"/>
    <w:rPr>
      <w:smallCaps/>
      <w:color w:val="C0504D" w:themeColor="accent2"/>
      <w:u w:val="single"/>
    </w:rPr>
  </w:style>
  <w:style w:type="character" w:styleId="aff3">
    <w:name w:val="Intense Reference"/>
    <w:basedOn w:val="a1"/>
    <w:uiPriority w:val="32"/>
    <w:qFormat/>
    <w:rsid w:val="00C5109E"/>
    <w:rPr>
      <w:b/>
      <w:bCs/>
      <w:smallCaps/>
      <w:color w:val="C0504D" w:themeColor="accent2"/>
      <w:spacing w:val="5"/>
      <w:u w:val="single"/>
    </w:rPr>
  </w:style>
  <w:style w:type="character" w:styleId="aff4">
    <w:name w:val="Book Title"/>
    <w:basedOn w:val="a1"/>
    <w:uiPriority w:val="33"/>
    <w:qFormat/>
    <w:rsid w:val="00C5109E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7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9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6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80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59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9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03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09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29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3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98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3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56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00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0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8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13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12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5369127516778534E-2"/>
          <c:y val="0.11797752808988766"/>
          <c:w val="0.92953020134228159"/>
          <c:h val="0.67977528089887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чел.</c:v>
                </c:pt>
              </c:strCache>
            </c:strRef>
          </c:tx>
          <c:spPr>
            <a:solidFill>
              <a:srgbClr val="FFCC00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4.9979278905926336E-3"/>
                  <c:y val="0.150548388898196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2372565271450403E-4"/>
                  <c:y val="0.1097928184508852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272758668324357E-3"/>
                  <c:y val="9.976545485005873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8.2212667495510407E-3"/>
                  <c:y val="0.1264220695817279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5.0663075010360574E-4"/>
                  <c:y val="0.1305919472831853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2728652869291608E-3"/>
                  <c:y val="6.736540164131417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65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25399">
                <a:solidFill>
                  <a:srgbClr val="000000"/>
                </a:solidFill>
                <a:prstDash val="solid"/>
              </a:ln>
            </c:spPr>
            <c:trendlineType val="linear"/>
            <c:dispRSqr val="0"/>
            <c:dispEq val="0"/>
          </c:trendline>
          <c:cat>
            <c:numRef>
              <c:f>Sheet1!$B$1:$P$1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Sheet1!$B$2:$P$2</c:f>
              <c:numCache>
                <c:formatCode>General</c:formatCode>
                <c:ptCount val="5"/>
                <c:pt idx="0">
                  <c:v>647</c:v>
                </c:pt>
                <c:pt idx="1">
                  <c:v>617</c:v>
                </c:pt>
                <c:pt idx="2">
                  <c:v>595</c:v>
                </c:pt>
                <c:pt idx="3">
                  <c:v>592</c:v>
                </c:pt>
                <c:pt idx="4">
                  <c:v>571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926144"/>
        <c:axId val="113927680"/>
      </c:barChart>
      <c:catAx>
        <c:axId val="113926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39276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392768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3926144"/>
        <c:crosses val="autoZero"/>
        <c:crossBetween val="between"/>
      </c:valAx>
      <c:spPr>
        <a:solidFill>
          <a:srgbClr val="FFFFFF"/>
        </a:solidFill>
        <a:ln w="12699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15991-D4B7-46D6-AC62-899F6754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2047</TotalTime>
  <Pages>14</Pages>
  <Words>3720</Words>
  <Characters>21206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муниципального образования</vt:lpstr>
    </vt:vector>
  </TitlesOfParts>
  <Company>SPecialiST RePack</Company>
  <LinksUpToDate>false</LinksUpToDate>
  <CharactersWithSpaces>24877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муниципального образования</dc:title>
  <dc:creator>SkurihinAA</dc:creator>
  <cp:lastModifiedBy>Самойлов Павел Вячеславович</cp:lastModifiedBy>
  <cp:revision>112</cp:revision>
  <cp:lastPrinted>2016-12-14T03:18:00Z</cp:lastPrinted>
  <dcterms:created xsi:type="dcterms:W3CDTF">2016-10-19T03:13:00Z</dcterms:created>
  <dcterms:modified xsi:type="dcterms:W3CDTF">2016-12-14T03:19:00Z</dcterms:modified>
</cp:coreProperties>
</file>