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D1" w:rsidRPr="003C0863" w:rsidRDefault="00F306D1" w:rsidP="00F306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5"/>
        </w:rPr>
      </w:pPr>
      <w:r w:rsidRPr="003C0863">
        <w:rPr>
          <w:b/>
          <w:color w:val="000000"/>
          <w:szCs w:val="25"/>
        </w:rPr>
        <w:t>КУ «Центр обеспечения безопасности жизнедеятельности и призыва граждан на военную службу»</w:t>
      </w:r>
    </w:p>
    <w:p w:rsidR="00F306D1" w:rsidRPr="003C0863" w:rsidRDefault="00F306D1" w:rsidP="00F306D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5"/>
          <w:szCs w:val="25"/>
        </w:rPr>
      </w:pPr>
    </w:p>
    <w:p w:rsidR="00F306D1" w:rsidRPr="003C0863" w:rsidRDefault="00F306D1" w:rsidP="00F306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5"/>
          <w:szCs w:val="25"/>
        </w:rPr>
      </w:pPr>
      <w:r w:rsidRPr="003C0863">
        <w:rPr>
          <w:noProof/>
          <w:sz w:val="16"/>
          <w:szCs w:val="16"/>
        </w:rPr>
        <w:drawing>
          <wp:inline distT="0" distB="0" distL="0" distR="0" wp14:anchorId="69478584" wp14:editId="77DA0153">
            <wp:extent cx="1076325" cy="1076325"/>
            <wp:effectExtent l="0" t="0" r="9525" b="9525"/>
            <wp:docPr id="13" name="Рисунок 1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0E" w:rsidRPr="003C0863" w:rsidRDefault="0063680E" w:rsidP="0063680E">
      <w:pPr>
        <w:tabs>
          <w:tab w:val="left" w:pos="5823"/>
        </w:tabs>
        <w:jc w:val="center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68"/>
        <w:gridCol w:w="5729"/>
      </w:tblGrid>
      <w:tr w:rsidR="0063680E" w:rsidRPr="003C0863" w:rsidTr="00F306D1">
        <w:tc>
          <w:tcPr>
            <w:tcW w:w="4368" w:type="dxa"/>
            <w:shd w:val="clear" w:color="auto" w:fill="auto"/>
          </w:tcPr>
          <w:p w:rsidR="0063680E" w:rsidRPr="003C0863" w:rsidRDefault="0063680E" w:rsidP="0063680E">
            <w:pPr>
              <w:rPr>
                <w:sz w:val="24"/>
                <w:szCs w:val="24"/>
              </w:rPr>
            </w:pPr>
            <w:r w:rsidRPr="003C0863">
              <w:rPr>
                <w:color w:val="D9D9D9"/>
                <w:sz w:val="24"/>
                <w:szCs w:val="24"/>
              </w:rPr>
              <w:t>[Дата документа]</w:t>
            </w:r>
          </w:p>
          <w:p w:rsidR="0063680E" w:rsidRPr="003C0863" w:rsidRDefault="0063680E" w:rsidP="0063680E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shd w:val="clear" w:color="auto" w:fill="auto"/>
          </w:tcPr>
          <w:p w:rsidR="0063680E" w:rsidRPr="003C0863" w:rsidRDefault="0063680E" w:rsidP="0063680E">
            <w:pPr>
              <w:jc w:val="right"/>
              <w:rPr>
                <w:sz w:val="24"/>
                <w:szCs w:val="24"/>
              </w:rPr>
            </w:pPr>
            <w:r w:rsidRPr="003C0863">
              <w:rPr>
                <w:color w:val="D9D9D9"/>
                <w:sz w:val="24"/>
                <w:szCs w:val="24"/>
              </w:rPr>
              <w:t>[Номер документа]</w:t>
            </w:r>
          </w:p>
        </w:tc>
      </w:tr>
    </w:tbl>
    <w:p w:rsidR="00F306D1" w:rsidRPr="003C0863" w:rsidRDefault="00F306D1" w:rsidP="00F306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  <w:sz w:val="32"/>
          <w:szCs w:val="28"/>
        </w:rPr>
      </w:pPr>
      <w:r w:rsidRPr="003C0863">
        <w:rPr>
          <w:b/>
          <w:color w:val="C00000"/>
          <w:sz w:val="32"/>
          <w:szCs w:val="28"/>
        </w:rPr>
        <w:t xml:space="preserve">ПРОГНОЗ </w:t>
      </w:r>
    </w:p>
    <w:p w:rsidR="00F306D1" w:rsidRPr="003C0863" w:rsidRDefault="00F306D1" w:rsidP="00F306D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2060"/>
          <w:sz w:val="32"/>
          <w:szCs w:val="28"/>
        </w:rPr>
      </w:pPr>
      <w:r w:rsidRPr="003C0863">
        <w:rPr>
          <w:b/>
          <w:color w:val="002060"/>
          <w:sz w:val="32"/>
          <w:szCs w:val="28"/>
        </w:rPr>
        <w:t>чрезвычайных ситуаций</w:t>
      </w:r>
    </w:p>
    <w:p w:rsidR="00F306D1" w:rsidRPr="003C0863" w:rsidRDefault="00F306D1" w:rsidP="00F306D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2060"/>
          <w:sz w:val="32"/>
          <w:szCs w:val="28"/>
        </w:rPr>
      </w:pPr>
      <w:r w:rsidRPr="003C0863">
        <w:rPr>
          <w:b/>
          <w:color w:val="002060"/>
          <w:sz w:val="32"/>
          <w:szCs w:val="28"/>
        </w:rPr>
        <w:t>на территории Ханты-Мансийского автономного округа - Югры</w:t>
      </w:r>
    </w:p>
    <w:p w:rsidR="000C6DC3" w:rsidRPr="003C0863" w:rsidRDefault="00F306D1" w:rsidP="00F306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2060"/>
          <w:sz w:val="32"/>
          <w:szCs w:val="28"/>
        </w:rPr>
      </w:pPr>
      <w:r w:rsidRPr="003C0863">
        <w:rPr>
          <w:b/>
          <w:color w:val="002060"/>
          <w:sz w:val="32"/>
          <w:szCs w:val="28"/>
        </w:rPr>
        <w:t>на осенне-зимний период 2024-2025 гг.</w:t>
      </w:r>
      <w:r w:rsidR="008F3631" w:rsidRPr="003C0863">
        <w:rPr>
          <w:b/>
          <w:color w:val="002060"/>
          <w:sz w:val="32"/>
          <w:szCs w:val="28"/>
        </w:rPr>
        <w:t xml:space="preserve"> </w:t>
      </w:r>
    </w:p>
    <w:p w:rsidR="007C00A5" w:rsidRPr="003C0863" w:rsidRDefault="007C00A5" w:rsidP="00215904">
      <w:pPr>
        <w:ind w:firstLine="720"/>
        <w:jc w:val="both"/>
      </w:pPr>
    </w:p>
    <w:p w:rsidR="000978DD" w:rsidRPr="003C0863" w:rsidRDefault="00277D4F" w:rsidP="00215904">
      <w:pPr>
        <w:pStyle w:val="a7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3C0863">
        <w:rPr>
          <w:rFonts w:ascii="Times New Roman" w:hAnsi="Times New Roman"/>
          <w:b/>
          <w:caps/>
          <w:sz w:val="28"/>
          <w:szCs w:val="28"/>
        </w:rPr>
        <w:t>Техногенные чрезвычайные ситуации</w:t>
      </w:r>
    </w:p>
    <w:p w:rsidR="00132267" w:rsidRPr="003C0863" w:rsidRDefault="001C6665" w:rsidP="0024266E">
      <w:pPr>
        <w:pStyle w:val="a7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C0863">
        <w:rPr>
          <w:rFonts w:ascii="Times New Roman" w:hAnsi="Times New Roman"/>
          <w:sz w:val="28"/>
          <w:szCs w:val="28"/>
        </w:rPr>
        <w:t>В осенне-зимний период 202</w:t>
      </w:r>
      <w:r w:rsidR="00F306D1" w:rsidRPr="003C0863">
        <w:rPr>
          <w:rFonts w:ascii="Times New Roman" w:hAnsi="Times New Roman"/>
          <w:sz w:val="28"/>
          <w:szCs w:val="28"/>
        </w:rPr>
        <w:t>4-2025</w:t>
      </w:r>
      <w:r w:rsidR="00132267" w:rsidRPr="003C0863">
        <w:rPr>
          <w:rFonts w:ascii="Times New Roman" w:hAnsi="Times New Roman"/>
          <w:sz w:val="28"/>
          <w:szCs w:val="28"/>
        </w:rPr>
        <w:t xml:space="preserve"> гг. </w:t>
      </w:r>
      <w:r w:rsidR="00A56A82" w:rsidRPr="003C0863">
        <w:rPr>
          <w:rFonts w:ascii="Times New Roman" w:hAnsi="Times New Roman"/>
          <w:sz w:val="28"/>
          <w:szCs w:val="28"/>
        </w:rPr>
        <w:t>ожидается</w:t>
      </w:r>
      <w:r w:rsidR="00F8259E" w:rsidRPr="003C0863">
        <w:rPr>
          <w:rFonts w:ascii="Times New Roman" w:hAnsi="Times New Roman"/>
          <w:sz w:val="28"/>
          <w:szCs w:val="28"/>
        </w:rPr>
        <w:t xml:space="preserve"> возникновение</w:t>
      </w:r>
      <w:r w:rsidR="00355619" w:rsidRPr="003C0863">
        <w:rPr>
          <w:rFonts w:ascii="Times New Roman" w:hAnsi="Times New Roman"/>
          <w:sz w:val="28"/>
          <w:szCs w:val="28"/>
        </w:rPr>
        <w:t xml:space="preserve"> 1-3</w:t>
      </w:r>
      <w:r w:rsidR="003230C2" w:rsidRPr="003C0863">
        <w:rPr>
          <w:rFonts w:ascii="Times New Roman" w:hAnsi="Times New Roman"/>
          <w:sz w:val="28"/>
          <w:szCs w:val="28"/>
        </w:rPr>
        <w:t xml:space="preserve"> </w:t>
      </w:r>
      <w:r w:rsidR="00057BBC" w:rsidRPr="003C0863">
        <w:rPr>
          <w:rFonts w:ascii="Times New Roman" w:hAnsi="Times New Roman"/>
          <w:sz w:val="28"/>
          <w:szCs w:val="28"/>
        </w:rPr>
        <w:t xml:space="preserve">аварийных ситуаций, </w:t>
      </w:r>
      <w:r w:rsidR="003230C2" w:rsidRPr="003C0863">
        <w:rPr>
          <w:rFonts w:ascii="Times New Roman" w:hAnsi="Times New Roman"/>
          <w:sz w:val="28"/>
          <w:szCs w:val="28"/>
        </w:rPr>
        <w:t>происшествий достигающих критериев чрезвычайной ситуации</w:t>
      </w:r>
      <w:r w:rsidR="0024266E" w:rsidRPr="003C0863">
        <w:rPr>
          <w:rFonts w:ascii="Times New Roman" w:hAnsi="Times New Roman"/>
          <w:sz w:val="28"/>
          <w:szCs w:val="28"/>
        </w:rPr>
        <w:t xml:space="preserve"> локального значения</w:t>
      </w:r>
      <w:r w:rsidR="007C1200" w:rsidRPr="003C0863">
        <w:rPr>
          <w:rFonts w:ascii="Times New Roman" w:hAnsi="Times New Roman"/>
          <w:sz w:val="28"/>
          <w:szCs w:val="28"/>
        </w:rPr>
        <w:t xml:space="preserve"> </w:t>
      </w:r>
      <w:r w:rsidR="007C1200" w:rsidRPr="003C086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 xml:space="preserve">(среднемноголетнее количество – 1,7, АППГ – </w:t>
      </w:r>
      <w:r w:rsidR="007C1200" w:rsidRPr="003C0863">
        <w:rPr>
          <w:rFonts w:ascii="Times New Roman" w:hAnsi="Times New Roman"/>
          <w:i/>
          <w:sz w:val="28"/>
          <w:szCs w:val="28"/>
        </w:rPr>
        <w:t>1 ЧС)</w:t>
      </w:r>
      <w:r w:rsidR="0010286A" w:rsidRPr="003C0863">
        <w:rPr>
          <w:rFonts w:ascii="Times New Roman" w:hAnsi="Times New Roman"/>
          <w:sz w:val="28"/>
          <w:szCs w:val="28"/>
        </w:rPr>
        <w:t xml:space="preserve"> </w:t>
      </w:r>
      <w:r w:rsidR="0010286A" w:rsidRPr="003C0863">
        <w:rPr>
          <w:rFonts w:ascii="Times New Roman" w:hAnsi="Times New Roman"/>
          <w:i/>
          <w:sz w:val="28"/>
          <w:szCs w:val="28"/>
        </w:rPr>
        <w:t>(</w:t>
      </w:r>
      <w:r w:rsidR="0010286A" w:rsidRPr="003C0863">
        <w:rPr>
          <w:rStyle w:val="txt1"/>
          <w:rFonts w:ascii="Times New Roman" w:hAnsi="Times New Roman"/>
          <w:i/>
          <w:sz w:val="28"/>
          <w:szCs w:val="28"/>
        </w:rPr>
        <w:t>рис. 1</w:t>
      </w:r>
      <w:r w:rsidR="0010286A" w:rsidRPr="003C0863">
        <w:rPr>
          <w:rFonts w:ascii="Times New Roman" w:hAnsi="Times New Roman"/>
          <w:i/>
          <w:sz w:val="28"/>
          <w:szCs w:val="28"/>
        </w:rPr>
        <w:t>)</w:t>
      </w:r>
      <w:r w:rsidR="00132267" w:rsidRPr="003C0863">
        <w:rPr>
          <w:rFonts w:ascii="Times New Roman" w:hAnsi="Times New Roman"/>
          <w:i/>
          <w:sz w:val="28"/>
          <w:szCs w:val="28"/>
        </w:rPr>
        <w:t>.</w:t>
      </w:r>
    </w:p>
    <w:p w:rsidR="002B430F" w:rsidRPr="003C0863" w:rsidRDefault="002B430F" w:rsidP="00CF0766">
      <w:pPr>
        <w:pStyle w:val="a7"/>
        <w:jc w:val="both"/>
        <w:rPr>
          <w:rFonts w:ascii="Times New Roman" w:hAnsi="Times New Roman"/>
          <w:b/>
          <w:sz w:val="16"/>
          <w:szCs w:val="16"/>
        </w:rPr>
      </w:pPr>
    </w:p>
    <w:p w:rsidR="00597A6D" w:rsidRPr="003C0863" w:rsidRDefault="00597A6D" w:rsidP="00316E55">
      <w:pPr>
        <w:jc w:val="center"/>
        <w:rPr>
          <w:b/>
          <w:i/>
          <w:color w:val="000000"/>
          <w:sz w:val="24"/>
          <w:szCs w:val="24"/>
        </w:rPr>
      </w:pPr>
      <w:r w:rsidRPr="003C0863">
        <w:rPr>
          <w:b/>
          <w:i/>
          <w:noProof/>
          <w:color w:val="000000"/>
          <w:sz w:val="24"/>
          <w:szCs w:val="24"/>
        </w:rPr>
        <w:drawing>
          <wp:inline distT="0" distB="0" distL="0" distR="0" wp14:anchorId="48FCA9F6" wp14:editId="4ACD63B7">
            <wp:extent cx="6480175" cy="2376170"/>
            <wp:effectExtent l="19050" t="19050" r="15875" b="2413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3761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16E55" w:rsidRPr="003C0863" w:rsidRDefault="00316E55" w:rsidP="00316E55">
      <w:pPr>
        <w:jc w:val="center"/>
        <w:rPr>
          <w:b/>
          <w:i/>
          <w:color w:val="000000"/>
          <w:sz w:val="24"/>
          <w:szCs w:val="24"/>
        </w:rPr>
      </w:pPr>
      <w:r w:rsidRPr="003C0863">
        <w:rPr>
          <w:b/>
          <w:i/>
          <w:color w:val="000000"/>
          <w:sz w:val="24"/>
          <w:szCs w:val="24"/>
        </w:rPr>
        <w:t xml:space="preserve">Рис.1. </w:t>
      </w:r>
      <w:r w:rsidRPr="003C0863">
        <w:rPr>
          <w:b/>
          <w:i/>
          <w:sz w:val="24"/>
          <w:szCs w:val="24"/>
        </w:rPr>
        <w:t>Количество</w:t>
      </w:r>
      <w:r w:rsidR="00010BA4" w:rsidRPr="003C0863">
        <w:rPr>
          <w:b/>
          <w:i/>
          <w:sz w:val="24"/>
          <w:szCs w:val="24"/>
        </w:rPr>
        <w:t xml:space="preserve"> техногенных</w:t>
      </w:r>
      <w:r w:rsidR="00355619" w:rsidRPr="003C0863">
        <w:rPr>
          <w:b/>
          <w:i/>
          <w:sz w:val="24"/>
          <w:szCs w:val="24"/>
        </w:rPr>
        <w:t xml:space="preserve"> ЧС по месяцам года (за сезоны </w:t>
      </w:r>
      <w:r w:rsidR="008A793F" w:rsidRPr="003C0863">
        <w:rPr>
          <w:b/>
          <w:i/>
          <w:sz w:val="24"/>
          <w:szCs w:val="24"/>
        </w:rPr>
        <w:t>2014</w:t>
      </w:r>
      <w:r w:rsidR="00355619" w:rsidRPr="003C0863">
        <w:rPr>
          <w:b/>
          <w:i/>
          <w:sz w:val="24"/>
          <w:szCs w:val="24"/>
        </w:rPr>
        <w:t>-2024</w:t>
      </w:r>
      <w:r w:rsidRPr="003C0863">
        <w:rPr>
          <w:b/>
          <w:i/>
          <w:sz w:val="24"/>
          <w:szCs w:val="24"/>
        </w:rPr>
        <w:t>)</w:t>
      </w:r>
    </w:p>
    <w:p w:rsidR="00316E55" w:rsidRPr="003C0863" w:rsidRDefault="00316E55" w:rsidP="00215904">
      <w:pPr>
        <w:pStyle w:val="a7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0978DD" w:rsidRPr="003C0863" w:rsidRDefault="000978DD" w:rsidP="00215904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863">
        <w:rPr>
          <w:rFonts w:ascii="Times New Roman" w:hAnsi="Times New Roman"/>
          <w:b/>
          <w:sz w:val="28"/>
          <w:szCs w:val="28"/>
        </w:rPr>
        <w:t>Техногенные пожары</w:t>
      </w:r>
      <w:r w:rsidR="00001FF0" w:rsidRPr="003C0863">
        <w:rPr>
          <w:rFonts w:ascii="Times New Roman" w:hAnsi="Times New Roman"/>
          <w:b/>
          <w:sz w:val="28"/>
          <w:szCs w:val="28"/>
        </w:rPr>
        <w:t xml:space="preserve"> </w:t>
      </w:r>
    </w:p>
    <w:p w:rsidR="003230C2" w:rsidRPr="003C0863" w:rsidRDefault="00616F18" w:rsidP="0021590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C0863">
        <w:rPr>
          <w:rFonts w:ascii="Times New Roman" w:hAnsi="Times New Roman"/>
          <w:sz w:val="28"/>
          <w:szCs w:val="28"/>
        </w:rPr>
        <w:t>В осенне-зимний период 202</w:t>
      </w:r>
      <w:r w:rsidR="00355619" w:rsidRPr="003C0863">
        <w:rPr>
          <w:rFonts w:ascii="Times New Roman" w:hAnsi="Times New Roman"/>
          <w:sz w:val="28"/>
          <w:szCs w:val="28"/>
        </w:rPr>
        <w:t>4</w:t>
      </w:r>
      <w:r w:rsidR="00A56A82" w:rsidRPr="003C0863">
        <w:rPr>
          <w:rFonts w:ascii="Times New Roman" w:hAnsi="Times New Roman"/>
          <w:sz w:val="28"/>
          <w:szCs w:val="28"/>
        </w:rPr>
        <w:t>-2</w:t>
      </w:r>
      <w:r w:rsidR="00355619" w:rsidRPr="003C0863">
        <w:rPr>
          <w:rFonts w:ascii="Times New Roman" w:hAnsi="Times New Roman"/>
          <w:sz w:val="28"/>
          <w:szCs w:val="28"/>
        </w:rPr>
        <w:t>025</w:t>
      </w:r>
      <w:r w:rsidR="00A56A82" w:rsidRPr="003C0863">
        <w:rPr>
          <w:rFonts w:ascii="Times New Roman" w:hAnsi="Times New Roman"/>
          <w:sz w:val="28"/>
          <w:szCs w:val="28"/>
        </w:rPr>
        <w:t xml:space="preserve"> гг., возникновение</w:t>
      </w:r>
      <w:r w:rsidR="003230C2" w:rsidRPr="003C0863">
        <w:rPr>
          <w:rFonts w:ascii="Times New Roman" w:hAnsi="Times New Roman"/>
          <w:sz w:val="28"/>
          <w:szCs w:val="28"/>
        </w:rPr>
        <w:t xml:space="preserve"> </w:t>
      </w:r>
      <w:r w:rsidR="00057BBC" w:rsidRPr="003C0863">
        <w:rPr>
          <w:rFonts w:ascii="Times New Roman" w:hAnsi="Times New Roman"/>
          <w:b/>
          <w:sz w:val="28"/>
          <w:szCs w:val="28"/>
        </w:rPr>
        <w:t>техногенн</w:t>
      </w:r>
      <w:r w:rsidR="00326581" w:rsidRPr="003C0863">
        <w:rPr>
          <w:rFonts w:ascii="Times New Roman" w:hAnsi="Times New Roman"/>
          <w:b/>
          <w:sz w:val="28"/>
          <w:szCs w:val="28"/>
        </w:rPr>
        <w:t>ых</w:t>
      </w:r>
      <w:r w:rsidR="00057BBC" w:rsidRPr="003C0863">
        <w:rPr>
          <w:rFonts w:ascii="Times New Roman" w:hAnsi="Times New Roman"/>
          <w:b/>
          <w:sz w:val="28"/>
          <w:szCs w:val="28"/>
        </w:rPr>
        <w:t xml:space="preserve"> </w:t>
      </w:r>
      <w:r w:rsidR="003230C2" w:rsidRPr="003C0863">
        <w:rPr>
          <w:rFonts w:ascii="Times New Roman" w:hAnsi="Times New Roman"/>
          <w:b/>
          <w:sz w:val="28"/>
          <w:szCs w:val="28"/>
        </w:rPr>
        <w:t>пожар</w:t>
      </w:r>
      <w:r w:rsidR="00326581" w:rsidRPr="003C0863">
        <w:rPr>
          <w:rFonts w:ascii="Times New Roman" w:hAnsi="Times New Roman"/>
          <w:b/>
          <w:sz w:val="28"/>
          <w:szCs w:val="28"/>
        </w:rPr>
        <w:t>ов</w:t>
      </w:r>
      <w:r w:rsidR="003230C2" w:rsidRPr="003C0863">
        <w:rPr>
          <w:rFonts w:ascii="Times New Roman" w:hAnsi="Times New Roman"/>
          <w:sz w:val="28"/>
          <w:szCs w:val="28"/>
        </w:rPr>
        <w:t>, достига</w:t>
      </w:r>
      <w:r w:rsidR="00964320" w:rsidRPr="003C0863">
        <w:rPr>
          <w:rFonts w:ascii="Times New Roman" w:hAnsi="Times New Roman"/>
          <w:sz w:val="28"/>
          <w:szCs w:val="28"/>
        </w:rPr>
        <w:t>ющ</w:t>
      </w:r>
      <w:r w:rsidR="00326581" w:rsidRPr="003C0863">
        <w:rPr>
          <w:rFonts w:ascii="Times New Roman" w:hAnsi="Times New Roman"/>
          <w:sz w:val="28"/>
          <w:szCs w:val="28"/>
        </w:rPr>
        <w:t>их</w:t>
      </w:r>
      <w:r w:rsidR="003230C2" w:rsidRPr="003C0863">
        <w:rPr>
          <w:rFonts w:ascii="Times New Roman" w:hAnsi="Times New Roman"/>
          <w:sz w:val="28"/>
          <w:szCs w:val="28"/>
        </w:rPr>
        <w:t xml:space="preserve"> критериев чрезвычайной ситуации </w:t>
      </w:r>
      <w:r w:rsidR="00A56A82" w:rsidRPr="003C0863">
        <w:rPr>
          <w:rFonts w:ascii="Times New Roman" w:hAnsi="Times New Roman"/>
          <w:sz w:val="28"/>
          <w:szCs w:val="28"/>
        </w:rPr>
        <w:t>лок</w:t>
      </w:r>
      <w:r w:rsidR="003230C2" w:rsidRPr="003C0863">
        <w:rPr>
          <w:rFonts w:ascii="Times New Roman" w:hAnsi="Times New Roman"/>
          <w:sz w:val="28"/>
          <w:szCs w:val="28"/>
        </w:rPr>
        <w:t>ального значения</w:t>
      </w:r>
      <w:r w:rsidR="009F597B" w:rsidRPr="003C0863">
        <w:rPr>
          <w:rFonts w:ascii="Times New Roman" w:hAnsi="Times New Roman"/>
          <w:sz w:val="28"/>
          <w:szCs w:val="28"/>
        </w:rPr>
        <w:t>,</w:t>
      </w:r>
      <w:r w:rsidR="00010BA4" w:rsidRPr="003C0863">
        <w:rPr>
          <w:rFonts w:ascii="Times New Roman" w:hAnsi="Times New Roman"/>
          <w:sz w:val="28"/>
          <w:szCs w:val="28"/>
        </w:rPr>
        <w:t xml:space="preserve"> </w:t>
      </w:r>
      <w:r w:rsidR="00326581" w:rsidRPr="003C0863">
        <w:rPr>
          <w:rFonts w:ascii="Times New Roman" w:hAnsi="Times New Roman"/>
          <w:b/>
          <w:sz w:val="28"/>
          <w:szCs w:val="28"/>
        </w:rPr>
        <w:t>не ожидается</w:t>
      </w:r>
      <w:r w:rsidR="00326581" w:rsidRPr="003C0863">
        <w:rPr>
          <w:rFonts w:ascii="Times New Roman" w:hAnsi="Times New Roman"/>
          <w:sz w:val="28"/>
          <w:szCs w:val="28"/>
        </w:rPr>
        <w:t xml:space="preserve"> </w:t>
      </w:r>
      <w:r w:rsidR="00010BA4" w:rsidRPr="003C086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>(среднемноголетнее количество – 0,</w:t>
      </w:r>
      <w:r w:rsidR="00326581" w:rsidRPr="003C086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>10</w:t>
      </w:r>
      <w:r w:rsidR="00010BA4" w:rsidRPr="003C086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 xml:space="preserve">, АППГ – </w:t>
      </w:r>
      <w:r w:rsidR="00326581" w:rsidRPr="003C0863">
        <w:rPr>
          <w:rFonts w:ascii="Times New Roman" w:hAnsi="Times New Roman"/>
          <w:i/>
          <w:sz w:val="28"/>
          <w:szCs w:val="28"/>
        </w:rPr>
        <w:t>0</w:t>
      </w:r>
      <w:r w:rsidR="00010BA4" w:rsidRPr="003C0863">
        <w:rPr>
          <w:rFonts w:ascii="Times New Roman" w:hAnsi="Times New Roman"/>
          <w:i/>
          <w:sz w:val="28"/>
          <w:szCs w:val="28"/>
        </w:rPr>
        <w:t xml:space="preserve"> ЧС)</w:t>
      </w:r>
      <w:r w:rsidR="003230C2" w:rsidRPr="003C0863">
        <w:rPr>
          <w:rFonts w:ascii="Times New Roman" w:hAnsi="Times New Roman"/>
          <w:sz w:val="28"/>
          <w:szCs w:val="28"/>
        </w:rPr>
        <w:t>.</w:t>
      </w:r>
    </w:p>
    <w:p w:rsidR="001246BF" w:rsidRPr="003C0863" w:rsidRDefault="009A5B85" w:rsidP="00E92DBF">
      <w:pPr>
        <w:pStyle w:val="a7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C0863">
        <w:rPr>
          <w:rFonts w:ascii="Times New Roman" w:hAnsi="Times New Roman"/>
          <w:sz w:val="28"/>
          <w:szCs w:val="28"/>
        </w:rPr>
        <w:t>Количество</w:t>
      </w:r>
      <w:r w:rsidR="001246BF" w:rsidRPr="003C0863">
        <w:rPr>
          <w:rStyle w:val="txt1"/>
          <w:rFonts w:ascii="Times New Roman" w:hAnsi="Times New Roman"/>
          <w:sz w:val="28"/>
          <w:szCs w:val="28"/>
        </w:rPr>
        <w:t xml:space="preserve"> техногенных пожаров</w:t>
      </w:r>
      <w:r w:rsidR="00DB59F1" w:rsidRPr="003C0863">
        <w:rPr>
          <w:rStyle w:val="txt1"/>
          <w:rFonts w:ascii="Times New Roman" w:hAnsi="Times New Roman"/>
          <w:sz w:val="28"/>
          <w:szCs w:val="28"/>
        </w:rPr>
        <w:t>,</w:t>
      </w:r>
      <w:r w:rsidR="001246BF" w:rsidRPr="003C0863">
        <w:rPr>
          <w:rStyle w:val="txt1"/>
          <w:rFonts w:ascii="Times New Roman" w:hAnsi="Times New Roman"/>
          <w:sz w:val="28"/>
          <w:szCs w:val="28"/>
        </w:rPr>
        <w:t xml:space="preserve"> </w:t>
      </w:r>
      <w:r w:rsidR="00DB59F1" w:rsidRPr="003C0863">
        <w:rPr>
          <w:rStyle w:val="txt1"/>
          <w:rFonts w:ascii="Times New Roman" w:hAnsi="Times New Roman"/>
          <w:sz w:val="28"/>
          <w:szCs w:val="28"/>
        </w:rPr>
        <w:t>за</w:t>
      </w:r>
      <w:r w:rsidR="001246BF" w:rsidRPr="003C0863">
        <w:rPr>
          <w:rStyle w:val="txt1"/>
          <w:rFonts w:ascii="Times New Roman" w:hAnsi="Times New Roman"/>
          <w:sz w:val="28"/>
          <w:szCs w:val="28"/>
        </w:rPr>
        <w:t xml:space="preserve"> </w:t>
      </w:r>
      <w:r w:rsidR="001246BF" w:rsidRPr="003C0863">
        <w:rPr>
          <w:rFonts w:ascii="Times New Roman" w:hAnsi="Times New Roman"/>
          <w:sz w:val="28"/>
          <w:szCs w:val="28"/>
        </w:rPr>
        <w:t>осенне-зимний период</w:t>
      </w:r>
      <w:r w:rsidR="00DB59F1" w:rsidRPr="003C0863">
        <w:rPr>
          <w:rFonts w:ascii="Times New Roman" w:hAnsi="Times New Roman"/>
          <w:sz w:val="28"/>
          <w:szCs w:val="28"/>
        </w:rPr>
        <w:t>,</w:t>
      </w:r>
      <w:r w:rsidR="001246BF" w:rsidRPr="003C0863">
        <w:rPr>
          <w:rFonts w:ascii="Times New Roman" w:hAnsi="Times New Roman"/>
          <w:sz w:val="28"/>
          <w:szCs w:val="28"/>
        </w:rPr>
        <w:t xml:space="preserve"> </w:t>
      </w:r>
      <w:r w:rsidRPr="003C0863">
        <w:rPr>
          <w:rFonts w:ascii="Times New Roman" w:hAnsi="Times New Roman"/>
          <w:sz w:val="28"/>
          <w:szCs w:val="28"/>
        </w:rPr>
        <w:t>ожидается</w:t>
      </w:r>
      <w:r w:rsidR="001246BF" w:rsidRPr="003C0863">
        <w:rPr>
          <w:rFonts w:ascii="Times New Roman" w:hAnsi="Times New Roman"/>
          <w:sz w:val="28"/>
          <w:szCs w:val="28"/>
        </w:rPr>
        <w:t xml:space="preserve"> </w:t>
      </w:r>
      <w:r w:rsidR="00F831B0" w:rsidRPr="003C0863">
        <w:rPr>
          <w:rFonts w:ascii="Times New Roman" w:hAnsi="Times New Roman"/>
          <w:sz w:val="28"/>
          <w:szCs w:val="28"/>
        </w:rPr>
        <w:t>несколько ниже</w:t>
      </w:r>
      <w:r w:rsidR="00FD6ADC" w:rsidRPr="003C0863">
        <w:rPr>
          <w:rFonts w:ascii="Times New Roman" w:hAnsi="Times New Roman"/>
          <w:sz w:val="28"/>
          <w:szCs w:val="28"/>
        </w:rPr>
        <w:t xml:space="preserve"> среднемноголетних значений</w:t>
      </w:r>
      <w:r w:rsidR="0010286A" w:rsidRPr="003C0863">
        <w:t>.</w:t>
      </w:r>
      <w:r w:rsidR="003949A9" w:rsidRPr="003C0863">
        <w:rPr>
          <w:rStyle w:val="txt1"/>
          <w:rFonts w:ascii="Times New Roman" w:hAnsi="Times New Roman"/>
          <w:sz w:val="28"/>
          <w:szCs w:val="28"/>
        </w:rPr>
        <w:t xml:space="preserve"> </w:t>
      </w:r>
      <w:r w:rsidR="0010286A" w:rsidRPr="003C0863">
        <w:rPr>
          <w:rStyle w:val="txt1"/>
          <w:rFonts w:ascii="Times New Roman" w:hAnsi="Times New Roman"/>
          <w:sz w:val="28"/>
          <w:szCs w:val="28"/>
        </w:rPr>
        <w:t xml:space="preserve">Всего на территории ХМАО-Югры ожидается </w:t>
      </w:r>
      <w:r w:rsidR="00F831B0" w:rsidRPr="003C0863">
        <w:rPr>
          <w:rFonts w:ascii="Times New Roman" w:hAnsi="Times New Roman"/>
          <w:b/>
          <w:sz w:val="28"/>
          <w:szCs w:val="28"/>
        </w:rPr>
        <w:t>950-105</w:t>
      </w:r>
      <w:r w:rsidR="003949A9" w:rsidRPr="003C0863">
        <w:rPr>
          <w:rFonts w:ascii="Times New Roman" w:hAnsi="Times New Roman"/>
          <w:b/>
          <w:sz w:val="28"/>
          <w:szCs w:val="28"/>
        </w:rPr>
        <w:t xml:space="preserve">0 </w:t>
      </w:r>
      <w:r w:rsidR="00057BBC" w:rsidRPr="003C0863">
        <w:rPr>
          <w:rFonts w:ascii="Times New Roman" w:hAnsi="Times New Roman"/>
          <w:b/>
          <w:sz w:val="28"/>
          <w:szCs w:val="28"/>
        </w:rPr>
        <w:t xml:space="preserve">техногенных </w:t>
      </w:r>
      <w:r w:rsidR="003949A9" w:rsidRPr="003C0863">
        <w:rPr>
          <w:rFonts w:ascii="Times New Roman" w:hAnsi="Times New Roman"/>
          <w:b/>
          <w:sz w:val="28"/>
          <w:szCs w:val="28"/>
        </w:rPr>
        <w:t>пожаров</w:t>
      </w:r>
      <w:r w:rsidR="00E737C7" w:rsidRPr="003C0863">
        <w:rPr>
          <w:rFonts w:ascii="Times New Roman" w:hAnsi="Times New Roman"/>
          <w:b/>
          <w:sz w:val="28"/>
          <w:szCs w:val="28"/>
        </w:rPr>
        <w:t xml:space="preserve">, </w:t>
      </w:r>
      <w:r w:rsidR="0024127E" w:rsidRPr="003C0863">
        <w:rPr>
          <w:rFonts w:ascii="Times New Roman" w:hAnsi="Times New Roman"/>
          <w:b/>
          <w:sz w:val="28"/>
          <w:szCs w:val="28"/>
        </w:rPr>
        <w:t xml:space="preserve">около </w:t>
      </w:r>
      <w:r w:rsidR="00C36462" w:rsidRPr="003C0863">
        <w:rPr>
          <w:rFonts w:ascii="Times New Roman" w:hAnsi="Times New Roman"/>
          <w:b/>
          <w:sz w:val="28"/>
          <w:szCs w:val="28"/>
        </w:rPr>
        <w:t>30 погибших, 5</w:t>
      </w:r>
      <w:r w:rsidR="00E737C7" w:rsidRPr="003C0863">
        <w:rPr>
          <w:rFonts w:ascii="Times New Roman" w:hAnsi="Times New Roman"/>
          <w:b/>
          <w:sz w:val="28"/>
          <w:szCs w:val="28"/>
        </w:rPr>
        <w:t>0 пострадавших</w:t>
      </w:r>
      <w:r w:rsidR="00E92DBF" w:rsidRPr="003C0863">
        <w:rPr>
          <w:rFonts w:ascii="Times New Roman" w:hAnsi="Times New Roman"/>
          <w:b/>
          <w:sz w:val="28"/>
          <w:szCs w:val="28"/>
        </w:rPr>
        <w:t xml:space="preserve"> </w:t>
      </w:r>
      <w:r w:rsidR="00E92DBF" w:rsidRPr="003C086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>(сре</w:t>
      </w:r>
      <w:r w:rsidR="00EE54AE" w:rsidRPr="003C086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>днемноголетнее количество – 1108</w:t>
      </w:r>
      <w:r w:rsidR="00E92DBF" w:rsidRPr="003C086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>,</w:t>
      </w:r>
      <w:r w:rsidR="003F7021" w:rsidRPr="003C0863">
        <w:rPr>
          <w:rFonts w:ascii="Times New Roman" w:eastAsia="Times New Roman" w:hAnsi="Times New Roman"/>
          <w:bCs/>
          <w:i/>
          <w:iCs/>
          <w:noProof/>
          <w:sz w:val="28"/>
          <w:szCs w:val="28"/>
          <w:lang w:eastAsia="ru-RU"/>
        </w:rPr>
        <w:t xml:space="preserve"> </w:t>
      </w:r>
      <w:r w:rsidR="003F7021" w:rsidRPr="003C086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>3</w:t>
      </w:r>
      <w:r w:rsidR="00C36462" w:rsidRPr="003C086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>2 погибших, 54</w:t>
      </w:r>
      <w:r w:rsidR="003F7021" w:rsidRPr="003C086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 xml:space="preserve"> пострадавших</w:t>
      </w:r>
      <w:r w:rsidR="00E737C7" w:rsidRPr="003C086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>,</w:t>
      </w:r>
      <w:r w:rsidR="00E92DBF" w:rsidRPr="003C086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 xml:space="preserve"> АППГ – </w:t>
      </w:r>
      <w:r w:rsidR="00EE54AE" w:rsidRPr="003C0863">
        <w:rPr>
          <w:rFonts w:ascii="Times New Roman" w:hAnsi="Times New Roman"/>
          <w:i/>
          <w:sz w:val="28"/>
          <w:szCs w:val="28"/>
        </w:rPr>
        <w:t>934</w:t>
      </w:r>
      <w:r w:rsidR="00E737C7" w:rsidRPr="003C0863">
        <w:rPr>
          <w:rFonts w:ascii="Times New Roman" w:hAnsi="Times New Roman"/>
          <w:i/>
          <w:sz w:val="28"/>
          <w:szCs w:val="28"/>
        </w:rPr>
        <w:t>,</w:t>
      </w:r>
      <w:r w:rsidR="00E737C7" w:rsidRPr="003C0863">
        <w:rPr>
          <w:rFonts w:ascii="Times New Roman" w:eastAsia="Times New Roman" w:hAnsi="Times New Roman"/>
          <w:bCs/>
          <w:i/>
          <w:iCs/>
          <w:noProof/>
          <w:sz w:val="28"/>
          <w:szCs w:val="28"/>
          <w:lang w:eastAsia="ru-RU"/>
        </w:rPr>
        <w:t xml:space="preserve"> </w:t>
      </w:r>
      <w:r w:rsidR="00C36462" w:rsidRPr="003C0863">
        <w:rPr>
          <w:rFonts w:ascii="Times New Roman" w:hAnsi="Times New Roman"/>
          <w:bCs/>
          <w:i/>
          <w:iCs/>
          <w:sz w:val="28"/>
          <w:szCs w:val="28"/>
        </w:rPr>
        <w:t>28 погибших, 42</w:t>
      </w:r>
      <w:r w:rsidR="00E737C7" w:rsidRPr="003C0863">
        <w:rPr>
          <w:rFonts w:ascii="Times New Roman" w:hAnsi="Times New Roman"/>
          <w:bCs/>
          <w:i/>
          <w:iCs/>
          <w:sz w:val="28"/>
          <w:szCs w:val="28"/>
        </w:rPr>
        <w:t xml:space="preserve"> пострадавших</w:t>
      </w:r>
      <w:r w:rsidR="00E92DBF" w:rsidRPr="003C0863">
        <w:rPr>
          <w:rFonts w:ascii="Times New Roman" w:hAnsi="Times New Roman"/>
          <w:i/>
          <w:sz w:val="28"/>
          <w:szCs w:val="28"/>
        </w:rPr>
        <w:t>)</w:t>
      </w:r>
      <w:r w:rsidR="00E92DBF" w:rsidRPr="003C0863">
        <w:rPr>
          <w:rFonts w:ascii="Times New Roman" w:hAnsi="Times New Roman"/>
          <w:sz w:val="28"/>
          <w:szCs w:val="28"/>
        </w:rPr>
        <w:t xml:space="preserve"> -</w:t>
      </w:r>
      <w:r w:rsidR="00E92DBF" w:rsidRPr="003C0863">
        <w:rPr>
          <w:rStyle w:val="txt1"/>
          <w:rFonts w:ascii="Times New Roman" w:hAnsi="Times New Roman"/>
          <w:i/>
          <w:sz w:val="28"/>
          <w:szCs w:val="28"/>
        </w:rPr>
        <w:t xml:space="preserve"> </w:t>
      </w:r>
      <w:r w:rsidR="000D691A" w:rsidRPr="003C0863">
        <w:rPr>
          <w:rStyle w:val="txt1"/>
          <w:rFonts w:ascii="Times New Roman" w:hAnsi="Times New Roman"/>
          <w:i/>
          <w:sz w:val="28"/>
          <w:szCs w:val="28"/>
        </w:rPr>
        <w:t>табл</w:t>
      </w:r>
      <w:r w:rsidR="006D653A" w:rsidRPr="003C0863">
        <w:rPr>
          <w:rStyle w:val="txt1"/>
          <w:rFonts w:ascii="Times New Roman" w:hAnsi="Times New Roman"/>
          <w:i/>
          <w:sz w:val="28"/>
          <w:szCs w:val="28"/>
        </w:rPr>
        <w:t>. 1</w:t>
      </w:r>
      <w:r w:rsidR="0010286A" w:rsidRPr="003C0863">
        <w:rPr>
          <w:rStyle w:val="txt1"/>
          <w:rFonts w:ascii="Times New Roman" w:hAnsi="Times New Roman"/>
          <w:i/>
          <w:sz w:val="28"/>
          <w:szCs w:val="28"/>
        </w:rPr>
        <w:t>, рис. 2</w:t>
      </w:r>
      <w:r w:rsidR="001625FB" w:rsidRPr="003C0863">
        <w:rPr>
          <w:rStyle w:val="txt1"/>
          <w:rFonts w:ascii="Times New Roman" w:hAnsi="Times New Roman"/>
          <w:i/>
          <w:sz w:val="28"/>
          <w:szCs w:val="28"/>
        </w:rPr>
        <w:t>,</w:t>
      </w:r>
      <w:r w:rsidR="00E92DBF" w:rsidRPr="003C0863">
        <w:rPr>
          <w:rStyle w:val="txt1"/>
          <w:rFonts w:ascii="Times New Roman" w:hAnsi="Times New Roman"/>
          <w:i/>
          <w:sz w:val="28"/>
          <w:szCs w:val="28"/>
        </w:rPr>
        <w:t>3</w:t>
      </w:r>
      <w:r w:rsidR="00896331" w:rsidRPr="003C0863">
        <w:rPr>
          <w:rStyle w:val="txt1"/>
          <w:rFonts w:ascii="Times New Roman" w:hAnsi="Times New Roman"/>
          <w:i/>
          <w:sz w:val="28"/>
          <w:szCs w:val="28"/>
        </w:rPr>
        <w:t>,4</w:t>
      </w:r>
      <w:r w:rsidR="00E92DBF" w:rsidRPr="003C0863">
        <w:rPr>
          <w:rStyle w:val="txt1"/>
          <w:rFonts w:ascii="Times New Roman" w:hAnsi="Times New Roman"/>
          <w:i/>
          <w:sz w:val="28"/>
          <w:szCs w:val="28"/>
        </w:rPr>
        <w:t>.</w:t>
      </w:r>
      <w:r w:rsidR="001246BF" w:rsidRPr="003C0863">
        <w:rPr>
          <w:rFonts w:ascii="Times New Roman" w:hAnsi="Times New Roman"/>
          <w:i/>
          <w:sz w:val="28"/>
          <w:szCs w:val="28"/>
        </w:rPr>
        <w:t xml:space="preserve"> </w:t>
      </w:r>
    </w:p>
    <w:p w:rsidR="00277D4F" w:rsidRPr="003C0863" w:rsidRDefault="00277D4F" w:rsidP="00277D4F">
      <w:pPr>
        <w:ind w:firstLine="567"/>
        <w:jc w:val="right"/>
        <w:rPr>
          <w:b/>
          <w:i/>
          <w:sz w:val="24"/>
          <w:szCs w:val="24"/>
        </w:rPr>
      </w:pPr>
    </w:p>
    <w:p w:rsidR="00E71570" w:rsidRPr="003C0863" w:rsidRDefault="00E71570" w:rsidP="00277D4F">
      <w:pPr>
        <w:ind w:firstLine="567"/>
        <w:jc w:val="right"/>
        <w:rPr>
          <w:b/>
          <w:i/>
          <w:sz w:val="24"/>
          <w:szCs w:val="24"/>
        </w:rPr>
      </w:pPr>
    </w:p>
    <w:p w:rsidR="00E71570" w:rsidRPr="003C0863" w:rsidRDefault="00E71570" w:rsidP="00277D4F">
      <w:pPr>
        <w:ind w:firstLine="567"/>
        <w:jc w:val="right"/>
        <w:rPr>
          <w:b/>
          <w:i/>
          <w:sz w:val="24"/>
          <w:szCs w:val="24"/>
        </w:rPr>
      </w:pPr>
    </w:p>
    <w:p w:rsidR="00E71570" w:rsidRPr="003C0863" w:rsidRDefault="00E71570" w:rsidP="00277D4F">
      <w:pPr>
        <w:ind w:firstLine="567"/>
        <w:jc w:val="right"/>
        <w:rPr>
          <w:b/>
          <w:i/>
          <w:sz w:val="24"/>
          <w:szCs w:val="24"/>
        </w:rPr>
      </w:pPr>
    </w:p>
    <w:p w:rsidR="00E71570" w:rsidRPr="003C0863" w:rsidRDefault="00E71570" w:rsidP="00277D4F">
      <w:pPr>
        <w:ind w:firstLine="567"/>
        <w:jc w:val="right"/>
        <w:rPr>
          <w:b/>
          <w:i/>
          <w:sz w:val="24"/>
          <w:szCs w:val="24"/>
        </w:rPr>
      </w:pPr>
    </w:p>
    <w:p w:rsidR="00E71570" w:rsidRPr="003C0863" w:rsidRDefault="00E71570" w:rsidP="00277D4F">
      <w:pPr>
        <w:ind w:firstLine="567"/>
        <w:jc w:val="right"/>
        <w:rPr>
          <w:b/>
          <w:i/>
          <w:sz w:val="24"/>
          <w:szCs w:val="24"/>
        </w:rPr>
      </w:pPr>
    </w:p>
    <w:p w:rsidR="00277D4F" w:rsidRPr="003C0863" w:rsidRDefault="00277D4F" w:rsidP="00277D4F">
      <w:pPr>
        <w:ind w:firstLine="567"/>
        <w:jc w:val="right"/>
        <w:rPr>
          <w:b/>
          <w:i/>
          <w:sz w:val="24"/>
          <w:szCs w:val="24"/>
        </w:rPr>
      </w:pPr>
      <w:r w:rsidRPr="003C0863">
        <w:rPr>
          <w:b/>
          <w:i/>
          <w:sz w:val="24"/>
          <w:szCs w:val="24"/>
        </w:rPr>
        <w:lastRenderedPageBreak/>
        <w:t xml:space="preserve">Таблица </w:t>
      </w:r>
      <w:r w:rsidR="006D653A" w:rsidRPr="003C0863">
        <w:rPr>
          <w:b/>
          <w:i/>
          <w:sz w:val="24"/>
          <w:szCs w:val="24"/>
        </w:rPr>
        <w:t>1</w:t>
      </w:r>
    </w:p>
    <w:p w:rsidR="000D691A" w:rsidRPr="003C0863" w:rsidRDefault="000D691A" w:rsidP="00277D4F">
      <w:pPr>
        <w:jc w:val="center"/>
        <w:rPr>
          <w:sz w:val="24"/>
        </w:rPr>
      </w:pPr>
      <w:r w:rsidRPr="003C0863">
        <w:rPr>
          <w:sz w:val="24"/>
        </w:rPr>
        <w:t>Среднемноголетние количество техногенных пожаров</w:t>
      </w:r>
      <w:r w:rsidR="00277D4F" w:rsidRPr="003C0863">
        <w:rPr>
          <w:sz w:val="24"/>
        </w:rPr>
        <w:t xml:space="preserve"> </w:t>
      </w:r>
      <w:r w:rsidRPr="003C0863">
        <w:rPr>
          <w:sz w:val="24"/>
        </w:rPr>
        <w:t>за период октябрь-</w:t>
      </w:r>
      <w:r w:rsidR="00AA16A3" w:rsidRPr="003C0863">
        <w:rPr>
          <w:sz w:val="24"/>
        </w:rPr>
        <w:t>март</w:t>
      </w:r>
      <w:r w:rsidRPr="003C0863">
        <w:rPr>
          <w:sz w:val="24"/>
        </w:rPr>
        <w:t xml:space="preserve"> (</w:t>
      </w:r>
      <w:r w:rsidRPr="003C0863">
        <w:rPr>
          <w:color w:val="000000"/>
          <w:sz w:val="24"/>
          <w:szCs w:val="24"/>
        </w:rPr>
        <w:t>20</w:t>
      </w:r>
      <w:r w:rsidR="007D0C99" w:rsidRPr="003C0863">
        <w:rPr>
          <w:color w:val="000000"/>
          <w:sz w:val="24"/>
          <w:szCs w:val="24"/>
        </w:rPr>
        <w:t>1</w:t>
      </w:r>
      <w:r w:rsidR="00D01374" w:rsidRPr="003C0863">
        <w:rPr>
          <w:color w:val="000000"/>
          <w:sz w:val="24"/>
          <w:szCs w:val="24"/>
        </w:rPr>
        <w:t>9-2024</w:t>
      </w:r>
      <w:r w:rsidR="00AA16A3" w:rsidRPr="003C0863">
        <w:rPr>
          <w:color w:val="000000"/>
          <w:sz w:val="24"/>
          <w:szCs w:val="24"/>
        </w:rPr>
        <w:t xml:space="preserve"> </w:t>
      </w:r>
      <w:r w:rsidRPr="003C0863">
        <w:rPr>
          <w:color w:val="000000"/>
          <w:sz w:val="24"/>
          <w:szCs w:val="24"/>
        </w:rPr>
        <w:t>гг.</w:t>
      </w:r>
      <w:r w:rsidRPr="003C0863">
        <w:rPr>
          <w:sz w:val="24"/>
        </w:rPr>
        <w:t>)</w:t>
      </w:r>
    </w:p>
    <w:p w:rsidR="00E71570" w:rsidRPr="003C0863" w:rsidRDefault="00E71570" w:rsidP="00277D4F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286"/>
        <w:gridCol w:w="1831"/>
        <w:gridCol w:w="1286"/>
      </w:tblGrid>
      <w:tr w:rsidR="00096C47" w:rsidRPr="003C0863" w:rsidTr="00096C47">
        <w:trPr>
          <w:jc w:val="center"/>
        </w:trPr>
        <w:tc>
          <w:tcPr>
            <w:tcW w:w="0" w:type="auto"/>
          </w:tcPr>
          <w:p w:rsidR="00096C47" w:rsidRPr="003C0863" w:rsidRDefault="00096C47" w:rsidP="00215904">
            <w:pPr>
              <w:pStyle w:val="a3"/>
              <w:jc w:val="center"/>
              <w:rPr>
                <w:b/>
                <w:color w:val="000000"/>
                <w:sz w:val="20"/>
                <w:lang w:val="ru-RU" w:eastAsia="ru-RU"/>
              </w:rPr>
            </w:pPr>
            <w:r w:rsidRPr="003C0863">
              <w:rPr>
                <w:b/>
                <w:color w:val="000000"/>
                <w:sz w:val="20"/>
                <w:lang w:val="ru-RU" w:eastAsia="ru-RU"/>
              </w:rPr>
              <w:t>Районы</w:t>
            </w:r>
          </w:p>
        </w:tc>
        <w:tc>
          <w:tcPr>
            <w:tcW w:w="0" w:type="auto"/>
          </w:tcPr>
          <w:p w:rsidR="00096C47" w:rsidRPr="003C0863" w:rsidRDefault="00562613" w:rsidP="00215904">
            <w:pPr>
              <w:pStyle w:val="a3"/>
              <w:jc w:val="center"/>
              <w:rPr>
                <w:b/>
                <w:color w:val="000000"/>
                <w:sz w:val="20"/>
                <w:lang w:val="ru-RU" w:eastAsia="ru-RU"/>
              </w:rPr>
            </w:pPr>
            <w:r w:rsidRPr="003C0863">
              <w:rPr>
                <w:b/>
                <w:color w:val="000000"/>
                <w:sz w:val="20"/>
                <w:lang w:val="ru-RU" w:eastAsia="ru-RU"/>
              </w:rPr>
              <w:t>К</w:t>
            </w:r>
            <w:r w:rsidR="0025639C" w:rsidRPr="003C0863">
              <w:rPr>
                <w:b/>
                <w:color w:val="000000"/>
                <w:sz w:val="20"/>
                <w:lang w:val="ru-RU" w:eastAsia="ru-RU"/>
              </w:rPr>
              <w:t>ол</w:t>
            </w:r>
            <w:r w:rsidRPr="003C0863">
              <w:rPr>
                <w:b/>
                <w:color w:val="000000"/>
                <w:sz w:val="20"/>
                <w:lang w:val="ru-RU" w:eastAsia="ru-RU"/>
              </w:rPr>
              <w:t>ичест</w:t>
            </w:r>
            <w:r w:rsidR="0025639C" w:rsidRPr="003C0863">
              <w:rPr>
                <w:b/>
                <w:color w:val="000000"/>
                <w:sz w:val="20"/>
                <w:lang w:val="ru-RU" w:eastAsia="ru-RU"/>
              </w:rPr>
              <w:t>во</w:t>
            </w:r>
          </w:p>
        </w:tc>
        <w:tc>
          <w:tcPr>
            <w:tcW w:w="0" w:type="auto"/>
          </w:tcPr>
          <w:p w:rsidR="00096C47" w:rsidRPr="003C0863" w:rsidRDefault="00096C47" w:rsidP="00215904">
            <w:pPr>
              <w:pStyle w:val="a3"/>
              <w:jc w:val="center"/>
              <w:rPr>
                <w:b/>
                <w:color w:val="000000"/>
                <w:sz w:val="20"/>
                <w:lang w:val="ru-RU" w:eastAsia="ru-RU"/>
              </w:rPr>
            </w:pPr>
            <w:r w:rsidRPr="003C0863">
              <w:rPr>
                <w:b/>
                <w:color w:val="000000"/>
                <w:sz w:val="20"/>
                <w:lang w:val="ru-RU" w:eastAsia="ru-RU"/>
              </w:rPr>
              <w:t>Городские округа</w:t>
            </w:r>
          </w:p>
        </w:tc>
        <w:tc>
          <w:tcPr>
            <w:tcW w:w="0" w:type="auto"/>
          </w:tcPr>
          <w:p w:rsidR="00096C47" w:rsidRPr="003C0863" w:rsidRDefault="00562613" w:rsidP="00215904">
            <w:pPr>
              <w:pStyle w:val="a3"/>
              <w:jc w:val="center"/>
              <w:rPr>
                <w:b/>
                <w:color w:val="000000"/>
                <w:sz w:val="20"/>
                <w:lang w:val="ru-RU" w:eastAsia="ru-RU"/>
              </w:rPr>
            </w:pPr>
            <w:r w:rsidRPr="003C0863">
              <w:rPr>
                <w:b/>
                <w:color w:val="000000"/>
                <w:sz w:val="20"/>
                <w:lang w:val="ru-RU" w:eastAsia="ru-RU"/>
              </w:rPr>
              <w:t>К</w:t>
            </w:r>
            <w:r w:rsidR="0025639C" w:rsidRPr="003C0863">
              <w:rPr>
                <w:b/>
                <w:color w:val="000000"/>
                <w:sz w:val="20"/>
                <w:lang w:val="ru-RU" w:eastAsia="ru-RU"/>
              </w:rPr>
              <w:t>ол</w:t>
            </w:r>
            <w:r w:rsidRPr="003C0863">
              <w:rPr>
                <w:b/>
                <w:color w:val="000000"/>
                <w:sz w:val="20"/>
                <w:lang w:val="ru-RU" w:eastAsia="ru-RU"/>
              </w:rPr>
              <w:t>ичест</w:t>
            </w:r>
            <w:r w:rsidR="0025639C" w:rsidRPr="003C0863">
              <w:rPr>
                <w:b/>
                <w:color w:val="000000"/>
                <w:sz w:val="20"/>
                <w:lang w:val="ru-RU" w:eastAsia="ru-RU"/>
              </w:rPr>
              <w:t>во</w:t>
            </w:r>
          </w:p>
        </w:tc>
      </w:tr>
      <w:tr w:rsidR="006E3063" w:rsidRPr="003C0863" w:rsidTr="002A5266">
        <w:trPr>
          <w:jc w:val="center"/>
        </w:trPr>
        <w:tc>
          <w:tcPr>
            <w:tcW w:w="0" w:type="auto"/>
            <w:vAlign w:val="bottom"/>
          </w:tcPr>
          <w:p w:rsidR="006E3063" w:rsidRPr="003C0863" w:rsidRDefault="006E3063" w:rsidP="006E3063">
            <w:pPr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Белоярский</w:t>
            </w:r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23</w:t>
            </w:r>
          </w:p>
        </w:tc>
        <w:tc>
          <w:tcPr>
            <w:tcW w:w="0" w:type="auto"/>
            <w:vAlign w:val="bottom"/>
          </w:tcPr>
          <w:p w:rsidR="006E3063" w:rsidRPr="003C0863" w:rsidRDefault="006E3063" w:rsidP="006E3063">
            <w:pPr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Когалым</w:t>
            </w:r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32</w:t>
            </w:r>
          </w:p>
        </w:tc>
      </w:tr>
      <w:tr w:rsidR="006E3063" w:rsidRPr="003C0863" w:rsidTr="002A5266">
        <w:trPr>
          <w:jc w:val="center"/>
        </w:trPr>
        <w:tc>
          <w:tcPr>
            <w:tcW w:w="0" w:type="auto"/>
            <w:vAlign w:val="bottom"/>
          </w:tcPr>
          <w:p w:rsidR="006E3063" w:rsidRPr="003C0863" w:rsidRDefault="006E3063" w:rsidP="006E3063">
            <w:pPr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Березовский</w:t>
            </w:r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vAlign w:val="bottom"/>
          </w:tcPr>
          <w:p w:rsidR="006E3063" w:rsidRPr="003C0863" w:rsidRDefault="006E3063" w:rsidP="006E3063">
            <w:pPr>
              <w:rPr>
                <w:color w:val="000000"/>
                <w:sz w:val="20"/>
              </w:rPr>
            </w:pPr>
            <w:proofErr w:type="spellStart"/>
            <w:r w:rsidRPr="003C0863">
              <w:rPr>
                <w:color w:val="000000"/>
                <w:sz w:val="20"/>
              </w:rPr>
              <w:t>Лангепас</w:t>
            </w:r>
            <w:proofErr w:type="spellEnd"/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24</w:t>
            </w:r>
          </w:p>
        </w:tc>
      </w:tr>
      <w:tr w:rsidR="006E3063" w:rsidRPr="003C0863" w:rsidTr="002A5266">
        <w:trPr>
          <w:jc w:val="center"/>
        </w:trPr>
        <w:tc>
          <w:tcPr>
            <w:tcW w:w="0" w:type="auto"/>
            <w:vAlign w:val="bottom"/>
          </w:tcPr>
          <w:p w:rsidR="006E3063" w:rsidRPr="003C0863" w:rsidRDefault="006E3063" w:rsidP="006E3063">
            <w:pPr>
              <w:rPr>
                <w:color w:val="000000"/>
                <w:sz w:val="20"/>
              </w:rPr>
            </w:pPr>
            <w:proofErr w:type="spellStart"/>
            <w:r w:rsidRPr="003C0863">
              <w:rPr>
                <w:color w:val="000000"/>
                <w:sz w:val="20"/>
              </w:rPr>
              <w:t>Кондинский</w:t>
            </w:r>
            <w:proofErr w:type="spellEnd"/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vAlign w:val="bottom"/>
          </w:tcPr>
          <w:p w:rsidR="006E3063" w:rsidRPr="003C0863" w:rsidRDefault="006E3063" w:rsidP="006E3063">
            <w:pPr>
              <w:rPr>
                <w:color w:val="000000"/>
                <w:sz w:val="20"/>
              </w:rPr>
            </w:pPr>
            <w:proofErr w:type="spellStart"/>
            <w:r w:rsidRPr="003C0863">
              <w:rPr>
                <w:color w:val="000000"/>
                <w:sz w:val="20"/>
              </w:rPr>
              <w:t>Мегион</w:t>
            </w:r>
            <w:proofErr w:type="spellEnd"/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21</w:t>
            </w:r>
          </w:p>
        </w:tc>
      </w:tr>
      <w:tr w:rsidR="006E3063" w:rsidRPr="003C0863" w:rsidTr="002A5266">
        <w:trPr>
          <w:jc w:val="center"/>
        </w:trPr>
        <w:tc>
          <w:tcPr>
            <w:tcW w:w="0" w:type="auto"/>
            <w:vAlign w:val="bottom"/>
          </w:tcPr>
          <w:p w:rsidR="006E3063" w:rsidRPr="003C0863" w:rsidRDefault="006E3063" w:rsidP="006E3063">
            <w:pPr>
              <w:rPr>
                <w:color w:val="000000"/>
                <w:sz w:val="20"/>
              </w:rPr>
            </w:pPr>
            <w:proofErr w:type="spellStart"/>
            <w:r w:rsidRPr="003C0863">
              <w:rPr>
                <w:color w:val="000000"/>
                <w:sz w:val="20"/>
              </w:rPr>
              <w:t>Нефтеюганский</w:t>
            </w:r>
            <w:proofErr w:type="spellEnd"/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56</w:t>
            </w:r>
          </w:p>
        </w:tc>
        <w:tc>
          <w:tcPr>
            <w:tcW w:w="0" w:type="auto"/>
            <w:vAlign w:val="bottom"/>
          </w:tcPr>
          <w:p w:rsidR="006E3063" w:rsidRPr="003C0863" w:rsidRDefault="006E3063" w:rsidP="006E3063">
            <w:pPr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Нефтеюганск</w:t>
            </w:r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40</w:t>
            </w:r>
          </w:p>
        </w:tc>
      </w:tr>
      <w:tr w:rsidR="006E3063" w:rsidRPr="003C0863" w:rsidTr="002A5266">
        <w:trPr>
          <w:jc w:val="center"/>
        </w:trPr>
        <w:tc>
          <w:tcPr>
            <w:tcW w:w="0" w:type="auto"/>
            <w:vAlign w:val="bottom"/>
          </w:tcPr>
          <w:p w:rsidR="006E3063" w:rsidRPr="003C0863" w:rsidRDefault="006E3063" w:rsidP="006E3063">
            <w:pPr>
              <w:rPr>
                <w:color w:val="000000"/>
                <w:sz w:val="20"/>
              </w:rPr>
            </w:pPr>
            <w:proofErr w:type="spellStart"/>
            <w:r w:rsidRPr="003C0863">
              <w:rPr>
                <w:color w:val="000000"/>
                <w:sz w:val="20"/>
              </w:rPr>
              <w:t>Нижневартовский</w:t>
            </w:r>
            <w:proofErr w:type="spellEnd"/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53</w:t>
            </w:r>
          </w:p>
        </w:tc>
        <w:tc>
          <w:tcPr>
            <w:tcW w:w="0" w:type="auto"/>
            <w:vAlign w:val="bottom"/>
          </w:tcPr>
          <w:p w:rsidR="006E3063" w:rsidRPr="003C0863" w:rsidRDefault="006E3063" w:rsidP="006E3063">
            <w:pPr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Нижневартовск</w:t>
            </w:r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161</w:t>
            </w:r>
          </w:p>
        </w:tc>
      </w:tr>
      <w:tr w:rsidR="006E3063" w:rsidRPr="003C0863" w:rsidTr="002A5266">
        <w:trPr>
          <w:jc w:val="center"/>
        </w:trPr>
        <w:tc>
          <w:tcPr>
            <w:tcW w:w="0" w:type="auto"/>
            <w:vAlign w:val="bottom"/>
          </w:tcPr>
          <w:p w:rsidR="006E3063" w:rsidRPr="003C0863" w:rsidRDefault="006E3063" w:rsidP="006E3063">
            <w:pPr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Октябрьский</w:t>
            </w:r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40</w:t>
            </w:r>
          </w:p>
        </w:tc>
        <w:tc>
          <w:tcPr>
            <w:tcW w:w="0" w:type="auto"/>
            <w:vAlign w:val="bottom"/>
          </w:tcPr>
          <w:p w:rsidR="006E3063" w:rsidRPr="003C0863" w:rsidRDefault="006E3063" w:rsidP="006E3063">
            <w:pPr>
              <w:rPr>
                <w:color w:val="000000"/>
                <w:sz w:val="20"/>
              </w:rPr>
            </w:pPr>
            <w:proofErr w:type="spellStart"/>
            <w:r w:rsidRPr="003C0863">
              <w:rPr>
                <w:color w:val="000000"/>
                <w:sz w:val="20"/>
              </w:rPr>
              <w:t>Нягань</w:t>
            </w:r>
            <w:proofErr w:type="spellEnd"/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49</w:t>
            </w:r>
          </w:p>
        </w:tc>
      </w:tr>
      <w:tr w:rsidR="006E3063" w:rsidRPr="003C0863" w:rsidTr="002A5266">
        <w:trPr>
          <w:trHeight w:val="213"/>
          <w:jc w:val="center"/>
        </w:trPr>
        <w:tc>
          <w:tcPr>
            <w:tcW w:w="0" w:type="auto"/>
            <w:vAlign w:val="bottom"/>
          </w:tcPr>
          <w:p w:rsidR="006E3063" w:rsidRPr="003C0863" w:rsidRDefault="006E3063" w:rsidP="006E3063">
            <w:pPr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Советский</w:t>
            </w:r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51</w:t>
            </w:r>
          </w:p>
        </w:tc>
        <w:tc>
          <w:tcPr>
            <w:tcW w:w="0" w:type="auto"/>
            <w:vAlign w:val="bottom"/>
          </w:tcPr>
          <w:p w:rsidR="006E3063" w:rsidRPr="003C0863" w:rsidRDefault="006E3063" w:rsidP="006E3063">
            <w:pPr>
              <w:rPr>
                <w:color w:val="000000"/>
                <w:sz w:val="20"/>
              </w:rPr>
            </w:pPr>
            <w:proofErr w:type="spellStart"/>
            <w:r w:rsidRPr="003C0863">
              <w:rPr>
                <w:color w:val="000000"/>
                <w:sz w:val="20"/>
              </w:rPr>
              <w:t>Покачи</w:t>
            </w:r>
            <w:proofErr w:type="spellEnd"/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9</w:t>
            </w:r>
          </w:p>
        </w:tc>
      </w:tr>
      <w:tr w:rsidR="006E3063" w:rsidRPr="003C0863" w:rsidTr="002A5266">
        <w:trPr>
          <w:jc w:val="center"/>
        </w:trPr>
        <w:tc>
          <w:tcPr>
            <w:tcW w:w="0" w:type="auto"/>
            <w:vAlign w:val="bottom"/>
          </w:tcPr>
          <w:p w:rsidR="006E3063" w:rsidRPr="003C0863" w:rsidRDefault="006E3063" w:rsidP="006E3063">
            <w:pPr>
              <w:rPr>
                <w:color w:val="000000"/>
                <w:sz w:val="20"/>
              </w:rPr>
            </w:pPr>
            <w:proofErr w:type="spellStart"/>
            <w:r w:rsidRPr="003C0863">
              <w:rPr>
                <w:color w:val="000000"/>
                <w:sz w:val="20"/>
              </w:rPr>
              <w:t>Сургутский</w:t>
            </w:r>
            <w:proofErr w:type="spellEnd"/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110</w:t>
            </w:r>
          </w:p>
        </w:tc>
        <w:tc>
          <w:tcPr>
            <w:tcW w:w="0" w:type="auto"/>
            <w:vAlign w:val="bottom"/>
          </w:tcPr>
          <w:p w:rsidR="006E3063" w:rsidRPr="003C0863" w:rsidRDefault="006E3063" w:rsidP="006E3063">
            <w:pPr>
              <w:rPr>
                <w:color w:val="000000"/>
                <w:sz w:val="20"/>
              </w:rPr>
            </w:pPr>
            <w:proofErr w:type="spellStart"/>
            <w:r w:rsidRPr="003C0863">
              <w:rPr>
                <w:color w:val="000000"/>
                <w:sz w:val="20"/>
              </w:rPr>
              <w:t>Пыть-Ях</w:t>
            </w:r>
            <w:proofErr w:type="spellEnd"/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19</w:t>
            </w:r>
          </w:p>
        </w:tc>
      </w:tr>
      <w:tr w:rsidR="006E3063" w:rsidRPr="003C0863" w:rsidTr="002A5266">
        <w:trPr>
          <w:jc w:val="center"/>
        </w:trPr>
        <w:tc>
          <w:tcPr>
            <w:tcW w:w="0" w:type="auto"/>
            <w:vAlign w:val="bottom"/>
          </w:tcPr>
          <w:p w:rsidR="006E3063" w:rsidRPr="003C0863" w:rsidRDefault="006E3063" w:rsidP="006E3063">
            <w:pPr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Ханты-Мансийский</w:t>
            </w:r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27</w:t>
            </w:r>
          </w:p>
        </w:tc>
        <w:tc>
          <w:tcPr>
            <w:tcW w:w="0" w:type="auto"/>
            <w:vAlign w:val="bottom"/>
          </w:tcPr>
          <w:p w:rsidR="006E3063" w:rsidRPr="003C0863" w:rsidRDefault="006E3063" w:rsidP="006E3063">
            <w:pPr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Радужный</w:t>
            </w:r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18</w:t>
            </w:r>
          </w:p>
        </w:tc>
      </w:tr>
      <w:tr w:rsidR="006E3063" w:rsidRPr="003C0863" w:rsidTr="002A5266">
        <w:trPr>
          <w:trHeight w:val="139"/>
          <w:jc w:val="center"/>
        </w:trPr>
        <w:tc>
          <w:tcPr>
            <w:tcW w:w="0" w:type="auto"/>
          </w:tcPr>
          <w:p w:rsidR="006E3063" w:rsidRPr="003C0863" w:rsidRDefault="006E3063" w:rsidP="006E3063">
            <w:pPr>
              <w:pStyle w:val="a3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vAlign w:val="bottom"/>
          </w:tcPr>
          <w:p w:rsidR="006E3063" w:rsidRPr="003C0863" w:rsidRDefault="006E3063" w:rsidP="006E3063">
            <w:pPr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Сургут</w:t>
            </w:r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223</w:t>
            </w:r>
          </w:p>
        </w:tc>
      </w:tr>
      <w:tr w:rsidR="006E3063" w:rsidRPr="003C0863" w:rsidTr="002A5266">
        <w:trPr>
          <w:trHeight w:val="157"/>
          <w:jc w:val="center"/>
        </w:trPr>
        <w:tc>
          <w:tcPr>
            <w:tcW w:w="0" w:type="auto"/>
          </w:tcPr>
          <w:p w:rsidR="006E3063" w:rsidRPr="003C0863" w:rsidRDefault="006E3063" w:rsidP="006E3063">
            <w:pPr>
              <w:pStyle w:val="a3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vAlign w:val="bottom"/>
          </w:tcPr>
          <w:p w:rsidR="006E3063" w:rsidRPr="003C0863" w:rsidRDefault="006E3063" w:rsidP="006E3063">
            <w:pPr>
              <w:rPr>
                <w:color w:val="000000"/>
                <w:sz w:val="20"/>
              </w:rPr>
            </w:pPr>
            <w:proofErr w:type="spellStart"/>
            <w:r w:rsidRPr="003C0863">
              <w:rPr>
                <w:color w:val="000000"/>
                <w:sz w:val="20"/>
              </w:rPr>
              <w:t>Урай</w:t>
            </w:r>
            <w:proofErr w:type="spellEnd"/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27</w:t>
            </w:r>
          </w:p>
        </w:tc>
      </w:tr>
      <w:tr w:rsidR="006E3063" w:rsidRPr="003C0863" w:rsidTr="002A5266">
        <w:trPr>
          <w:jc w:val="center"/>
        </w:trPr>
        <w:tc>
          <w:tcPr>
            <w:tcW w:w="0" w:type="auto"/>
          </w:tcPr>
          <w:p w:rsidR="006E3063" w:rsidRPr="003C0863" w:rsidRDefault="006E3063" w:rsidP="006E3063">
            <w:pPr>
              <w:pStyle w:val="a3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vAlign w:val="bottom"/>
          </w:tcPr>
          <w:p w:rsidR="006E3063" w:rsidRPr="003C0863" w:rsidRDefault="006E3063" w:rsidP="006E3063">
            <w:pPr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Ханты-Мансийск</w:t>
            </w:r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46</w:t>
            </w:r>
          </w:p>
        </w:tc>
      </w:tr>
      <w:tr w:rsidR="006E3063" w:rsidRPr="003C0863" w:rsidTr="002A5266">
        <w:trPr>
          <w:jc w:val="center"/>
        </w:trPr>
        <w:tc>
          <w:tcPr>
            <w:tcW w:w="0" w:type="auto"/>
          </w:tcPr>
          <w:p w:rsidR="006E3063" w:rsidRPr="003C0863" w:rsidRDefault="006E3063" w:rsidP="006E3063">
            <w:pPr>
              <w:pStyle w:val="a3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6E3063" w:rsidRPr="003C0863" w:rsidRDefault="006E3063" w:rsidP="006E3063">
            <w:pPr>
              <w:pStyle w:val="a3"/>
              <w:jc w:val="center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6E3063" w:rsidRPr="003C0863" w:rsidRDefault="006E3063" w:rsidP="006E3063">
            <w:pPr>
              <w:rPr>
                <w:color w:val="000000"/>
                <w:sz w:val="20"/>
              </w:rPr>
            </w:pPr>
            <w:proofErr w:type="spellStart"/>
            <w:r w:rsidRPr="003C0863">
              <w:rPr>
                <w:color w:val="000000"/>
                <w:sz w:val="20"/>
              </w:rPr>
              <w:t>Югорск</w:t>
            </w:r>
            <w:proofErr w:type="spellEnd"/>
          </w:p>
        </w:tc>
        <w:tc>
          <w:tcPr>
            <w:tcW w:w="0" w:type="auto"/>
          </w:tcPr>
          <w:p w:rsidR="006E3063" w:rsidRPr="003C0863" w:rsidRDefault="006E3063" w:rsidP="006E3063">
            <w:pPr>
              <w:jc w:val="center"/>
              <w:rPr>
                <w:color w:val="000000"/>
                <w:sz w:val="20"/>
              </w:rPr>
            </w:pPr>
            <w:r w:rsidRPr="003C0863">
              <w:rPr>
                <w:color w:val="000000"/>
                <w:sz w:val="20"/>
              </w:rPr>
              <w:t>26</w:t>
            </w:r>
          </w:p>
        </w:tc>
      </w:tr>
      <w:tr w:rsidR="00E71570" w:rsidRPr="003C0863" w:rsidTr="002A5266">
        <w:trPr>
          <w:jc w:val="center"/>
        </w:trPr>
        <w:tc>
          <w:tcPr>
            <w:tcW w:w="0" w:type="auto"/>
          </w:tcPr>
          <w:p w:rsidR="00E71570" w:rsidRPr="003C0863" w:rsidRDefault="00E71570" w:rsidP="006D653A">
            <w:pPr>
              <w:pStyle w:val="a3"/>
              <w:jc w:val="center"/>
              <w:rPr>
                <w:b/>
                <w:color w:val="000000"/>
                <w:sz w:val="20"/>
                <w:lang w:val="ru-RU" w:eastAsia="ru-RU"/>
              </w:rPr>
            </w:pPr>
            <w:r w:rsidRPr="003C0863">
              <w:rPr>
                <w:b/>
                <w:color w:val="000000"/>
                <w:sz w:val="20"/>
                <w:lang w:val="ru-RU" w:eastAsia="ru-RU"/>
              </w:rPr>
              <w:t>Итого</w:t>
            </w:r>
          </w:p>
        </w:tc>
        <w:tc>
          <w:tcPr>
            <w:tcW w:w="0" w:type="auto"/>
            <w:gridSpan w:val="3"/>
          </w:tcPr>
          <w:p w:rsidR="00E71570" w:rsidRPr="003C0863" w:rsidRDefault="00E71570" w:rsidP="00E71570">
            <w:pPr>
              <w:pStyle w:val="a3"/>
              <w:jc w:val="center"/>
              <w:rPr>
                <w:b/>
                <w:color w:val="000000"/>
                <w:sz w:val="20"/>
                <w:lang w:val="ru-RU" w:eastAsia="ru-RU"/>
              </w:rPr>
            </w:pPr>
            <w:r w:rsidRPr="003C0863">
              <w:rPr>
                <w:b/>
                <w:color w:val="000000"/>
                <w:sz w:val="20"/>
                <w:lang w:val="ru-RU" w:eastAsia="ru-RU"/>
              </w:rPr>
              <w:t>11</w:t>
            </w:r>
            <w:r w:rsidR="006E3063" w:rsidRPr="003C0863">
              <w:rPr>
                <w:b/>
                <w:color w:val="000000"/>
                <w:sz w:val="20"/>
                <w:lang w:val="ru-RU" w:eastAsia="ru-RU"/>
              </w:rPr>
              <w:t>08</w:t>
            </w:r>
          </w:p>
        </w:tc>
      </w:tr>
    </w:tbl>
    <w:p w:rsidR="00C76491" w:rsidRPr="003C0863" w:rsidRDefault="00C76491" w:rsidP="00215904">
      <w:pPr>
        <w:pStyle w:val="a7"/>
        <w:ind w:firstLine="708"/>
        <w:jc w:val="both"/>
        <w:rPr>
          <w:rFonts w:ascii="Times New Roman" w:hAnsi="Times New Roman"/>
          <w:noProof/>
          <w:sz w:val="16"/>
          <w:szCs w:val="16"/>
          <w:lang w:eastAsia="ru-RU"/>
        </w:rPr>
      </w:pPr>
    </w:p>
    <w:p w:rsidR="00047153" w:rsidRPr="003C0863" w:rsidRDefault="00047153" w:rsidP="00215904">
      <w:pPr>
        <w:pStyle w:val="a7"/>
        <w:ind w:firstLine="708"/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3C0863">
        <w:rPr>
          <w:rFonts w:ascii="Times New Roman" w:hAnsi="Times New Roman"/>
          <w:noProof/>
          <w:sz w:val="28"/>
          <w:szCs w:val="28"/>
          <w:lang w:eastAsia="ru-RU"/>
        </w:rPr>
        <w:t>Высокие показатели по количеству пожаров в ГО Нижневартовск, ГО Сургут и МР Сургутский обусловлены высокой плотностью населения</w:t>
      </w:r>
      <w:r w:rsidR="002952E6" w:rsidRPr="003C086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2952E6" w:rsidRPr="003C0863">
        <w:rPr>
          <w:rFonts w:ascii="Times New Roman" w:hAnsi="Times New Roman"/>
          <w:i/>
          <w:noProof/>
          <w:sz w:val="28"/>
          <w:szCs w:val="28"/>
          <w:lang w:eastAsia="ru-RU"/>
        </w:rPr>
        <w:t>(рис.3)</w:t>
      </w:r>
      <w:r w:rsidRPr="003C0863">
        <w:rPr>
          <w:rFonts w:ascii="Times New Roman" w:hAnsi="Times New Roman"/>
          <w:i/>
          <w:noProof/>
          <w:sz w:val="28"/>
          <w:szCs w:val="28"/>
          <w:lang w:eastAsia="ru-RU"/>
        </w:rPr>
        <w:t>.</w:t>
      </w:r>
    </w:p>
    <w:p w:rsidR="00E8749B" w:rsidRPr="003C0863" w:rsidRDefault="00E8749B" w:rsidP="00CF0766">
      <w:pPr>
        <w:pStyle w:val="a7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</w:p>
    <w:p w:rsidR="00E91C7B" w:rsidRPr="003C0863" w:rsidRDefault="00E91C7B" w:rsidP="00277D4F">
      <w:pPr>
        <w:jc w:val="center"/>
        <w:rPr>
          <w:b/>
          <w:i/>
          <w:color w:val="000000"/>
          <w:sz w:val="24"/>
          <w:szCs w:val="24"/>
        </w:rPr>
      </w:pPr>
      <w:r w:rsidRPr="003C0863">
        <w:rPr>
          <w:b/>
          <w:i/>
          <w:noProof/>
          <w:color w:val="000000"/>
          <w:sz w:val="24"/>
          <w:szCs w:val="24"/>
        </w:rPr>
        <w:drawing>
          <wp:inline distT="0" distB="0" distL="0" distR="0" wp14:anchorId="7B10DF0F" wp14:editId="359309E6">
            <wp:extent cx="6480175" cy="2541905"/>
            <wp:effectExtent l="19050" t="19050" r="15875" b="1079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5419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77D4F" w:rsidRPr="003C0863" w:rsidRDefault="00277D4F" w:rsidP="00277D4F">
      <w:pPr>
        <w:jc w:val="center"/>
        <w:rPr>
          <w:b/>
          <w:i/>
          <w:sz w:val="24"/>
          <w:szCs w:val="24"/>
        </w:rPr>
      </w:pPr>
      <w:r w:rsidRPr="003C0863">
        <w:rPr>
          <w:b/>
          <w:i/>
          <w:color w:val="000000"/>
          <w:sz w:val="24"/>
          <w:szCs w:val="24"/>
        </w:rPr>
        <w:t xml:space="preserve">Рис.2. </w:t>
      </w:r>
      <w:r w:rsidRPr="003C0863">
        <w:rPr>
          <w:b/>
          <w:i/>
          <w:sz w:val="24"/>
          <w:szCs w:val="24"/>
        </w:rPr>
        <w:t>Количество техногенных пожаров по месяцам года (201</w:t>
      </w:r>
      <w:r w:rsidR="00E91C7B" w:rsidRPr="003C0863">
        <w:rPr>
          <w:b/>
          <w:i/>
          <w:sz w:val="24"/>
          <w:szCs w:val="24"/>
        </w:rPr>
        <w:t>9-2024</w:t>
      </w:r>
      <w:r w:rsidRPr="003C0863">
        <w:rPr>
          <w:b/>
          <w:i/>
          <w:sz w:val="24"/>
          <w:szCs w:val="24"/>
        </w:rPr>
        <w:t>)</w:t>
      </w:r>
    </w:p>
    <w:p w:rsidR="00B678EA" w:rsidRPr="003C0863" w:rsidRDefault="00B678EA" w:rsidP="00277D4F">
      <w:pPr>
        <w:jc w:val="center"/>
        <w:rPr>
          <w:b/>
          <w:i/>
          <w:sz w:val="24"/>
          <w:szCs w:val="24"/>
        </w:rPr>
      </w:pPr>
    </w:p>
    <w:p w:rsidR="00B678EA" w:rsidRPr="003C0863" w:rsidRDefault="00B678EA" w:rsidP="00277D4F">
      <w:pPr>
        <w:jc w:val="center"/>
        <w:rPr>
          <w:b/>
          <w:i/>
          <w:sz w:val="24"/>
          <w:szCs w:val="24"/>
        </w:rPr>
      </w:pPr>
      <w:r w:rsidRPr="003C0863">
        <w:rPr>
          <w:b/>
          <w:i/>
          <w:noProof/>
          <w:sz w:val="24"/>
          <w:szCs w:val="24"/>
        </w:rPr>
        <w:drawing>
          <wp:inline distT="0" distB="0" distL="0" distR="0" wp14:anchorId="4B8F9240" wp14:editId="2536A733">
            <wp:extent cx="6480175" cy="2852420"/>
            <wp:effectExtent l="19050" t="19050" r="15875" b="241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8524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52E6" w:rsidRPr="003C0863" w:rsidRDefault="002952E6" w:rsidP="002952E6">
      <w:pPr>
        <w:jc w:val="center"/>
        <w:rPr>
          <w:b/>
          <w:i/>
          <w:sz w:val="24"/>
          <w:szCs w:val="24"/>
        </w:rPr>
      </w:pPr>
      <w:r w:rsidRPr="003C0863">
        <w:rPr>
          <w:b/>
          <w:i/>
          <w:color w:val="000000"/>
          <w:sz w:val="24"/>
          <w:szCs w:val="24"/>
        </w:rPr>
        <w:t xml:space="preserve">Рис.3. </w:t>
      </w:r>
      <w:r w:rsidRPr="003C0863">
        <w:rPr>
          <w:b/>
          <w:i/>
          <w:sz w:val="24"/>
          <w:szCs w:val="24"/>
        </w:rPr>
        <w:t xml:space="preserve">Количество техногенных пожаров по муниципальным образованиям </w:t>
      </w:r>
    </w:p>
    <w:p w:rsidR="002952E6" w:rsidRPr="003C0863" w:rsidRDefault="00B678EA" w:rsidP="002952E6">
      <w:pPr>
        <w:jc w:val="center"/>
        <w:rPr>
          <w:b/>
          <w:i/>
          <w:sz w:val="24"/>
          <w:szCs w:val="24"/>
        </w:rPr>
      </w:pPr>
      <w:r w:rsidRPr="003C0863">
        <w:rPr>
          <w:b/>
          <w:i/>
          <w:sz w:val="24"/>
          <w:szCs w:val="24"/>
        </w:rPr>
        <w:t>октябрь-март (2019-2024</w:t>
      </w:r>
      <w:r w:rsidR="002952E6" w:rsidRPr="003C0863">
        <w:rPr>
          <w:b/>
          <w:i/>
          <w:sz w:val="24"/>
          <w:szCs w:val="24"/>
        </w:rPr>
        <w:t>)</w:t>
      </w:r>
    </w:p>
    <w:p w:rsidR="00F826AF" w:rsidRPr="003C0863" w:rsidRDefault="00F826AF" w:rsidP="001625FB">
      <w:pPr>
        <w:pStyle w:val="a7"/>
        <w:jc w:val="center"/>
        <w:rPr>
          <w:b/>
          <w:i/>
          <w:noProof/>
          <w:sz w:val="16"/>
          <w:szCs w:val="16"/>
          <w:lang w:eastAsia="ru-RU"/>
        </w:rPr>
      </w:pPr>
    </w:p>
    <w:p w:rsidR="00CF0766" w:rsidRPr="003C0863" w:rsidRDefault="00CF0766" w:rsidP="001625FB">
      <w:pPr>
        <w:jc w:val="center"/>
        <w:rPr>
          <w:b/>
          <w:i/>
          <w:color w:val="000000"/>
          <w:sz w:val="24"/>
          <w:szCs w:val="24"/>
        </w:rPr>
      </w:pPr>
    </w:p>
    <w:p w:rsidR="00C36462" w:rsidRPr="003C0863" w:rsidRDefault="00C36462" w:rsidP="003F7021">
      <w:pPr>
        <w:jc w:val="center"/>
        <w:rPr>
          <w:b/>
          <w:i/>
          <w:color w:val="000000"/>
          <w:sz w:val="24"/>
          <w:szCs w:val="24"/>
        </w:rPr>
      </w:pPr>
      <w:r w:rsidRPr="003C0863">
        <w:rPr>
          <w:b/>
          <w:i/>
          <w:noProof/>
          <w:color w:val="000000"/>
          <w:sz w:val="24"/>
          <w:szCs w:val="24"/>
        </w:rPr>
        <w:drawing>
          <wp:inline distT="0" distB="0" distL="0" distR="0" wp14:anchorId="33BFE1BA" wp14:editId="7843B7C8">
            <wp:extent cx="6480175" cy="2476500"/>
            <wp:effectExtent l="19050" t="19050" r="15875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476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625FB" w:rsidRPr="003C0863" w:rsidRDefault="002952E6" w:rsidP="003F7021">
      <w:pPr>
        <w:jc w:val="center"/>
        <w:rPr>
          <w:b/>
          <w:i/>
          <w:sz w:val="24"/>
          <w:szCs w:val="24"/>
        </w:rPr>
      </w:pPr>
      <w:r w:rsidRPr="003C0863">
        <w:rPr>
          <w:b/>
          <w:i/>
          <w:color w:val="000000"/>
          <w:sz w:val="24"/>
          <w:szCs w:val="24"/>
        </w:rPr>
        <w:t>Рис.4</w:t>
      </w:r>
      <w:r w:rsidR="001625FB" w:rsidRPr="003C0863">
        <w:rPr>
          <w:b/>
          <w:i/>
          <w:color w:val="000000"/>
          <w:sz w:val="24"/>
          <w:szCs w:val="24"/>
        </w:rPr>
        <w:t xml:space="preserve">. </w:t>
      </w:r>
      <w:r w:rsidR="001625FB" w:rsidRPr="003C0863">
        <w:rPr>
          <w:b/>
          <w:i/>
          <w:sz w:val="24"/>
          <w:szCs w:val="24"/>
        </w:rPr>
        <w:t>Прогноз техноген</w:t>
      </w:r>
      <w:r w:rsidR="00DB59F1" w:rsidRPr="003C0863">
        <w:rPr>
          <w:b/>
          <w:i/>
          <w:sz w:val="24"/>
          <w:szCs w:val="24"/>
        </w:rPr>
        <w:t>ных пожаров на октябрь-март 2024-2025</w:t>
      </w:r>
      <w:r w:rsidR="001625FB" w:rsidRPr="003C0863">
        <w:rPr>
          <w:b/>
          <w:i/>
          <w:sz w:val="24"/>
          <w:szCs w:val="24"/>
        </w:rPr>
        <w:t xml:space="preserve"> гг.</w:t>
      </w:r>
    </w:p>
    <w:p w:rsidR="002952E6" w:rsidRPr="003C0863" w:rsidRDefault="002952E6" w:rsidP="00215904">
      <w:pPr>
        <w:ind w:firstLine="567"/>
        <w:jc w:val="both"/>
        <w:rPr>
          <w:b/>
          <w:sz w:val="16"/>
          <w:szCs w:val="16"/>
        </w:rPr>
      </w:pPr>
    </w:p>
    <w:p w:rsidR="000978DD" w:rsidRPr="003C0863" w:rsidRDefault="00001FF0" w:rsidP="00215904">
      <w:pPr>
        <w:ind w:firstLine="567"/>
        <w:jc w:val="both"/>
        <w:rPr>
          <w:b/>
          <w:szCs w:val="28"/>
        </w:rPr>
      </w:pPr>
      <w:r w:rsidRPr="003C0863">
        <w:rPr>
          <w:b/>
          <w:szCs w:val="28"/>
        </w:rPr>
        <w:t>Аварии на автомобильном транспорте</w:t>
      </w:r>
    </w:p>
    <w:p w:rsidR="003230C2" w:rsidRPr="003C0863" w:rsidRDefault="009F597B" w:rsidP="00215904">
      <w:pPr>
        <w:ind w:firstLine="567"/>
        <w:contextualSpacing/>
        <w:jc w:val="both"/>
        <w:rPr>
          <w:rFonts w:eastAsia="Calibri"/>
          <w:szCs w:val="28"/>
        </w:rPr>
      </w:pPr>
      <w:r w:rsidRPr="003C0863">
        <w:rPr>
          <w:szCs w:val="28"/>
        </w:rPr>
        <w:t>В осенне-зимний период 2024-2025</w:t>
      </w:r>
      <w:r w:rsidR="003230C2" w:rsidRPr="003C0863">
        <w:rPr>
          <w:szCs w:val="28"/>
        </w:rPr>
        <w:t xml:space="preserve"> гг.,</w:t>
      </w:r>
      <w:r w:rsidRPr="003C0863">
        <w:rPr>
          <w:rFonts w:eastAsia="Calibri"/>
          <w:szCs w:val="28"/>
        </w:rPr>
        <w:t xml:space="preserve"> с вероятностью Р=0,8</w:t>
      </w:r>
      <w:r w:rsidR="00010BA4" w:rsidRPr="003C0863">
        <w:rPr>
          <w:rFonts w:eastAsia="Calibri"/>
          <w:szCs w:val="28"/>
        </w:rPr>
        <w:t xml:space="preserve">, на </w:t>
      </w:r>
      <w:r w:rsidR="003230C2" w:rsidRPr="003C0863">
        <w:rPr>
          <w:rFonts w:eastAsia="Calibri"/>
          <w:szCs w:val="28"/>
        </w:rPr>
        <w:t>автотрассах округа возможно возникновение</w:t>
      </w:r>
      <w:r w:rsidR="00A56A82" w:rsidRPr="003C0863">
        <w:rPr>
          <w:rFonts w:eastAsia="Calibri"/>
          <w:szCs w:val="28"/>
        </w:rPr>
        <w:t xml:space="preserve"> </w:t>
      </w:r>
      <w:r w:rsidR="00010BA4" w:rsidRPr="003C0863">
        <w:rPr>
          <w:rFonts w:eastAsia="Calibri"/>
          <w:b/>
          <w:szCs w:val="28"/>
        </w:rPr>
        <w:t>1</w:t>
      </w:r>
      <w:r w:rsidR="000178AB" w:rsidRPr="003C0863">
        <w:rPr>
          <w:rFonts w:eastAsia="Calibri"/>
          <w:b/>
          <w:szCs w:val="28"/>
        </w:rPr>
        <w:t xml:space="preserve"> ДТП</w:t>
      </w:r>
      <w:r w:rsidR="000178AB" w:rsidRPr="003C0863">
        <w:rPr>
          <w:rFonts w:eastAsia="Calibri"/>
          <w:szCs w:val="28"/>
        </w:rPr>
        <w:t xml:space="preserve"> достигающ</w:t>
      </w:r>
      <w:r w:rsidR="00010BA4" w:rsidRPr="003C0863">
        <w:rPr>
          <w:rFonts w:eastAsia="Calibri"/>
          <w:szCs w:val="28"/>
        </w:rPr>
        <w:t>его</w:t>
      </w:r>
      <w:r w:rsidR="003230C2" w:rsidRPr="003C0863">
        <w:rPr>
          <w:rFonts w:eastAsia="Calibri"/>
          <w:szCs w:val="28"/>
        </w:rPr>
        <w:t xml:space="preserve"> критериев чрезвычайной ситуации</w:t>
      </w:r>
      <w:r w:rsidR="00057BBC" w:rsidRPr="003C0863">
        <w:rPr>
          <w:rFonts w:eastAsia="Calibri"/>
          <w:szCs w:val="28"/>
        </w:rPr>
        <w:t xml:space="preserve"> </w:t>
      </w:r>
      <w:r w:rsidR="00057BBC" w:rsidRPr="003C0863">
        <w:rPr>
          <w:szCs w:val="28"/>
        </w:rPr>
        <w:t>локального значения</w:t>
      </w:r>
      <w:r w:rsidR="00010BA4" w:rsidRPr="003C0863">
        <w:rPr>
          <w:szCs w:val="28"/>
        </w:rPr>
        <w:t xml:space="preserve"> </w:t>
      </w:r>
      <w:r w:rsidR="00010BA4" w:rsidRPr="003C0863">
        <w:rPr>
          <w:bCs/>
          <w:i/>
          <w:iCs/>
          <w:noProof/>
          <w:szCs w:val="28"/>
        </w:rPr>
        <w:t>(ср</w:t>
      </w:r>
      <w:r w:rsidRPr="003C0863">
        <w:rPr>
          <w:bCs/>
          <w:i/>
          <w:iCs/>
          <w:noProof/>
          <w:szCs w:val="28"/>
        </w:rPr>
        <w:t>еднемноголетнее количество – 0,8</w:t>
      </w:r>
      <w:r w:rsidR="00010BA4" w:rsidRPr="003C0863">
        <w:rPr>
          <w:bCs/>
          <w:i/>
          <w:iCs/>
          <w:noProof/>
          <w:szCs w:val="28"/>
        </w:rPr>
        <w:t xml:space="preserve">, АППГ – </w:t>
      </w:r>
      <w:r w:rsidRPr="003C0863">
        <w:rPr>
          <w:i/>
          <w:szCs w:val="28"/>
        </w:rPr>
        <w:t>1</w:t>
      </w:r>
      <w:r w:rsidR="00010BA4" w:rsidRPr="003C0863">
        <w:rPr>
          <w:i/>
          <w:szCs w:val="28"/>
        </w:rPr>
        <w:t xml:space="preserve"> ЧС)</w:t>
      </w:r>
      <w:r w:rsidR="003230C2" w:rsidRPr="003C0863">
        <w:rPr>
          <w:rFonts w:eastAsia="Calibri"/>
          <w:szCs w:val="28"/>
        </w:rPr>
        <w:t>.</w:t>
      </w:r>
    </w:p>
    <w:p w:rsidR="000D691A" w:rsidRPr="003C0863" w:rsidRDefault="001246BF" w:rsidP="00215904">
      <w:pPr>
        <w:ind w:firstLine="567"/>
        <w:jc w:val="both"/>
        <w:rPr>
          <w:szCs w:val="28"/>
        </w:rPr>
      </w:pPr>
      <w:r w:rsidRPr="003C0863">
        <w:rPr>
          <w:szCs w:val="28"/>
        </w:rPr>
        <w:t xml:space="preserve">В </w:t>
      </w:r>
      <w:r w:rsidR="006B109E" w:rsidRPr="003C0863">
        <w:rPr>
          <w:szCs w:val="28"/>
        </w:rPr>
        <w:t>октябре, ноябре и марте</w:t>
      </w:r>
      <w:r w:rsidRPr="003C0863">
        <w:rPr>
          <w:szCs w:val="28"/>
        </w:rPr>
        <w:t xml:space="preserve"> возможно увеличение ДТП, связанных с гололедными явлениями, снежными заносами и ухудшением види</w:t>
      </w:r>
      <w:r w:rsidR="000D691A" w:rsidRPr="003C0863">
        <w:rPr>
          <w:szCs w:val="28"/>
        </w:rPr>
        <w:t>мости при метелях и снегопадах.</w:t>
      </w:r>
    </w:p>
    <w:p w:rsidR="003949A9" w:rsidRPr="003C0863" w:rsidRDefault="002126EE" w:rsidP="00215904">
      <w:pPr>
        <w:ind w:firstLine="567"/>
        <w:jc w:val="both"/>
        <w:rPr>
          <w:rStyle w:val="txt1"/>
          <w:rFonts w:ascii="Times New Roman" w:hAnsi="Times New Roman"/>
          <w:i/>
          <w:sz w:val="28"/>
          <w:szCs w:val="28"/>
        </w:rPr>
      </w:pPr>
      <w:r w:rsidRPr="003C0863">
        <w:rPr>
          <w:szCs w:val="28"/>
        </w:rPr>
        <w:t>Количество</w:t>
      </w:r>
      <w:r w:rsidRPr="003C0863">
        <w:rPr>
          <w:rStyle w:val="txt1"/>
          <w:rFonts w:ascii="Times New Roman" w:hAnsi="Times New Roman"/>
          <w:sz w:val="28"/>
          <w:szCs w:val="28"/>
        </w:rPr>
        <w:t xml:space="preserve"> </w:t>
      </w:r>
      <w:r w:rsidRPr="003C0863">
        <w:rPr>
          <w:rStyle w:val="txt1"/>
          <w:rFonts w:ascii="Times New Roman" w:hAnsi="Times New Roman"/>
          <w:b/>
          <w:sz w:val="28"/>
          <w:szCs w:val="28"/>
        </w:rPr>
        <w:t>ДТП</w:t>
      </w:r>
      <w:r w:rsidRPr="003C0863">
        <w:rPr>
          <w:rStyle w:val="txt1"/>
          <w:rFonts w:ascii="Times New Roman" w:hAnsi="Times New Roman"/>
          <w:sz w:val="28"/>
          <w:szCs w:val="28"/>
        </w:rPr>
        <w:t xml:space="preserve"> </w:t>
      </w:r>
      <w:r w:rsidR="00057BBC" w:rsidRPr="003C0863">
        <w:rPr>
          <w:rStyle w:val="txt1"/>
          <w:rFonts w:ascii="Times New Roman" w:hAnsi="Times New Roman"/>
          <w:sz w:val="28"/>
          <w:szCs w:val="28"/>
        </w:rPr>
        <w:t xml:space="preserve">(включая автотрассы) </w:t>
      </w:r>
      <w:r w:rsidRPr="003C0863">
        <w:rPr>
          <w:rStyle w:val="txt1"/>
          <w:rFonts w:ascii="Times New Roman" w:hAnsi="Times New Roman"/>
          <w:sz w:val="28"/>
          <w:szCs w:val="28"/>
        </w:rPr>
        <w:t xml:space="preserve">в </w:t>
      </w:r>
      <w:r w:rsidRPr="003C0863">
        <w:rPr>
          <w:szCs w:val="28"/>
        </w:rPr>
        <w:t>осенне-зимний период ожидается на уровне среднемноголетних значений</w:t>
      </w:r>
      <w:r w:rsidRPr="003C0863">
        <w:t>.</w:t>
      </w:r>
      <w:r w:rsidRPr="003C0863">
        <w:rPr>
          <w:rStyle w:val="txt1"/>
          <w:rFonts w:ascii="Times New Roman" w:hAnsi="Times New Roman"/>
          <w:sz w:val="28"/>
          <w:szCs w:val="28"/>
        </w:rPr>
        <w:t xml:space="preserve"> </w:t>
      </w:r>
      <w:r w:rsidR="00581122" w:rsidRPr="003C0863">
        <w:t>Всего на территории ХМАО-Югры ожидается</w:t>
      </w:r>
      <w:r w:rsidR="003561BA" w:rsidRPr="003C0863">
        <w:t xml:space="preserve"> </w:t>
      </w:r>
      <w:r w:rsidR="00C3064D" w:rsidRPr="003C0863">
        <w:rPr>
          <w:b/>
        </w:rPr>
        <w:t>650-75</w:t>
      </w:r>
      <w:r w:rsidR="005F5B57" w:rsidRPr="003C0863">
        <w:rPr>
          <w:b/>
        </w:rPr>
        <w:t>0 ДТП</w:t>
      </w:r>
      <w:r w:rsidR="00C3064D" w:rsidRPr="003C0863">
        <w:rPr>
          <w:b/>
        </w:rPr>
        <w:t>, около 80 погибших, 9</w:t>
      </w:r>
      <w:r w:rsidR="00E737C7" w:rsidRPr="003C0863">
        <w:rPr>
          <w:b/>
        </w:rPr>
        <w:t>00 пострадавших</w:t>
      </w:r>
      <w:r w:rsidR="005F5B57" w:rsidRPr="003C0863">
        <w:rPr>
          <w:b/>
        </w:rPr>
        <w:t xml:space="preserve"> </w:t>
      </w:r>
      <w:r w:rsidR="005F5B57" w:rsidRPr="003C0863">
        <w:rPr>
          <w:bCs/>
          <w:i/>
          <w:iCs/>
          <w:noProof/>
          <w:szCs w:val="28"/>
        </w:rPr>
        <w:t>(ср</w:t>
      </w:r>
      <w:r w:rsidR="00C3064D" w:rsidRPr="003C0863">
        <w:rPr>
          <w:bCs/>
          <w:i/>
          <w:iCs/>
          <w:noProof/>
          <w:szCs w:val="28"/>
        </w:rPr>
        <w:t>еднемноголетнее количество – 740 ДТП, 78 погибших, 1021</w:t>
      </w:r>
      <w:r w:rsidR="005F5B57" w:rsidRPr="003C0863">
        <w:rPr>
          <w:bCs/>
          <w:i/>
          <w:iCs/>
          <w:noProof/>
          <w:szCs w:val="28"/>
        </w:rPr>
        <w:t xml:space="preserve"> пострадавши</w:t>
      </w:r>
      <w:r w:rsidR="00C3064D" w:rsidRPr="003C0863">
        <w:rPr>
          <w:bCs/>
          <w:i/>
          <w:iCs/>
          <w:noProof/>
          <w:szCs w:val="28"/>
        </w:rPr>
        <w:t>й</w:t>
      </w:r>
      <w:r w:rsidR="005F5B57" w:rsidRPr="003C0863">
        <w:rPr>
          <w:bCs/>
          <w:i/>
          <w:iCs/>
          <w:noProof/>
          <w:szCs w:val="28"/>
        </w:rPr>
        <w:t xml:space="preserve">, АППГ – </w:t>
      </w:r>
      <w:r w:rsidR="00C3064D" w:rsidRPr="003C0863">
        <w:rPr>
          <w:i/>
          <w:szCs w:val="28"/>
        </w:rPr>
        <w:t>686</w:t>
      </w:r>
      <w:r w:rsidR="005F5B57" w:rsidRPr="003C0863">
        <w:rPr>
          <w:i/>
          <w:szCs w:val="28"/>
        </w:rPr>
        <w:t xml:space="preserve"> ДТП, </w:t>
      </w:r>
      <w:r w:rsidR="00C3064D" w:rsidRPr="003C0863">
        <w:rPr>
          <w:bCs/>
          <w:i/>
          <w:iCs/>
          <w:noProof/>
          <w:szCs w:val="28"/>
        </w:rPr>
        <w:t>84 погибших, 863</w:t>
      </w:r>
      <w:r w:rsidR="005F5B57" w:rsidRPr="003C0863">
        <w:rPr>
          <w:bCs/>
          <w:i/>
          <w:iCs/>
          <w:noProof/>
          <w:szCs w:val="28"/>
        </w:rPr>
        <w:t xml:space="preserve"> пострадавших</w:t>
      </w:r>
      <w:r w:rsidR="005F5B57" w:rsidRPr="003C0863">
        <w:rPr>
          <w:i/>
          <w:szCs w:val="28"/>
        </w:rPr>
        <w:t>)</w:t>
      </w:r>
      <w:r w:rsidR="00581122" w:rsidRPr="003C0863">
        <w:t xml:space="preserve">. </w:t>
      </w:r>
      <w:proofErr w:type="spellStart"/>
      <w:r w:rsidR="000D691A" w:rsidRPr="003C0863">
        <w:t>Бόльшая</w:t>
      </w:r>
      <w:proofErr w:type="spellEnd"/>
      <w:r w:rsidR="000D691A" w:rsidRPr="003C0863">
        <w:t xml:space="preserve"> часть ДТП прогнозируется на улично-дорожной сети крупных городов: Сургут, Нижневартовск, Ханты-Мансийск, Нефтеюганск, </w:t>
      </w:r>
      <w:proofErr w:type="spellStart"/>
      <w:r w:rsidR="000D691A" w:rsidRPr="003C0863">
        <w:t>Нягань</w:t>
      </w:r>
      <w:proofErr w:type="spellEnd"/>
      <w:r w:rsidR="000D691A" w:rsidRPr="003C0863">
        <w:t xml:space="preserve">, </w:t>
      </w:r>
      <w:proofErr w:type="spellStart"/>
      <w:r w:rsidR="000D691A" w:rsidRPr="003C0863">
        <w:t>Пыть-Ях</w:t>
      </w:r>
      <w:proofErr w:type="spellEnd"/>
      <w:r w:rsidR="000D691A" w:rsidRPr="003C0863">
        <w:t>, Радужный, Советски</w:t>
      </w:r>
      <w:r w:rsidR="00422137" w:rsidRPr="003C0863">
        <w:t xml:space="preserve">й </w:t>
      </w:r>
      <w:r w:rsidR="005F5B57" w:rsidRPr="003C0863">
        <w:rPr>
          <w:rStyle w:val="txt1"/>
          <w:rFonts w:ascii="Times New Roman" w:hAnsi="Times New Roman"/>
          <w:i/>
          <w:sz w:val="28"/>
          <w:szCs w:val="28"/>
        </w:rPr>
        <w:t>(рис. 5</w:t>
      </w:r>
      <w:r w:rsidR="008917A7" w:rsidRPr="003C0863">
        <w:rPr>
          <w:rStyle w:val="txt1"/>
          <w:rFonts w:ascii="Times New Roman" w:hAnsi="Times New Roman"/>
          <w:i/>
          <w:sz w:val="28"/>
          <w:szCs w:val="28"/>
        </w:rPr>
        <w:t>,6</w:t>
      </w:r>
      <w:r w:rsidR="003949A9" w:rsidRPr="003C0863">
        <w:rPr>
          <w:rStyle w:val="txt1"/>
          <w:rFonts w:ascii="Times New Roman" w:hAnsi="Times New Roman"/>
          <w:i/>
          <w:sz w:val="28"/>
          <w:szCs w:val="28"/>
        </w:rPr>
        <w:t>).</w:t>
      </w:r>
    </w:p>
    <w:p w:rsidR="008917A7" w:rsidRPr="003C0863" w:rsidRDefault="008917A7" w:rsidP="00215904">
      <w:pPr>
        <w:ind w:firstLine="567"/>
        <w:jc w:val="both"/>
        <w:rPr>
          <w:rStyle w:val="txt1"/>
          <w:rFonts w:ascii="Times New Roman" w:hAnsi="Times New Roman"/>
          <w:i/>
          <w:sz w:val="16"/>
          <w:szCs w:val="16"/>
        </w:rPr>
      </w:pPr>
    </w:p>
    <w:p w:rsidR="004F0BD5" w:rsidRPr="003C0863" w:rsidRDefault="004F0BD5" w:rsidP="008917A7">
      <w:pPr>
        <w:jc w:val="center"/>
        <w:rPr>
          <w:b/>
          <w:i/>
          <w:color w:val="000000"/>
          <w:sz w:val="24"/>
          <w:szCs w:val="24"/>
        </w:rPr>
      </w:pPr>
      <w:r w:rsidRPr="003C0863">
        <w:rPr>
          <w:b/>
          <w:i/>
          <w:noProof/>
          <w:color w:val="000000"/>
          <w:sz w:val="24"/>
          <w:szCs w:val="24"/>
        </w:rPr>
        <w:drawing>
          <wp:inline distT="0" distB="0" distL="0" distR="0" wp14:anchorId="24B14FC8" wp14:editId="70EFB33D">
            <wp:extent cx="6348514" cy="2538558"/>
            <wp:effectExtent l="19050" t="19050" r="14605" b="146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5295" cy="2541269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917A7" w:rsidRPr="003C0863" w:rsidRDefault="008917A7" w:rsidP="008917A7">
      <w:pPr>
        <w:jc w:val="center"/>
        <w:rPr>
          <w:b/>
          <w:i/>
          <w:color w:val="000000"/>
          <w:sz w:val="24"/>
          <w:szCs w:val="24"/>
        </w:rPr>
      </w:pPr>
      <w:r w:rsidRPr="003C0863">
        <w:rPr>
          <w:b/>
          <w:i/>
          <w:color w:val="000000"/>
          <w:sz w:val="24"/>
          <w:szCs w:val="24"/>
        </w:rPr>
        <w:t xml:space="preserve">Рис.5. </w:t>
      </w:r>
      <w:r w:rsidRPr="003C0863">
        <w:rPr>
          <w:b/>
          <w:i/>
          <w:sz w:val="24"/>
          <w:szCs w:val="24"/>
        </w:rPr>
        <w:t>Коли</w:t>
      </w:r>
      <w:r w:rsidR="004F0BD5" w:rsidRPr="003C0863">
        <w:rPr>
          <w:b/>
          <w:i/>
          <w:sz w:val="24"/>
          <w:szCs w:val="24"/>
        </w:rPr>
        <w:t>чество ДТП по месяцам года (2019-2024</w:t>
      </w:r>
      <w:r w:rsidRPr="003C0863">
        <w:rPr>
          <w:b/>
          <w:i/>
          <w:sz w:val="24"/>
          <w:szCs w:val="24"/>
        </w:rPr>
        <w:t>)</w:t>
      </w:r>
    </w:p>
    <w:p w:rsidR="008917A7" w:rsidRPr="003C0863" w:rsidRDefault="008917A7" w:rsidP="00215904">
      <w:pPr>
        <w:ind w:firstLine="567"/>
        <w:jc w:val="both"/>
        <w:rPr>
          <w:rStyle w:val="txt1"/>
          <w:rFonts w:ascii="Times New Roman" w:hAnsi="Times New Roman"/>
          <w:i/>
          <w:sz w:val="16"/>
          <w:szCs w:val="16"/>
        </w:rPr>
      </w:pPr>
    </w:p>
    <w:p w:rsidR="005F5B57" w:rsidRPr="003C0863" w:rsidRDefault="005F5B57" w:rsidP="00227AE4">
      <w:pPr>
        <w:jc w:val="center"/>
        <w:rPr>
          <w:rStyle w:val="txt1"/>
          <w:rFonts w:ascii="Times New Roman" w:hAnsi="Times New Roman"/>
          <w:i/>
          <w:sz w:val="16"/>
          <w:szCs w:val="16"/>
        </w:rPr>
      </w:pPr>
    </w:p>
    <w:p w:rsidR="00121C89" w:rsidRPr="003C0863" w:rsidRDefault="00121C89" w:rsidP="005F5B57">
      <w:pPr>
        <w:jc w:val="center"/>
        <w:rPr>
          <w:b/>
          <w:i/>
          <w:color w:val="000000"/>
          <w:sz w:val="24"/>
          <w:szCs w:val="24"/>
        </w:rPr>
      </w:pPr>
      <w:r w:rsidRPr="003C0863">
        <w:rPr>
          <w:b/>
          <w:i/>
          <w:noProof/>
          <w:color w:val="000000"/>
          <w:sz w:val="24"/>
          <w:szCs w:val="24"/>
        </w:rPr>
        <w:drawing>
          <wp:inline distT="0" distB="0" distL="0" distR="0" wp14:anchorId="1F01D2E1" wp14:editId="45AC4620">
            <wp:extent cx="6314440" cy="2501661"/>
            <wp:effectExtent l="19050" t="19050" r="10160" b="133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27456" cy="2506818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F5B57" w:rsidRPr="003C0863" w:rsidRDefault="008917A7" w:rsidP="005F5B57">
      <w:pPr>
        <w:jc w:val="center"/>
        <w:rPr>
          <w:b/>
          <w:i/>
          <w:sz w:val="24"/>
          <w:szCs w:val="24"/>
        </w:rPr>
      </w:pPr>
      <w:r w:rsidRPr="003C0863">
        <w:rPr>
          <w:b/>
          <w:i/>
          <w:color w:val="000000"/>
          <w:sz w:val="24"/>
          <w:szCs w:val="24"/>
        </w:rPr>
        <w:t>Рис.6</w:t>
      </w:r>
      <w:r w:rsidR="005F5B57" w:rsidRPr="003C0863">
        <w:rPr>
          <w:b/>
          <w:i/>
          <w:color w:val="000000"/>
          <w:sz w:val="24"/>
          <w:szCs w:val="24"/>
        </w:rPr>
        <w:t xml:space="preserve">. </w:t>
      </w:r>
      <w:r w:rsidR="005F5B57" w:rsidRPr="003C0863">
        <w:rPr>
          <w:b/>
          <w:i/>
          <w:sz w:val="24"/>
          <w:szCs w:val="24"/>
        </w:rPr>
        <w:t xml:space="preserve">Прогноз ДТП на </w:t>
      </w:r>
      <w:r w:rsidR="00121C89" w:rsidRPr="003C0863">
        <w:rPr>
          <w:b/>
          <w:i/>
          <w:sz w:val="24"/>
          <w:szCs w:val="24"/>
        </w:rPr>
        <w:t>октябрь-март 2024-2025</w:t>
      </w:r>
      <w:r w:rsidR="005F5B57" w:rsidRPr="003C0863">
        <w:rPr>
          <w:b/>
          <w:i/>
          <w:sz w:val="24"/>
          <w:szCs w:val="24"/>
        </w:rPr>
        <w:t xml:space="preserve"> гг.</w:t>
      </w:r>
    </w:p>
    <w:p w:rsidR="00057BBC" w:rsidRPr="003C0863" w:rsidRDefault="00057BBC" w:rsidP="00215904">
      <w:pPr>
        <w:ind w:firstLine="567"/>
        <w:jc w:val="both"/>
        <w:rPr>
          <w:sz w:val="16"/>
          <w:szCs w:val="16"/>
        </w:rPr>
      </w:pPr>
    </w:p>
    <w:p w:rsidR="00422137" w:rsidRPr="003C0863" w:rsidRDefault="00422137" w:rsidP="00215904">
      <w:pPr>
        <w:ind w:firstLine="567"/>
        <w:jc w:val="both"/>
        <w:rPr>
          <w:b/>
        </w:rPr>
      </w:pPr>
      <w:r w:rsidRPr="003C0863">
        <w:t>В том числе</w:t>
      </w:r>
      <w:r w:rsidR="003949A9" w:rsidRPr="003C0863">
        <w:t>,</w:t>
      </w:r>
      <w:r w:rsidRPr="003C0863">
        <w:t xml:space="preserve"> н</w:t>
      </w:r>
      <w:r w:rsidR="00562613" w:rsidRPr="003C0863">
        <w:t>а автотрассах округа</w:t>
      </w:r>
      <w:r w:rsidR="003949A9" w:rsidRPr="003C0863">
        <w:t>,</w:t>
      </w:r>
      <w:r w:rsidR="00562613" w:rsidRPr="003C0863">
        <w:t xml:space="preserve"> прогнозируется возникновение </w:t>
      </w:r>
      <w:r w:rsidR="00562613" w:rsidRPr="003C0863">
        <w:rPr>
          <w:b/>
        </w:rPr>
        <w:t xml:space="preserve">до </w:t>
      </w:r>
      <w:r w:rsidR="002126EE" w:rsidRPr="003C0863">
        <w:rPr>
          <w:b/>
        </w:rPr>
        <w:t>200-250</w:t>
      </w:r>
      <w:r w:rsidR="00562613" w:rsidRPr="003C0863">
        <w:rPr>
          <w:b/>
        </w:rPr>
        <w:t xml:space="preserve"> </w:t>
      </w:r>
    </w:p>
    <w:p w:rsidR="00422137" w:rsidRPr="003C0863" w:rsidRDefault="00562613" w:rsidP="0024266E">
      <w:pPr>
        <w:jc w:val="both"/>
        <w:rPr>
          <w:b/>
          <w:noProof/>
          <w:szCs w:val="28"/>
        </w:rPr>
      </w:pPr>
      <w:r w:rsidRPr="003C0863">
        <w:rPr>
          <w:b/>
        </w:rPr>
        <w:t>ДТП</w:t>
      </w:r>
      <w:r w:rsidR="003949A9" w:rsidRPr="003C0863">
        <w:rPr>
          <w:rStyle w:val="txt1"/>
          <w:rFonts w:ascii="Times New Roman" w:hAnsi="Times New Roman"/>
          <w:sz w:val="28"/>
          <w:szCs w:val="28"/>
        </w:rPr>
        <w:t>.</w:t>
      </w:r>
    </w:p>
    <w:p w:rsidR="001246BF" w:rsidRPr="003C0863" w:rsidRDefault="001246BF" w:rsidP="00215904">
      <w:pPr>
        <w:ind w:firstLine="567"/>
        <w:jc w:val="both"/>
        <w:rPr>
          <w:i/>
        </w:rPr>
      </w:pPr>
      <w:r w:rsidRPr="003C0863">
        <w:t>Крупные ДТП, с большим числом пострадавших, прогнозируются на особо опасных участках федеральных и территориаль</w:t>
      </w:r>
      <w:r w:rsidR="003949A9" w:rsidRPr="003C0863">
        <w:t xml:space="preserve">ных дорог </w:t>
      </w:r>
      <w:r w:rsidR="008917A7" w:rsidRPr="003C0863">
        <w:rPr>
          <w:i/>
        </w:rPr>
        <w:t>(табл.2</w:t>
      </w:r>
      <w:r w:rsidR="003949A9" w:rsidRPr="003C0863">
        <w:rPr>
          <w:i/>
        </w:rPr>
        <w:t>).</w:t>
      </w:r>
      <w:r w:rsidRPr="003C0863">
        <w:rPr>
          <w:i/>
        </w:rPr>
        <w:t xml:space="preserve"> </w:t>
      </w:r>
    </w:p>
    <w:p w:rsidR="00562613" w:rsidRPr="003C0863" w:rsidRDefault="00562613" w:rsidP="00215904">
      <w:pPr>
        <w:ind w:firstLine="567"/>
        <w:jc w:val="right"/>
        <w:rPr>
          <w:b/>
          <w:i/>
          <w:sz w:val="24"/>
          <w:szCs w:val="24"/>
        </w:rPr>
      </w:pPr>
      <w:r w:rsidRPr="003C0863">
        <w:rPr>
          <w:b/>
          <w:i/>
          <w:sz w:val="24"/>
          <w:szCs w:val="24"/>
        </w:rPr>
        <w:t xml:space="preserve">Таблица </w:t>
      </w:r>
      <w:r w:rsidR="006D653A" w:rsidRPr="003C0863">
        <w:rPr>
          <w:b/>
          <w:i/>
          <w:sz w:val="24"/>
          <w:szCs w:val="24"/>
        </w:rPr>
        <w:t>2</w:t>
      </w:r>
    </w:p>
    <w:p w:rsidR="00562613" w:rsidRPr="003C0863" w:rsidRDefault="00562613" w:rsidP="00215904">
      <w:pPr>
        <w:ind w:firstLine="567"/>
        <w:jc w:val="center"/>
        <w:rPr>
          <w:sz w:val="24"/>
          <w:szCs w:val="24"/>
        </w:rPr>
      </w:pPr>
      <w:r w:rsidRPr="003C0863">
        <w:rPr>
          <w:sz w:val="24"/>
          <w:szCs w:val="24"/>
        </w:rPr>
        <w:t>Опасные участки федеральных и территориальных автодорог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138"/>
        <w:gridCol w:w="1983"/>
        <w:gridCol w:w="6519"/>
      </w:tblGrid>
      <w:tr w:rsidR="004077B2" w:rsidRPr="003C0863" w:rsidTr="005D6326">
        <w:trPr>
          <w:trHeight w:val="1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77B2" w:rsidRPr="003C0863" w:rsidRDefault="004077B2" w:rsidP="00215904">
            <w:pPr>
              <w:jc w:val="both"/>
              <w:rPr>
                <w:b/>
                <w:sz w:val="22"/>
              </w:rPr>
            </w:pPr>
            <w:r w:rsidRPr="003C0863">
              <w:rPr>
                <w:b/>
                <w:sz w:val="22"/>
              </w:rPr>
              <w:t>№ п/п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77B2" w:rsidRPr="003C0863" w:rsidRDefault="004077B2" w:rsidP="00215904">
            <w:pPr>
              <w:jc w:val="center"/>
              <w:rPr>
                <w:b/>
                <w:sz w:val="22"/>
              </w:rPr>
            </w:pPr>
            <w:r w:rsidRPr="003C0863">
              <w:rPr>
                <w:b/>
                <w:sz w:val="22"/>
              </w:rPr>
              <w:t>Субъект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77B2" w:rsidRPr="003C0863" w:rsidRDefault="004077B2" w:rsidP="00215904">
            <w:pPr>
              <w:jc w:val="center"/>
              <w:rPr>
                <w:b/>
                <w:sz w:val="22"/>
              </w:rPr>
            </w:pPr>
            <w:r w:rsidRPr="003C0863">
              <w:rPr>
                <w:b/>
                <w:sz w:val="22"/>
              </w:rPr>
              <w:t>Район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77B2" w:rsidRPr="003C0863" w:rsidRDefault="004077B2" w:rsidP="00215904">
            <w:pPr>
              <w:jc w:val="center"/>
              <w:rPr>
                <w:b/>
                <w:sz w:val="22"/>
              </w:rPr>
            </w:pPr>
            <w:r w:rsidRPr="003C0863">
              <w:rPr>
                <w:b/>
                <w:sz w:val="22"/>
              </w:rPr>
              <w:t>Участок дороги</w:t>
            </w:r>
          </w:p>
        </w:tc>
      </w:tr>
      <w:tr w:rsidR="00633C9C" w:rsidRPr="003C0863" w:rsidTr="00CC5F9E">
        <w:trPr>
          <w:trHeight w:val="170"/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633C9C" w:rsidP="00633C9C">
            <w:pPr>
              <w:jc w:val="center"/>
              <w:rPr>
                <w:sz w:val="22"/>
              </w:rPr>
            </w:pPr>
            <w:r w:rsidRPr="003C0863">
              <w:rPr>
                <w:b/>
                <w:color w:val="000000"/>
                <w:sz w:val="22"/>
              </w:rPr>
              <w:t>Федеральные автодороги</w:t>
            </w:r>
          </w:p>
        </w:tc>
      </w:tr>
      <w:tr w:rsidR="00633C9C" w:rsidRPr="003C0863" w:rsidTr="005D6326">
        <w:trPr>
          <w:trHeight w:val="16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633C9C" w:rsidP="00215904">
            <w:pPr>
              <w:jc w:val="center"/>
              <w:rPr>
                <w:sz w:val="22"/>
              </w:rPr>
            </w:pPr>
            <w:r w:rsidRPr="003C0863">
              <w:rPr>
                <w:sz w:val="22"/>
              </w:rPr>
              <w:t>1.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633C9C" w:rsidP="00215904">
            <w:pPr>
              <w:jc w:val="center"/>
              <w:rPr>
                <w:sz w:val="22"/>
              </w:rPr>
            </w:pPr>
            <w:r w:rsidRPr="003C0863">
              <w:rPr>
                <w:sz w:val="22"/>
              </w:rPr>
              <w:t>ХМАО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633C9C" w:rsidP="00BA4489">
            <w:pPr>
              <w:jc w:val="center"/>
              <w:rPr>
                <w:sz w:val="22"/>
              </w:rPr>
            </w:pPr>
            <w:proofErr w:type="spellStart"/>
            <w:r w:rsidRPr="003C0863">
              <w:rPr>
                <w:sz w:val="22"/>
              </w:rPr>
              <w:t>Нефтеюганский</w:t>
            </w:r>
            <w:proofErr w:type="spellEnd"/>
            <w:r w:rsidRPr="003C0863">
              <w:rPr>
                <w:sz w:val="22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633C9C" w:rsidP="0010228D">
            <w:pPr>
              <w:rPr>
                <w:rFonts w:eastAsia="Calibri"/>
                <w:sz w:val="22"/>
              </w:rPr>
            </w:pPr>
            <w:r w:rsidRPr="003C0863">
              <w:rPr>
                <w:sz w:val="22"/>
              </w:rPr>
              <w:t xml:space="preserve">743 км Р-404 – район </w:t>
            </w:r>
            <w:proofErr w:type="spellStart"/>
            <w:r w:rsidRPr="003C0863">
              <w:rPr>
                <w:sz w:val="22"/>
              </w:rPr>
              <w:t>н.п</w:t>
            </w:r>
            <w:proofErr w:type="spellEnd"/>
            <w:r w:rsidRPr="003C0863">
              <w:rPr>
                <w:sz w:val="22"/>
              </w:rPr>
              <w:t xml:space="preserve">. </w:t>
            </w:r>
            <w:proofErr w:type="spellStart"/>
            <w:r w:rsidRPr="003C0863">
              <w:rPr>
                <w:sz w:val="22"/>
              </w:rPr>
              <w:t>Каркатеев</w:t>
            </w:r>
            <w:proofErr w:type="spellEnd"/>
          </w:p>
        </w:tc>
      </w:tr>
      <w:tr w:rsidR="00633C9C" w:rsidRPr="003C0863" w:rsidTr="005D6326">
        <w:trPr>
          <w:trHeight w:val="1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633C9C" w:rsidP="00215904">
            <w:pPr>
              <w:jc w:val="center"/>
              <w:rPr>
                <w:sz w:val="22"/>
              </w:rPr>
            </w:pPr>
            <w:r w:rsidRPr="003C0863">
              <w:rPr>
                <w:sz w:val="22"/>
              </w:rPr>
              <w:t>2.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633C9C" w:rsidP="00215904">
            <w:pPr>
              <w:jc w:val="center"/>
              <w:rPr>
                <w:sz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633C9C" w:rsidP="00215904">
            <w:pPr>
              <w:rPr>
                <w:sz w:val="22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633C9C" w:rsidP="00215904">
            <w:pPr>
              <w:rPr>
                <w:rFonts w:eastAsia="Calibri"/>
                <w:sz w:val="22"/>
              </w:rPr>
            </w:pPr>
            <w:r w:rsidRPr="003C0863">
              <w:rPr>
                <w:sz w:val="22"/>
              </w:rPr>
              <w:t xml:space="preserve">773-774 км Р-404 – район </w:t>
            </w:r>
            <w:proofErr w:type="spellStart"/>
            <w:r w:rsidRPr="003C0863">
              <w:rPr>
                <w:sz w:val="22"/>
              </w:rPr>
              <w:t>н.п</w:t>
            </w:r>
            <w:proofErr w:type="spellEnd"/>
            <w:r w:rsidRPr="003C0863">
              <w:rPr>
                <w:sz w:val="22"/>
              </w:rPr>
              <w:t xml:space="preserve">. </w:t>
            </w:r>
            <w:proofErr w:type="spellStart"/>
            <w:r w:rsidRPr="003C0863">
              <w:rPr>
                <w:sz w:val="22"/>
              </w:rPr>
              <w:t>Пойковский</w:t>
            </w:r>
            <w:proofErr w:type="spellEnd"/>
          </w:p>
        </w:tc>
      </w:tr>
      <w:tr w:rsidR="00633C9C" w:rsidRPr="003C0863" w:rsidTr="005D6326">
        <w:trPr>
          <w:trHeight w:val="1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633C9C" w:rsidP="00215904">
            <w:pPr>
              <w:jc w:val="center"/>
              <w:rPr>
                <w:sz w:val="22"/>
              </w:rPr>
            </w:pPr>
            <w:r w:rsidRPr="003C0863">
              <w:rPr>
                <w:sz w:val="22"/>
              </w:rPr>
              <w:t>3.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633C9C" w:rsidP="00215904">
            <w:pPr>
              <w:jc w:val="center"/>
              <w:rPr>
                <w:sz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633C9C" w:rsidP="00215904">
            <w:pPr>
              <w:rPr>
                <w:sz w:val="22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633C9C" w:rsidP="00215904">
            <w:pPr>
              <w:rPr>
                <w:rFonts w:eastAsia="Calibri"/>
                <w:sz w:val="22"/>
              </w:rPr>
            </w:pPr>
            <w:r w:rsidRPr="003C0863">
              <w:rPr>
                <w:sz w:val="22"/>
              </w:rPr>
              <w:t xml:space="preserve">19-20 км «Подъезд к г. Сургут» 2 км от поворота на п. </w:t>
            </w:r>
            <w:proofErr w:type="spellStart"/>
            <w:r w:rsidRPr="003C0863">
              <w:rPr>
                <w:sz w:val="22"/>
              </w:rPr>
              <w:t>Сингапай</w:t>
            </w:r>
            <w:proofErr w:type="spellEnd"/>
          </w:p>
        </w:tc>
      </w:tr>
      <w:tr w:rsidR="00DA4C5E" w:rsidRPr="003C0863" w:rsidTr="00063DBE">
        <w:trPr>
          <w:trHeight w:val="170"/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5E" w:rsidRPr="003C0863" w:rsidRDefault="00DA4C5E" w:rsidP="00DA4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</w:rPr>
            </w:pPr>
            <w:r w:rsidRPr="003C0863">
              <w:rPr>
                <w:b/>
                <w:color w:val="000000"/>
                <w:sz w:val="22"/>
              </w:rPr>
              <w:t>Территориальные автодороги</w:t>
            </w:r>
          </w:p>
        </w:tc>
      </w:tr>
      <w:tr w:rsidR="00633C9C" w:rsidRPr="003C0863" w:rsidTr="005D6326">
        <w:trPr>
          <w:trHeight w:val="1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DA4C5E" w:rsidP="00633C9C">
            <w:pPr>
              <w:jc w:val="center"/>
              <w:rPr>
                <w:sz w:val="22"/>
              </w:rPr>
            </w:pPr>
            <w:r w:rsidRPr="003C0863">
              <w:rPr>
                <w:sz w:val="22"/>
              </w:rPr>
              <w:t>4.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633C9C" w:rsidP="00633C9C">
            <w:pPr>
              <w:jc w:val="center"/>
              <w:rPr>
                <w:sz w:val="22"/>
              </w:rPr>
            </w:pPr>
            <w:r w:rsidRPr="003C0863">
              <w:rPr>
                <w:sz w:val="22"/>
              </w:rPr>
              <w:t>ХМАО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BA4489" w:rsidP="00BA4489">
            <w:pPr>
              <w:jc w:val="center"/>
              <w:rPr>
                <w:sz w:val="22"/>
              </w:rPr>
            </w:pPr>
            <w:proofErr w:type="spellStart"/>
            <w:r w:rsidRPr="003C0863">
              <w:rPr>
                <w:sz w:val="22"/>
              </w:rPr>
              <w:t>Сургутский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BA4489" w:rsidP="00633C9C">
            <w:pPr>
              <w:rPr>
                <w:sz w:val="22"/>
              </w:rPr>
            </w:pPr>
            <w:r w:rsidRPr="003C0863">
              <w:rPr>
                <w:sz w:val="22"/>
              </w:rPr>
              <w:t>57 км г. Сургут – г. Нефтеюганск</w:t>
            </w:r>
          </w:p>
        </w:tc>
      </w:tr>
      <w:tr w:rsidR="00633C9C" w:rsidRPr="003C0863" w:rsidTr="005D6326">
        <w:trPr>
          <w:trHeight w:val="1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DA4C5E" w:rsidP="00633C9C">
            <w:pPr>
              <w:jc w:val="center"/>
              <w:rPr>
                <w:sz w:val="22"/>
              </w:rPr>
            </w:pPr>
            <w:r w:rsidRPr="003C0863">
              <w:rPr>
                <w:sz w:val="22"/>
              </w:rPr>
              <w:t>5.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633C9C" w:rsidP="00633C9C">
            <w:pPr>
              <w:jc w:val="center"/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BA4489" w:rsidP="00BA4489">
            <w:pPr>
              <w:jc w:val="center"/>
              <w:rPr>
                <w:sz w:val="22"/>
              </w:rPr>
            </w:pPr>
            <w:proofErr w:type="spellStart"/>
            <w:r w:rsidRPr="003C0863">
              <w:rPr>
                <w:sz w:val="22"/>
              </w:rPr>
              <w:t>Нефтеюганский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5D6326" w:rsidP="00633C9C">
            <w:pPr>
              <w:rPr>
                <w:sz w:val="22"/>
              </w:rPr>
            </w:pPr>
            <w:r w:rsidRPr="003C0863">
              <w:rPr>
                <w:sz w:val="22"/>
              </w:rPr>
              <w:t>6 км г. Нефтеюганск – левый берег р. Обь</w:t>
            </w:r>
          </w:p>
        </w:tc>
      </w:tr>
      <w:tr w:rsidR="00633C9C" w:rsidRPr="003C0863" w:rsidTr="005D6326">
        <w:trPr>
          <w:trHeight w:val="1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DA4C5E" w:rsidP="00633C9C">
            <w:pPr>
              <w:jc w:val="center"/>
              <w:rPr>
                <w:sz w:val="22"/>
              </w:rPr>
            </w:pPr>
            <w:r w:rsidRPr="003C0863">
              <w:rPr>
                <w:sz w:val="22"/>
              </w:rPr>
              <w:t>6.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633C9C" w:rsidP="00633C9C">
            <w:pPr>
              <w:jc w:val="center"/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BA4489" w:rsidP="00BA4489">
            <w:pPr>
              <w:jc w:val="center"/>
              <w:rPr>
                <w:sz w:val="22"/>
              </w:rPr>
            </w:pPr>
            <w:proofErr w:type="spellStart"/>
            <w:r w:rsidRPr="003C0863">
              <w:rPr>
                <w:sz w:val="22"/>
              </w:rPr>
              <w:t>Нижневартовский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9C" w:rsidRPr="003C0863" w:rsidRDefault="005D6326" w:rsidP="00633C9C">
            <w:pPr>
              <w:rPr>
                <w:sz w:val="22"/>
              </w:rPr>
            </w:pPr>
            <w:r w:rsidRPr="003C0863">
              <w:rPr>
                <w:sz w:val="22"/>
              </w:rPr>
              <w:t>10 км г. Нижневартовск – г. Радужный</w:t>
            </w:r>
          </w:p>
        </w:tc>
      </w:tr>
    </w:tbl>
    <w:p w:rsidR="0010228D" w:rsidRPr="003C0863" w:rsidRDefault="0010228D" w:rsidP="0010228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4007"/>
        </w:tabs>
        <w:ind w:left="426" w:firstLineChars="50" w:firstLine="140"/>
        <w:rPr>
          <w:color w:val="000000"/>
          <w:szCs w:val="28"/>
        </w:rPr>
      </w:pPr>
      <w:r w:rsidRPr="003C0863">
        <w:rPr>
          <w:color w:val="000000"/>
          <w:szCs w:val="28"/>
        </w:rPr>
        <w:t xml:space="preserve">Общее количество: </w:t>
      </w:r>
      <w:r w:rsidR="005D6326" w:rsidRPr="003C0863">
        <w:rPr>
          <w:color w:val="000000"/>
          <w:szCs w:val="28"/>
        </w:rPr>
        <w:t>6 опасных участков дорог в 3 районах округа.</w:t>
      </w:r>
    </w:p>
    <w:p w:rsidR="00FD6ADC" w:rsidRPr="003C0863" w:rsidRDefault="00FD6ADC" w:rsidP="00215904">
      <w:pPr>
        <w:ind w:firstLine="567"/>
        <w:contextualSpacing/>
        <w:rPr>
          <w:rFonts w:eastAsia="Calibri"/>
          <w:b/>
          <w:sz w:val="16"/>
          <w:szCs w:val="16"/>
        </w:rPr>
      </w:pPr>
    </w:p>
    <w:p w:rsidR="003230C2" w:rsidRPr="003C0863" w:rsidRDefault="003230C2" w:rsidP="00215904">
      <w:pPr>
        <w:ind w:firstLine="567"/>
        <w:contextualSpacing/>
        <w:rPr>
          <w:rFonts w:eastAsia="Calibri"/>
          <w:b/>
          <w:szCs w:val="28"/>
        </w:rPr>
      </w:pPr>
      <w:r w:rsidRPr="003C0863">
        <w:rPr>
          <w:rFonts w:eastAsia="Calibri"/>
          <w:b/>
          <w:szCs w:val="28"/>
        </w:rPr>
        <w:t>Аварии на железнодорожном транспорте</w:t>
      </w:r>
    </w:p>
    <w:p w:rsidR="003230C2" w:rsidRPr="003C0863" w:rsidRDefault="003230C2" w:rsidP="00215904">
      <w:pPr>
        <w:ind w:firstLine="567"/>
        <w:contextualSpacing/>
        <w:rPr>
          <w:rFonts w:eastAsia="Calibri"/>
          <w:szCs w:val="28"/>
        </w:rPr>
      </w:pPr>
      <w:r w:rsidRPr="003C0863">
        <w:rPr>
          <w:rFonts w:eastAsia="Calibri"/>
          <w:szCs w:val="28"/>
        </w:rPr>
        <w:t xml:space="preserve">Возникновение аварий, способных достигнуть масштабов ЧС </w:t>
      </w:r>
      <w:r w:rsidRPr="003C0863">
        <w:rPr>
          <w:rFonts w:eastAsia="Calibri"/>
          <w:b/>
          <w:szCs w:val="28"/>
        </w:rPr>
        <w:t>не ожидается</w:t>
      </w:r>
      <w:r w:rsidRPr="003C0863">
        <w:rPr>
          <w:rFonts w:eastAsia="Calibri"/>
          <w:szCs w:val="28"/>
        </w:rPr>
        <w:t>.</w:t>
      </w:r>
    </w:p>
    <w:p w:rsidR="00FD6ADC" w:rsidRPr="003C0863" w:rsidRDefault="00FD6ADC" w:rsidP="00215904">
      <w:pPr>
        <w:ind w:firstLine="567"/>
        <w:contextualSpacing/>
        <w:rPr>
          <w:rFonts w:eastAsia="Calibri"/>
          <w:b/>
          <w:sz w:val="16"/>
          <w:szCs w:val="16"/>
        </w:rPr>
      </w:pPr>
    </w:p>
    <w:p w:rsidR="003230C2" w:rsidRPr="003C0863" w:rsidRDefault="003230C2" w:rsidP="00215904">
      <w:pPr>
        <w:ind w:firstLine="567"/>
        <w:contextualSpacing/>
        <w:rPr>
          <w:rFonts w:eastAsia="Calibri"/>
          <w:b/>
          <w:szCs w:val="28"/>
        </w:rPr>
      </w:pPr>
      <w:r w:rsidRPr="003C0863">
        <w:rPr>
          <w:rFonts w:eastAsia="Calibri"/>
          <w:b/>
          <w:szCs w:val="28"/>
        </w:rPr>
        <w:t>Аварии на воздушном транспорте</w:t>
      </w:r>
    </w:p>
    <w:p w:rsidR="00FD6ADC" w:rsidRPr="003C0863" w:rsidRDefault="00B95336" w:rsidP="00616F18">
      <w:pPr>
        <w:ind w:firstLine="567"/>
        <w:contextualSpacing/>
        <w:jc w:val="both"/>
        <w:rPr>
          <w:rFonts w:eastAsia="Calibri"/>
          <w:b/>
          <w:sz w:val="16"/>
          <w:szCs w:val="16"/>
        </w:rPr>
      </w:pPr>
      <w:r w:rsidRPr="003C0863">
        <w:rPr>
          <w:szCs w:val="28"/>
        </w:rPr>
        <w:t>В осенне-зимний период 2024-2025 гг.,</w:t>
      </w:r>
      <w:r w:rsidRPr="003C0863">
        <w:rPr>
          <w:rFonts w:eastAsia="Calibri"/>
          <w:szCs w:val="28"/>
        </w:rPr>
        <w:t xml:space="preserve"> с вероятностью Р=0,3 </w:t>
      </w:r>
      <w:r w:rsidRPr="003C0863">
        <w:rPr>
          <w:szCs w:val="28"/>
        </w:rPr>
        <w:t xml:space="preserve">возможно возникновение </w:t>
      </w:r>
      <w:r w:rsidRPr="003C0863">
        <w:rPr>
          <w:b/>
          <w:szCs w:val="28"/>
        </w:rPr>
        <w:t>1</w:t>
      </w:r>
      <w:r w:rsidRPr="003C0863">
        <w:rPr>
          <w:szCs w:val="28"/>
        </w:rPr>
        <w:t xml:space="preserve"> </w:t>
      </w:r>
      <w:r w:rsidRPr="003C0863">
        <w:rPr>
          <w:rFonts w:eastAsia="Calibri"/>
          <w:b/>
          <w:szCs w:val="28"/>
        </w:rPr>
        <w:t>аварии на воздушном транспорте</w:t>
      </w:r>
      <w:r w:rsidR="00581122" w:rsidRPr="003C0863">
        <w:rPr>
          <w:szCs w:val="28"/>
        </w:rPr>
        <w:t>, достигающ</w:t>
      </w:r>
      <w:r w:rsidRPr="003C0863">
        <w:rPr>
          <w:szCs w:val="28"/>
        </w:rPr>
        <w:t>ей</w:t>
      </w:r>
      <w:r w:rsidR="003230C2" w:rsidRPr="003C0863">
        <w:rPr>
          <w:szCs w:val="28"/>
        </w:rPr>
        <w:t xml:space="preserve"> </w:t>
      </w:r>
      <w:r w:rsidR="003230C2" w:rsidRPr="003C0863">
        <w:rPr>
          <w:rFonts w:eastAsia="Calibri"/>
          <w:szCs w:val="28"/>
        </w:rPr>
        <w:t>критериев чрезвычайной ситуации</w:t>
      </w:r>
      <w:r w:rsidR="00A50247" w:rsidRPr="003C0863">
        <w:rPr>
          <w:szCs w:val="28"/>
        </w:rPr>
        <w:t xml:space="preserve"> локального значения</w:t>
      </w:r>
      <w:r w:rsidR="00010BA4" w:rsidRPr="003C0863">
        <w:rPr>
          <w:szCs w:val="28"/>
        </w:rPr>
        <w:t xml:space="preserve"> </w:t>
      </w:r>
      <w:r w:rsidR="00010BA4" w:rsidRPr="003C0863">
        <w:rPr>
          <w:bCs/>
          <w:i/>
          <w:iCs/>
          <w:noProof/>
          <w:szCs w:val="28"/>
        </w:rPr>
        <w:t>(среднемноголетнее количество – 0,</w:t>
      </w:r>
      <w:r w:rsidRPr="003C0863">
        <w:rPr>
          <w:bCs/>
          <w:i/>
          <w:iCs/>
          <w:noProof/>
          <w:szCs w:val="28"/>
        </w:rPr>
        <w:t>3</w:t>
      </w:r>
      <w:r w:rsidR="00010BA4" w:rsidRPr="003C0863">
        <w:rPr>
          <w:bCs/>
          <w:i/>
          <w:iCs/>
          <w:noProof/>
          <w:szCs w:val="28"/>
        </w:rPr>
        <w:t xml:space="preserve">, АППГ – </w:t>
      </w:r>
      <w:r w:rsidR="00010BA4" w:rsidRPr="003C0863">
        <w:rPr>
          <w:i/>
          <w:szCs w:val="28"/>
        </w:rPr>
        <w:t>0 ЧС)</w:t>
      </w:r>
      <w:r w:rsidR="00A50247" w:rsidRPr="003C0863">
        <w:rPr>
          <w:szCs w:val="28"/>
        </w:rPr>
        <w:t>.</w:t>
      </w:r>
    </w:p>
    <w:p w:rsidR="00E1721E" w:rsidRPr="003C0863" w:rsidRDefault="00E1721E" w:rsidP="00E1721E">
      <w:pPr>
        <w:ind w:firstLine="567"/>
        <w:contextualSpacing/>
        <w:rPr>
          <w:rFonts w:eastAsia="Calibri"/>
          <w:b/>
          <w:sz w:val="16"/>
          <w:szCs w:val="16"/>
        </w:rPr>
      </w:pPr>
    </w:p>
    <w:p w:rsidR="00E1721E" w:rsidRPr="003C0863" w:rsidRDefault="00E1721E" w:rsidP="00E1721E">
      <w:pPr>
        <w:ind w:firstLine="567"/>
        <w:contextualSpacing/>
        <w:rPr>
          <w:rFonts w:eastAsia="Calibri"/>
          <w:b/>
          <w:szCs w:val="28"/>
        </w:rPr>
      </w:pPr>
      <w:r w:rsidRPr="003C0863">
        <w:rPr>
          <w:rFonts w:eastAsia="Calibri"/>
          <w:b/>
          <w:szCs w:val="28"/>
        </w:rPr>
        <w:t>Аварии на водном транспорте</w:t>
      </w:r>
    </w:p>
    <w:p w:rsidR="00E1721E" w:rsidRPr="003C0863" w:rsidRDefault="00E1721E" w:rsidP="00E1721E">
      <w:pPr>
        <w:ind w:firstLine="567"/>
        <w:contextualSpacing/>
        <w:rPr>
          <w:rFonts w:eastAsia="Calibri"/>
          <w:szCs w:val="28"/>
        </w:rPr>
      </w:pPr>
      <w:r w:rsidRPr="003C0863">
        <w:rPr>
          <w:rFonts w:eastAsia="Calibri"/>
          <w:szCs w:val="28"/>
        </w:rPr>
        <w:t xml:space="preserve">Возникновение аварий, способных достигнуть масштабов ЧС </w:t>
      </w:r>
      <w:r w:rsidRPr="003C0863">
        <w:rPr>
          <w:rFonts w:eastAsia="Calibri"/>
          <w:b/>
          <w:szCs w:val="28"/>
        </w:rPr>
        <w:t>не ожидается</w:t>
      </w:r>
      <w:r w:rsidRPr="003C0863">
        <w:rPr>
          <w:rFonts w:eastAsia="Calibri"/>
          <w:szCs w:val="28"/>
        </w:rPr>
        <w:t>.</w:t>
      </w:r>
    </w:p>
    <w:p w:rsidR="00001FF0" w:rsidRPr="003C0863" w:rsidRDefault="00001FF0" w:rsidP="00001FF0">
      <w:pPr>
        <w:ind w:firstLine="567"/>
        <w:contextualSpacing/>
        <w:rPr>
          <w:rFonts w:eastAsia="Calibri"/>
          <w:b/>
          <w:sz w:val="16"/>
          <w:szCs w:val="16"/>
        </w:rPr>
      </w:pPr>
    </w:p>
    <w:p w:rsidR="00001FF0" w:rsidRPr="003C0863" w:rsidRDefault="00001FF0" w:rsidP="00001FF0">
      <w:pPr>
        <w:ind w:firstLine="567"/>
        <w:contextualSpacing/>
        <w:rPr>
          <w:rFonts w:eastAsia="Calibri"/>
          <w:b/>
          <w:szCs w:val="28"/>
        </w:rPr>
      </w:pPr>
      <w:r w:rsidRPr="003C0863">
        <w:rPr>
          <w:rFonts w:eastAsia="Calibri"/>
          <w:b/>
          <w:szCs w:val="28"/>
        </w:rPr>
        <w:t>Аварии на энергосистемах и объектах ЖКХ</w:t>
      </w:r>
    </w:p>
    <w:p w:rsidR="00001FF0" w:rsidRPr="003C0863" w:rsidRDefault="00001FF0" w:rsidP="00001FF0">
      <w:pPr>
        <w:ind w:firstLine="567"/>
        <w:contextualSpacing/>
        <w:rPr>
          <w:rFonts w:eastAsia="Calibri"/>
          <w:szCs w:val="28"/>
        </w:rPr>
      </w:pPr>
      <w:r w:rsidRPr="003C0863">
        <w:rPr>
          <w:rFonts w:eastAsia="Calibri"/>
          <w:szCs w:val="28"/>
        </w:rPr>
        <w:t xml:space="preserve">Возникновение аварий, способных достигнуть масштабов ЧС </w:t>
      </w:r>
      <w:r w:rsidRPr="003C0863">
        <w:rPr>
          <w:rFonts w:eastAsia="Calibri"/>
          <w:b/>
          <w:szCs w:val="28"/>
        </w:rPr>
        <w:t>не ожидается</w:t>
      </w:r>
      <w:r w:rsidRPr="003C0863">
        <w:rPr>
          <w:rFonts w:eastAsia="Calibri"/>
          <w:szCs w:val="28"/>
        </w:rPr>
        <w:t>.</w:t>
      </w:r>
    </w:p>
    <w:p w:rsidR="00616F18" w:rsidRPr="003C0863" w:rsidRDefault="00616F18" w:rsidP="00215904">
      <w:pPr>
        <w:ind w:firstLine="567"/>
        <w:contextualSpacing/>
        <w:rPr>
          <w:rFonts w:eastAsia="Calibri"/>
          <w:b/>
          <w:sz w:val="16"/>
          <w:szCs w:val="16"/>
        </w:rPr>
      </w:pPr>
    </w:p>
    <w:p w:rsidR="003230C2" w:rsidRPr="003C0863" w:rsidRDefault="00001FF0" w:rsidP="00215904">
      <w:pPr>
        <w:ind w:firstLine="567"/>
        <w:contextualSpacing/>
        <w:rPr>
          <w:rFonts w:eastAsia="Calibri"/>
          <w:b/>
          <w:szCs w:val="28"/>
        </w:rPr>
      </w:pPr>
      <w:r w:rsidRPr="003C0863">
        <w:rPr>
          <w:rFonts w:eastAsia="Calibri"/>
          <w:b/>
          <w:szCs w:val="28"/>
        </w:rPr>
        <w:t>Аварии с розливом (выбросом) нефти и нефтепродуктов</w:t>
      </w:r>
    </w:p>
    <w:p w:rsidR="006E4DED" w:rsidRPr="003C0863" w:rsidRDefault="003561BA" w:rsidP="00215904">
      <w:pPr>
        <w:ind w:firstLine="567"/>
        <w:contextualSpacing/>
        <w:jc w:val="both"/>
        <w:rPr>
          <w:szCs w:val="28"/>
        </w:rPr>
      </w:pPr>
      <w:r w:rsidRPr="003C0863">
        <w:rPr>
          <w:szCs w:val="28"/>
        </w:rPr>
        <w:t>В осенне-зимний период 2024-2025 гг.,</w:t>
      </w:r>
      <w:r w:rsidRPr="003C0863">
        <w:rPr>
          <w:rFonts w:eastAsia="Calibri"/>
          <w:szCs w:val="28"/>
        </w:rPr>
        <w:t xml:space="preserve"> с</w:t>
      </w:r>
      <w:r w:rsidR="00A56A82" w:rsidRPr="003C0863">
        <w:rPr>
          <w:rFonts w:eastAsia="Calibri"/>
          <w:szCs w:val="28"/>
        </w:rPr>
        <w:t xml:space="preserve"> вероятностью Р=0,</w:t>
      </w:r>
      <w:r w:rsidR="00170E41" w:rsidRPr="003C0863">
        <w:rPr>
          <w:rFonts w:eastAsia="Calibri"/>
          <w:szCs w:val="28"/>
        </w:rPr>
        <w:t>3</w:t>
      </w:r>
      <w:r w:rsidR="003230C2" w:rsidRPr="003C0863">
        <w:rPr>
          <w:rFonts w:eastAsia="Calibri"/>
          <w:szCs w:val="28"/>
        </w:rPr>
        <w:t xml:space="preserve"> </w:t>
      </w:r>
      <w:r w:rsidR="00010BA4" w:rsidRPr="003C0863">
        <w:rPr>
          <w:szCs w:val="28"/>
        </w:rPr>
        <w:t>возможно возникновение</w:t>
      </w:r>
      <w:r w:rsidR="003230C2" w:rsidRPr="003C0863">
        <w:rPr>
          <w:szCs w:val="28"/>
        </w:rPr>
        <w:t xml:space="preserve"> </w:t>
      </w:r>
      <w:r w:rsidR="003230C2" w:rsidRPr="003C0863">
        <w:rPr>
          <w:b/>
          <w:szCs w:val="28"/>
        </w:rPr>
        <w:t>1</w:t>
      </w:r>
      <w:r w:rsidR="003230C2" w:rsidRPr="003C0863">
        <w:rPr>
          <w:szCs w:val="28"/>
        </w:rPr>
        <w:t xml:space="preserve"> </w:t>
      </w:r>
      <w:r w:rsidR="00147EF0" w:rsidRPr="003C0863">
        <w:rPr>
          <w:rFonts w:eastAsia="Calibri"/>
          <w:b/>
          <w:szCs w:val="28"/>
        </w:rPr>
        <w:t>аварии с розливом (выбросом) нефти и нефтепродуктов</w:t>
      </w:r>
      <w:r w:rsidR="003230C2" w:rsidRPr="003C0863">
        <w:rPr>
          <w:szCs w:val="28"/>
        </w:rPr>
        <w:t>, достигающ</w:t>
      </w:r>
      <w:r w:rsidR="00010BA4" w:rsidRPr="003C0863">
        <w:rPr>
          <w:szCs w:val="28"/>
        </w:rPr>
        <w:t>е</w:t>
      </w:r>
      <w:r w:rsidR="00147EF0" w:rsidRPr="003C0863">
        <w:rPr>
          <w:szCs w:val="28"/>
        </w:rPr>
        <w:t>й</w:t>
      </w:r>
      <w:r w:rsidR="003230C2" w:rsidRPr="003C0863">
        <w:rPr>
          <w:szCs w:val="28"/>
        </w:rPr>
        <w:t xml:space="preserve"> </w:t>
      </w:r>
      <w:r w:rsidR="003230C2" w:rsidRPr="003C0863">
        <w:rPr>
          <w:rFonts w:eastAsia="Calibri"/>
          <w:szCs w:val="28"/>
        </w:rPr>
        <w:t xml:space="preserve">критериев чрезвычайной </w:t>
      </w:r>
      <w:r w:rsidR="003230C2" w:rsidRPr="003C0863">
        <w:rPr>
          <w:szCs w:val="28"/>
        </w:rPr>
        <w:t>ситуации</w:t>
      </w:r>
      <w:r w:rsidR="00A50247" w:rsidRPr="003C0863">
        <w:rPr>
          <w:szCs w:val="28"/>
        </w:rPr>
        <w:t xml:space="preserve"> локального значения</w:t>
      </w:r>
      <w:r w:rsidR="00010BA4" w:rsidRPr="003C0863">
        <w:rPr>
          <w:szCs w:val="28"/>
        </w:rPr>
        <w:t xml:space="preserve"> </w:t>
      </w:r>
      <w:r w:rsidR="00010BA4" w:rsidRPr="003C0863">
        <w:rPr>
          <w:bCs/>
          <w:i/>
          <w:iCs/>
          <w:noProof/>
          <w:szCs w:val="28"/>
        </w:rPr>
        <w:t>(ср</w:t>
      </w:r>
      <w:r w:rsidR="00170E41" w:rsidRPr="003C0863">
        <w:rPr>
          <w:bCs/>
          <w:i/>
          <w:iCs/>
          <w:noProof/>
          <w:szCs w:val="28"/>
        </w:rPr>
        <w:t>еднемноголетнее количество – 0,3</w:t>
      </w:r>
      <w:r w:rsidR="00010BA4" w:rsidRPr="003C0863">
        <w:rPr>
          <w:bCs/>
          <w:i/>
          <w:iCs/>
          <w:noProof/>
          <w:szCs w:val="28"/>
        </w:rPr>
        <w:t xml:space="preserve">, АППГ – </w:t>
      </w:r>
      <w:r w:rsidR="00010BA4" w:rsidRPr="003C0863">
        <w:rPr>
          <w:i/>
          <w:szCs w:val="28"/>
        </w:rPr>
        <w:t>0 ЧС)</w:t>
      </w:r>
      <w:r w:rsidR="00616F18" w:rsidRPr="003C0863">
        <w:rPr>
          <w:szCs w:val="28"/>
        </w:rPr>
        <w:t>.</w:t>
      </w:r>
    </w:p>
    <w:p w:rsidR="00C31287" w:rsidRPr="003C0863" w:rsidRDefault="00C31287" w:rsidP="00C31287">
      <w:pPr>
        <w:ind w:firstLine="565"/>
        <w:jc w:val="both"/>
        <w:rPr>
          <w:i/>
          <w:color w:val="000000"/>
        </w:rPr>
      </w:pPr>
      <w:r w:rsidRPr="003C0863">
        <w:rPr>
          <w:color w:val="000000"/>
        </w:rPr>
        <w:t xml:space="preserve">Показатели аварийности на объектах и системах магистральных трубопроводов имеют ежегодную тенденцию к снижению. </w:t>
      </w:r>
      <w:r w:rsidRPr="003C0863">
        <w:rPr>
          <w:b/>
          <w:color w:val="000000"/>
        </w:rPr>
        <w:t xml:space="preserve">Всего ожидается </w:t>
      </w:r>
      <w:r w:rsidR="006C4A87" w:rsidRPr="003C0863">
        <w:rPr>
          <w:b/>
          <w:color w:val="000000"/>
        </w:rPr>
        <w:t>40</w:t>
      </w:r>
      <w:r w:rsidR="00577E4E" w:rsidRPr="003C0863">
        <w:rPr>
          <w:b/>
          <w:color w:val="000000"/>
        </w:rPr>
        <w:t>0-5</w:t>
      </w:r>
      <w:r w:rsidR="006C4A87" w:rsidRPr="003C0863">
        <w:rPr>
          <w:b/>
          <w:color w:val="000000"/>
        </w:rPr>
        <w:t>0</w:t>
      </w:r>
      <w:r w:rsidR="00577E4E" w:rsidRPr="003C0863">
        <w:rPr>
          <w:b/>
          <w:color w:val="000000"/>
        </w:rPr>
        <w:t>0</w:t>
      </w:r>
      <w:r w:rsidRPr="003C0863">
        <w:rPr>
          <w:b/>
          <w:color w:val="000000"/>
        </w:rPr>
        <w:t xml:space="preserve"> </w:t>
      </w:r>
      <w:r w:rsidRPr="003C0863">
        <w:rPr>
          <w:b/>
          <w:color w:val="000000"/>
          <w:szCs w:val="24"/>
        </w:rPr>
        <w:t xml:space="preserve">локальных аварийных ситуаций </w:t>
      </w:r>
      <w:r w:rsidRPr="003C0863">
        <w:rPr>
          <w:color w:val="000000"/>
        </w:rPr>
        <w:t>(инцидентов)</w:t>
      </w:r>
      <w:r w:rsidRPr="003C0863">
        <w:rPr>
          <w:color w:val="000000"/>
          <w:szCs w:val="24"/>
        </w:rPr>
        <w:t>, порывов</w:t>
      </w:r>
      <w:r w:rsidRPr="003C0863">
        <w:rPr>
          <w:color w:val="000000"/>
        </w:rPr>
        <w:t xml:space="preserve"> на трубопроводах, что ниже среднемноголетних значений</w:t>
      </w:r>
      <w:r w:rsidR="006D653A" w:rsidRPr="003C0863">
        <w:rPr>
          <w:color w:val="000000"/>
        </w:rPr>
        <w:t xml:space="preserve"> </w:t>
      </w:r>
      <w:r w:rsidR="006D653A" w:rsidRPr="003C0863">
        <w:rPr>
          <w:bCs/>
          <w:i/>
          <w:iCs/>
          <w:noProof/>
          <w:szCs w:val="28"/>
        </w:rPr>
        <w:t>(среднемноголетнее количество – 5</w:t>
      </w:r>
      <w:r w:rsidR="006C4A87" w:rsidRPr="003C0863">
        <w:rPr>
          <w:bCs/>
          <w:i/>
          <w:iCs/>
          <w:noProof/>
          <w:szCs w:val="28"/>
        </w:rPr>
        <w:t>40</w:t>
      </w:r>
      <w:r w:rsidR="006D653A" w:rsidRPr="003C0863">
        <w:rPr>
          <w:bCs/>
          <w:i/>
          <w:iCs/>
          <w:noProof/>
          <w:szCs w:val="28"/>
        </w:rPr>
        <w:t xml:space="preserve">, АППГ – </w:t>
      </w:r>
      <w:r w:rsidR="006C4A87" w:rsidRPr="003C0863">
        <w:rPr>
          <w:i/>
          <w:szCs w:val="28"/>
        </w:rPr>
        <w:t>473</w:t>
      </w:r>
      <w:r w:rsidR="006D653A" w:rsidRPr="003C0863">
        <w:rPr>
          <w:i/>
          <w:szCs w:val="28"/>
        </w:rPr>
        <w:t>)</w:t>
      </w:r>
      <w:r w:rsidRPr="003C0863">
        <w:rPr>
          <w:color w:val="000000"/>
        </w:rPr>
        <w:t xml:space="preserve"> </w:t>
      </w:r>
      <w:r w:rsidR="006D653A" w:rsidRPr="003C0863">
        <w:rPr>
          <w:i/>
          <w:color w:val="000000"/>
        </w:rPr>
        <w:t>-</w:t>
      </w:r>
      <w:r w:rsidR="008917A7" w:rsidRPr="003C0863">
        <w:rPr>
          <w:i/>
          <w:color w:val="000000"/>
        </w:rPr>
        <w:t>рис. 6,7</w:t>
      </w:r>
      <w:r w:rsidRPr="003C0863">
        <w:rPr>
          <w:i/>
          <w:color w:val="000000"/>
        </w:rPr>
        <w:t>.</w:t>
      </w:r>
    </w:p>
    <w:p w:rsidR="00577E4E" w:rsidRPr="003C0863" w:rsidRDefault="00577E4E" w:rsidP="00277D4F">
      <w:pPr>
        <w:jc w:val="center"/>
        <w:rPr>
          <w:b/>
          <w:i/>
          <w:color w:val="000000"/>
          <w:sz w:val="16"/>
          <w:szCs w:val="16"/>
        </w:rPr>
      </w:pPr>
    </w:p>
    <w:p w:rsidR="004F28AB" w:rsidRPr="003C0863" w:rsidRDefault="004F28AB" w:rsidP="00277D4F">
      <w:pPr>
        <w:jc w:val="center"/>
        <w:rPr>
          <w:b/>
          <w:i/>
          <w:color w:val="000000"/>
          <w:sz w:val="24"/>
          <w:szCs w:val="24"/>
        </w:rPr>
      </w:pPr>
      <w:r w:rsidRPr="003C0863">
        <w:rPr>
          <w:b/>
          <w:i/>
          <w:noProof/>
          <w:color w:val="000000"/>
          <w:sz w:val="24"/>
          <w:szCs w:val="24"/>
        </w:rPr>
        <w:drawing>
          <wp:inline distT="0" distB="0" distL="0" distR="0" wp14:anchorId="70ED9051" wp14:editId="49B0CFAF">
            <wp:extent cx="6338690" cy="2520315"/>
            <wp:effectExtent l="19050" t="19050" r="24130" b="133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9048" cy="2520457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46322" w:rsidRPr="003C0863" w:rsidRDefault="00277D4F" w:rsidP="00277D4F">
      <w:pPr>
        <w:jc w:val="center"/>
        <w:rPr>
          <w:b/>
          <w:i/>
          <w:sz w:val="24"/>
          <w:szCs w:val="24"/>
        </w:rPr>
      </w:pPr>
      <w:r w:rsidRPr="003C0863">
        <w:rPr>
          <w:b/>
          <w:i/>
          <w:color w:val="000000"/>
          <w:sz w:val="24"/>
          <w:szCs w:val="24"/>
        </w:rPr>
        <w:t>Рис.</w:t>
      </w:r>
      <w:r w:rsidR="00896331" w:rsidRPr="003C0863">
        <w:rPr>
          <w:b/>
          <w:i/>
          <w:color w:val="000000"/>
          <w:sz w:val="24"/>
          <w:szCs w:val="24"/>
        </w:rPr>
        <w:t>6</w:t>
      </w:r>
      <w:r w:rsidRPr="003C0863">
        <w:rPr>
          <w:b/>
          <w:i/>
          <w:color w:val="000000"/>
          <w:sz w:val="24"/>
          <w:szCs w:val="24"/>
        </w:rPr>
        <w:t xml:space="preserve">. </w:t>
      </w:r>
      <w:r w:rsidRPr="003C0863">
        <w:rPr>
          <w:b/>
          <w:i/>
          <w:sz w:val="24"/>
          <w:szCs w:val="24"/>
        </w:rPr>
        <w:t xml:space="preserve">Количество </w:t>
      </w:r>
      <w:r w:rsidR="00A46322" w:rsidRPr="003C0863">
        <w:rPr>
          <w:b/>
          <w:i/>
          <w:sz w:val="24"/>
          <w:szCs w:val="24"/>
        </w:rPr>
        <w:t>аварий с розливом (выбросом) нефти и нефтепродуктов</w:t>
      </w:r>
      <w:r w:rsidRPr="003C0863">
        <w:rPr>
          <w:b/>
          <w:i/>
          <w:sz w:val="24"/>
          <w:szCs w:val="24"/>
        </w:rPr>
        <w:t xml:space="preserve"> </w:t>
      </w:r>
    </w:p>
    <w:p w:rsidR="00277D4F" w:rsidRPr="003C0863" w:rsidRDefault="00277D4F" w:rsidP="00277D4F">
      <w:pPr>
        <w:jc w:val="center"/>
        <w:rPr>
          <w:b/>
          <w:i/>
          <w:color w:val="000000"/>
          <w:sz w:val="24"/>
          <w:szCs w:val="24"/>
        </w:rPr>
      </w:pPr>
      <w:r w:rsidRPr="003C0863">
        <w:rPr>
          <w:b/>
          <w:i/>
          <w:sz w:val="24"/>
          <w:szCs w:val="24"/>
        </w:rPr>
        <w:t>по месяцам года (201</w:t>
      </w:r>
      <w:r w:rsidR="00E567DF" w:rsidRPr="003C0863">
        <w:rPr>
          <w:b/>
          <w:i/>
          <w:sz w:val="24"/>
          <w:szCs w:val="24"/>
        </w:rPr>
        <w:t>9-2024</w:t>
      </w:r>
      <w:r w:rsidRPr="003C0863">
        <w:rPr>
          <w:b/>
          <w:i/>
          <w:sz w:val="24"/>
          <w:szCs w:val="24"/>
        </w:rPr>
        <w:t>)</w:t>
      </w:r>
    </w:p>
    <w:p w:rsidR="00C31287" w:rsidRPr="003C0863" w:rsidRDefault="00C31287" w:rsidP="00215904">
      <w:pPr>
        <w:ind w:firstLine="567"/>
        <w:jc w:val="both"/>
        <w:rPr>
          <w:b/>
          <w:sz w:val="16"/>
          <w:szCs w:val="16"/>
        </w:rPr>
      </w:pPr>
    </w:p>
    <w:p w:rsidR="002B6CA5" w:rsidRPr="003C0863" w:rsidRDefault="002B6CA5" w:rsidP="00A46322">
      <w:pPr>
        <w:jc w:val="center"/>
        <w:rPr>
          <w:b/>
          <w:i/>
          <w:color w:val="000000"/>
          <w:sz w:val="24"/>
          <w:szCs w:val="24"/>
        </w:rPr>
      </w:pPr>
      <w:r w:rsidRPr="003C0863">
        <w:rPr>
          <w:b/>
          <w:i/>
          <w:noProof/>
          <w:color w:val="000000"/>
          <w:sz w:val="24"/>
          <w:szCs w:val="24"/>
        </w:rPr>
        <w:drawing>
          <wp:inline distT="0" distB="0" distL="0" distR="0" wp14:anchorId="1CD744C5" wp14:editId="2BEC906A">
            <wp:extent cx="6218252" cy="2358881"/>
            <wp:effectExtent l="19050" t="19050" r="11430" b="2286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41035" cy="2367524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46322" w:rsidRPr="003C0863" w:rsidRDefault="00277D4F" w:rsidP="00A46322">
      <w:pPr>
        <w:jc w:val="center"/>
        <w:rPr>
          <w:b/>
          <w:i/>
          <w:sz w:val="24"/>
          <w:szCs w:val="24"/>
        </w:rPr>
      </w:pPr>
      <w:r w:rsidRPr="003C0863">
        <w:rPr>
          <w:b/>
          <w:i/>
          <w:color w:val="000000"/>
          <w:sz w:val="24"/>
          <w:szCs w:val="24"/>
        </w:rPr>
        <w:t>Рис.</w:t>
      </w:r>
      <w:r w:rsidR="00896331" w:rsidRPr="003C0863">
        <w:rPr>
          <w:b/>
          <w:i/>
          <w:color w:val="000000"/>
          <w:sz w:val="24"/>
          <w:szCs w:val="24"/>
        </w:rPr>
        <w:t>7</w:t>
      </w:r>
      <w:r w:rsidRPr="003C0863">
        <w:rPr>
          <w:b/>
          <w:i/>
          <w:color w:val="000000"/>
          <w:sz w:val="24"/>
          <w:szCs w:val="24"/>
        </w:rPr>
        <w:t xml:space="preserve">. </w:t>
      </w:r>
      <w:r w:rsidR="00A46322" w:rsidRPr="003C0863">
        <w:rPr>
          <w:b/>
          <w:i/>
          <w:sz w:val="24"/>
          <w:szCs w:val="24"/>
        </w:rPr>
        <w:t xml:space="preserve">Прогноз аварий с розливом (выбросом) нефти и нефтепродуктов </w:t>
      </w:r>
    </w:p>
    <w:p w:rsidR="00277D4F" w:rsidRPr="003C0863" w:rsidRDefault="002B6CA5" w:rsidP="00A46322">
      <w:pPr>
        <w:jc w:val="center"/>
        <w:rPr>
          <w:b/>
          <w:i/>
          <w:color w:val="000000"/>
          <w:sz w:val="24"/>
          <w:szCs w:val="24"/>
        </w:rPr>
      </w:pPr>
      <w:r w:rsidRPr="003C0863">
        <w:rPr>
          <w:b/>
          <w:i/>
          <w:sz w:val="24"/>
          <w:szCs w:val="24"/>
        </w:rPr>
        <w:t>на октябрь-март 2024-2025</w:t>
      </w:r>
      <w:r w:rsidR="00A46322" w:rsidRPr="003C0863">
        <w:rPr>
          <w:b/>
          <w:i/>
          <w:sz w:val="24"/>
          <w:szCs w:val="24"/>
        </w:rPr>
        <w:t xml:space="preserve"> гг.</w:t>
      </w:r>
    </w:p>
    <w:p w:rsidR="00203BCF" w:rsidRPr="003C0863" w:rsidRDefault="00203BCF" w:rsidP="00577E4E">
      <w:pPr>
        <w:ind w:firstLine="567"/>
        <w:jc w:val="both"/>
        <w:rPr>
          <w:b/>
          <w:sz w:val="16"/>
          <w:szCs w:val="16"/>
        </w:rPr>
      </w:pPr>
    </w:p>
    <w:p w:rsidR="00277D4F" w:rsidRPr="003C0863" w:rsidRDefault="00277D4F" w:rsidP="00277D4F">
      <w:pPr>
        <w:pStyle w:val="a7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3C0863">
        <w:rPr>
          <w:rFonts w:ascii="Times New Roman" w:hAnsi="Times New Roman"/>
          <w:b/>
          <w:caps/>
          <w:sz w:val="28"/>
          <w:szCs w:val="28"/>
        </w:rPr>
        <w:t>природные чрезвычайные ситуации</w:t>
      </w:r>
    </w:p>
    <w:p w:rsidR="00203BCF" w:rsidRPr="003C0863" w:rsidRDefault="005D6326" w:rsidP="00203B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C0863">
        <w:rPr>
          <w:rFonts w:ascii="Times New Roman" w:hAnsi="Times New Roman"/>
          <w:sz w:val="28"/>
          <w:szCs w:val="28"/>
        </w:rPr>
        <w:t>В осенне-зимний период 2024-2025</w:t>
      </w:r>
      <w:r w:rsidR="00203BCF" w:rsidRPr="003C0863">
        <w:rPr>
          <w:rFonts w:ascii="Times New Roman" w:hAnsi="Times New Roman"/>
          <w:sz w:val="28"/>
          <w:szCs w:val="28"/>
        </w:rPr>
        <w:t xml:space="preserve"> гг</w:t>
      </w:r>
      <w:r w:rsidR="00B33459" w:rsidRPr="003C0863">
        <w:rPr>
          <w:rFonts w:ascii="Times New Roman" w:hAnsi="Times New Roman"/>
          <w:sz w:val="28"/>
          <w:szCs w:val="28"/>
        </w:rPr>
        <w:t>.,</w:t>
      </w:r>
      <w:r w:rsidR="00203BCF" w:rsidRPr="003C0863">
        <w:rPr>
          <w:rFonts w:ascii="Times New Roman" w:hAnsi="Times New Roman"/>
          <w:sz w:val="28"/>
          <w:szCs w:val="28"/>
        </w:rPr>
        <w:t xml:space="preserve"> возникновение чрезвычайных ситуаций природного характера</w:t>
      </w:r>
      <w:r w:rsidR="00B33459" w:rsidRPr="003C0863">
        <w:rPr>
          <w:rFonts w:ascii="Times New Roman" w:hAnsi="Times New Roman"/>
          <w:sz w:val="28"/>
          <w:szCs w:val="28"/>
        </w:rPr>
        <w:t>,</w:t>
      </w:r>
      <w:r w:rsidR="00203BCF" w:rsidRPr="003C0863">
        <w:rPr>
          <w:rFonts w:ascii="Times New Roman" w:hAnsi="Times New Roman"/>
          <w:sz w:val="28"/>
          <w:szCs w:val="28"/>
        </w:rPr>
        <w:t xml:space="preserve"> </w:t>
      </w:r>
      <w:r w:rsidR="00203BCF" w:rsidRPr="003C0863">
        <w:rPr>
          <w:rFonts w:ascii="Times New Roman" w:hAnsi="Times New Roman"/>
          <w:b/>
          <w:sz w:val="28"/>
          <w:szCs w:val="28"/>
        </w:rPr>
        <w:t>не ожидается</w:t>
      </w:r>
      <w:r w:rsidR="00203BCF" w:rsidRPr="003C0863">
        <w:rPr>
          <w:rFonts w:ascii="Times New Roman" w:hAnsi="Times New Roman"/>
          <w:sz w:val="28"/>
          <w:szCs w:val="28"/>
        </w:rPr>
        <w:t>.</w:t>
      </w:r>
    </w:p>
    <w:p w:rsidR="00203BCF" w:rsidRPr="003C0863" w:rsidRDefault="00203BCF" w:rsidP="00203BCF">
      <w:pPr>
        <w:ind w:firstLine="720"/>
        <w:jc w:val="both"/>
        <w:rPr>
          <w:b/>
          <w:sz w:val="16"/>
          <w:szCs w:val="16"/>
        </w:rPr>
      </w:pPr>
    </w:p>
    <w:p w:rsidR="00203BCF" w:rsidRPr="003C0863" w:rsidRDefault="00203BCF" w:rsidP="00203BCF">
      <w:pPr>
        <w:ind w:firstLine="720"/>
        <w:jc w:val="both"/>
        <w:rPr>
          <w:b/>
        </w:rPr>
      </w:pPr>
      <w:r w:rsidRPr="003C0863">
        <w:rPr>
          <w:b/>
        </w:rPr>
        <w:t>Ожидаемые отклонения средней месячной температуры воздуха от средних климатических значений (нормы)</w:t>
      </w:r>
    </w:p>
    <w:p w:rsidR="00203BCF" w:rsidRPr="003C0863" w:rsidRDefault="00203BCF" w:rsidP="00203BCF">
      <w:pPr>
        <w:ind w:firstLine="720"/>
        <w:jc w:val="both"/>
        <w:rPr>
          <w:i/>
        </w:rPr>
      </w:pPr>
      <w:r w:rsidRPr="003C0863">
        <w:t xml:space="preserve">Прогноз на осенне-зимний период (октябрь - март) ФГБУ "Гидрометцентр России" </w:t>
      </w:r>
      <w:r w:rsidRPr="003C0863">
        <w:rPr>
          <w:i/>
        </w:rPr>
        <w:t>(табл.</w:t>
      </w:r>
      <w:r w:rsidR="008917A7" w:rsidRPr="003C0863">
        <w:rPr>
          <w:i/>
        </w:rPr>
        <w:t>3</w:t>
      </w:r>
      <w:r w:rsidRPr="003C0863">
        <w:rPr>
          <w:i/>
        </w:rPr>
        <w:t>).</w:t>
      </w:r>
    </w:p>
    <w:p w:rsidR="00447887" w:rsidRPr="003C0863" w:rsidRDefault="00447887" w:rsidP="00203BCF">
      <w:pPr>
        <w:ind w:firstLine="720"/>
        <w:jc w:val="both"/>
        <w:rPr>
          <w:i/>
          <w:sz w:val="16"/>
          <w:szCs w:val="16"/>
        </w:rPr>
      </w:pPr>
    </w:p>
    <w:p w:rsidR="00203BCF" w:rsidRPr="003C0863" w:rsidRDefault="00A46322" w:rsidP="00203BCF">
      <w:pPr>
        <w:ind w:firstLine="720"/>
        <w:jc w:val="right"/>
        <w:rPr>
          <w:i/>
          <w:sz w:val="24"/>
          <w:szCs w:val="24"/>
        </w:rPr>
      </w:pPr>
      <w:r w:rsidRPr="003C0863">
        <w:rPr>
          <w:b/>
          <w:i/>
          <w:sz w:val="24"/>
          <w:szCs w:val="24"/>
        </w:rPr>
        <w:t xml:space="preserve">Таблица </w:t>
      </w:r>
      <w:r w:rsidR="006D653A" w:rsidRPr="003C0863">
        <w:rPr>
          <w:b/>
          <w:i/>
          <w:sz w:val="24"/>
          <w:szCs w:val="24"/>
        </w:rPr>
        <w:t>3</w:t>
      </w:r>
    </w:p>
    <w:p w:rsidR="00447887" w:rsidRPr="003C0863" w:rsidRDefault="00447887" w:rsidP="00203BCF">
      <w:pPr>
        <w:ind w:firstLine="720"/>
        <w:jc w:val="center"/>
        <w:rPr>
          <w:b/>
          <w:i/>
          <w:sz w:val="16"/>
          <w:szCs w:val="16"/>
        </w:rPr>
      </w:pPr>
    </w:p>
    <w:p w:rsidR="00203BCF" w:rsidRPr="003C0863" w:rsidRDefault="00203BCF" w:rsidP="00203BCF">
      <w:pPr>
        <w:ind w:firstLine="720"/>
        <w:jc w:val="center"/>
        <w:rPr>
          <w:b/>
          <w:i/>
          <w:sz w:val="24"/>
          <w:szCs w:val="24"/>
        </w:rPr>
      </w:pPr>
      <w:r w:rsidRPr="003C0863">
        <w:rPr>
          <w:b/>
          <w:i/>
          <w:sz w:val="24"/>
          <w:szCs w:val="24"/>
        </w:rPr>
        <w:t>Прогноз на осенне-зимний период 202</w:t>
      </w:r>
      <w:r w:rsidR="00B33459" w:rsidRPr="003C0863">
        <w:rPr>
          <w:b/>
          <w:i/>
          <w:sz w:val="24"/>
          <w:szCs w:val="24"/>
        </w:rPr>
        <w:t>4-2025</w:t>
      </w:r>
      <w:r w:rsidRPr="003C0863">
        <w:rPr>
          <w:b/>
          <w:i/>
          <w:sz w:val="24"/>
          <w:szCs w:val="24"/>
        </w:rPr>
        <w:t xml:space="preserve"> 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961"/>
        <w:gridCol w:w="1560"/>
        <w:gridCol w:w="1478"/>
      </w:tblGrid>
      <w:tr w:rsidR="00B33459" w:rsidRPr="003C0863" w:rsidTr="00B33459">
        <w:trPr>
          <w:cantSplit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9" w:rsidRPr="003C0863" w:rsidRDefault="00B33459" w:rsidP="00DB3F8F">
            <w:pPr>
              <w:jc w:val="center"/>
              <w:rPr>
                <w:i/>
                <w:sz w:val="24"/>
              </w:rPr>
            </w:pPr>
            <w:r w:rsidRPr="003C0863">
              <w:rPr>
                <w:i/>
                <w:sz w:val="24"/>
              </w:rPr>
              <w:t>Месяцы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9" w:rsidRPr="003C0863" w:rsidRDefault="00B33459" w:rsidP="00DB3F8F">
            <w:pPr>
              <w:jc w:val="center"/>
              <w:rPr>
                <w:i/>
                <w:sz w:val="24"/>
              </w:rPr>
            </w:pPr>
            <w:r w:rsidRPr="003C0863">
              <w:rPr>
                <w:i/>
                <w:sz w:val="24"/>
              </w:rPr>
              <w:t>Прогноз аномалии температуры воздуха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9" w:rsidRPr="003C0863" w:rsidRDefault="00B33459" w:rsidP="00DB3F8F">
            <w:pPr>
              <w:jc w:val="center"/>
              <w:rPr>
                <w:i/>
                <w:sz w:val="24"/>
              </w:rPr>
            </w:pPr>
            <w:r w:rsidRPr="003C0863">
              <w:rPr>
                <w:i/>
                <w:sz w:val="24"/>
              </w:rPr>
              <w:t>Климатическая норма,</w:t>
            </w:r>
            <w:r w:rsidRPr="003C0863">
              <w:rPr>
                <w:sz w:val="24"/>
                <w:vertAlign w:val="superscript"/>
              </w:rPr>
              <w:t xml:space="preserve"> </w:t>
            </w:r>
            <w:proofErr w:type="spellStart"/>
            <w:r w:rsidRPr="003C0863">
              <w:rPr>
                <w:sz w:val="24"/>
                <w:vertAlign w:val="superscript"/>
              </w:rPr>
              <w:t>о</w:t>
            </w:r>
            <w:r w:rsidRPr="003C0863">
              <w:rPr>
                <w:sz w:val="24"/>
              </w:rPr>
              <w:t>С</w:t>
            </w:r>
            <w:proofErr w:type="spellEnd"/>
          </w:p>
        </w:tc>
      </w:tr>
      <w:tr w:rsidR="00B33459" w:rsidRPr="003C0863" w:rsidTr="00B33459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9" w:rsidRPr="003C0863" w:rsidRDefault="00B33459" w:rsidP="00DB3F8F">
            <w:pPr>
              <w:pStyle w:val="3"/>
              <w:rPr>
                <w:b/>
                <w:lang w:val="ru-RU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9" w:rsidRPr="003C0863" w:rsidRDefault="00B33459" w:rsidP="00DB3F8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59" w:rsidRPr="003C0863" w:rsidRDefault="00B33459" w:rsidP="00DB3F8F">
            <w:pPr>
              <w:jc w:val="center"/>
              <w:rPr>
                <w:i/>
                <w:sz w:val="24"/>
              </w:rPr>
            </w:pPr>
            <w:r w:rsidRPr="003C0863">
              <w:rPr>
                <w:i/>
                <w:sz w:val="24"/>
              </w:rPr>
              <w:t>от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59" w:rsidRPr="003C0863" w:rsidRDefault="00B33459" w:rsidP="00DB3F8F">
            <w:pPr>
              <w:jc w:val="center"/>
              <w:rPr>
                <w:i/>
                <w:sz w:val="24"/>
              </w:rPr>
            </w:pPr>
            <w:r w:rsidRPr="003C0863">
              <w:rPr>
                <w:i/>
                <w:sz w:val="24"/>
              </w:rPr>
              <w:t>до</w:t>
            </w:r>
          </w:p>
        </w:tc>
      </w:tr>
      <w:tr w:rsidR="00B33459" w:rsidRPr="003C0863" w:rsidTr="00B33459">
        <w:trPr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9" w:rsidRPr="003C0863" w:rsidRDefault="00B33459" w:rsidP="00B33459">
            <w:pPr>
              <w:pStyle w:val="3"/>
              <w:rPr>
                <w:b/>
                <w:lang w:val="ru-RU" w:eastAsia="ru-RU"/>
              </w:rPr>
            </w:pPr>
            <w:r w:rsidRPr="003C0863">
              <w:rPr>
                <w:b/>
                <w:lang w:val="ru-RU" w:eastAsia="ru-RU"/>
              </w:rPr>
              <w:t>Октябрь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9" w:rsidRPr="003C0863" w:rsidRDefault="00B33459" w:rsidP="00B33459">
            <w:pPr>
              <w:jc w:val="center"/>
              <w:rPr>
                <w:sz w:val="24"/>
              </w:rPr>
            </w:pPr>
            <w:r w:rsidRPr="003C0863">
              <w:rPr>
                <w:sz w:val="24"/>
              </w:rPr>
              <w:t>Прогноз на осенне-зимний период (октябрь - март) ФГБУ "Гидрометцентр России" опубликует в третьей декаде сентября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59" w:rsidRPr="003C0863" w:rsidRDefault="00B33459" w:rsidP="00B33459">
            <w:pPr>
              <w:jc w:val="center"/>
              <w:rPr>
                <w:sz w:val="24"/>
              </w:rPr>
            </w:pPr>
            <w:r w:rsidRPr="003C0863">
              <w:rPr>
                <w:sz w:val="24"/>
              </w:rPr>
              <w:t>+ 0,2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59" w:rsidRPr="003C0863" w:rsidRDefault="00B33459" w:rsidP="00B33459">
            <w:pPr>
              <w:jc w:val="center"/>
              <w:rPr>
                <w:sz w:val="24"/>
              </w:rPr>
            </w:pPr>
            <w:r w:rsidRPr="003C0863">
              <w:rPr>
                <w:sz w:val="24"/>
              </w:rPr>
              <w:t>-  1,9</w:t>
            </w:r>
          </w:p>
        </w:tc>
      </w:tr>
      <w:tr w:rsidR="00B33459" w:rsidRPr="003C0863" w:rsidTr="00B3345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9" w:rsidRPr="003C0863" w:rsidRDefault="00B33459" w:rsidP="00B33459">
            <w:pPr>
              <w:pStyle w:val="3"/>
              <w:rPr>
                <w:b/>
                <w:lang w:val="ru-RU" w:eastAsia="ru-RU"/>
              </w:rPr>
            </w:pPr>
            <w:r w:rsidRPr="003C0863">
              <w:rPr>
                <w:b/>
                <w:lang w:val="ru-RU" w:eastAsia="ru-RU"/>
              </w:rPr>
              <w:t>Ноябрь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459" w:rsidRPr="003C0863" w:rsidRDefault="00B33459" w:rsidP="00B33459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59" w:rsidRPr="003C0863" w:rsidRDefault="00B33459" w:rsidP="00B33459">
            <w:pPr>
              <w:jc w:val="center"/>
              <w:rPr>
                <w:sz w:val="24"/>
              </w:rPr>
            </w:pPr>
            <w:r w:rsidRPr="003C0863">
              <w:rPr>
                <w:sz w:val="24"/>
              </w:rPr>
              <w:t>-  9,0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59" w:rsidRPr="003C0863" w:rsidRDefault="00B33459" w:rsidP="00B33459">
            <w:pPr>
              <w:jc w:val="center"/>
              <w:rPr>
                <w:sz w:val="24"/>
              </w:rPr>
            </w:pPr>
            <w:r w:rsidRPr="003C0863">
              <w:rPr>
                <w:sz w:val="24"/>
              </w:rPr>
              <w:t>-13,0</w:t>
            </w:r>
          </w:p>
        </w:tc>
      </w:tr>
      <w:tr w:rsidR="00B33459" w:rsidRPr="003C0863" w:rsidTr="00B3345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9" w:rsidRPr="003C0863" w:rsidRDefault="00B33459" w:rsidP="00DB3F8F">
            <w:pPr>
              <w:pStyle w:val="3"/>
              <w:rPr>
                <w:b/>
                <w:lang w:val="ru-RU" w:eastAsia="ru-RU"/>
              </w:rPr>
            </w:pPr>
            <w:r w:rsidRPr="003C0863">
              <w:rPr>
                <w:b/>
                <w:lang w:val="ru-RU" w:eastAsia="ru-RU"/>
              </w:rPr>
              <w:t>Декабрь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459" w:rsidRPr="003C0863" w:rsidRDefault="00B33459" w:rsidP="00DB3F8F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9" w:rsidRPr="003C0863" w:rsidRDefault="00B33459" w:rsidP="00B33459">
            <w:pPr>
              <w:jc w:val="center"/>
              <w:rPr>
                <w:sz w:val="24"/>
              </w:rPr>
            </w:pPr>
            <w:r w:rsidRPr="003C0863">
              <w:rPr>
                <w:sz w:val="24"/>
              </w:rPr>
              <w:t>-15,0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9" w:rsidRPr="003C0863" w:rsidRDefault="00B33459" w:rsidP="00DB3F8F">
            <w:pPr>
              <w:jc w:val="center"/>
              <w:rPr>
                <w:sz w:val="24"/>
              </w:rPr>
            </w:pPr>
            <w:r w:rsidRPr="003C0863">
              <w:rPr>
                <w:sz w:val="24"/>
              </w:rPr>
              <w:t>-19,0</w:t>
            </w:r>
          </w:p>
        </w:tc>
      </w:tr>
      <w:tr w:rsidR="00B33459" w:rsidRPr="003C0863" w:rsidTr="00B3345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9" w:rsidRPr="003C0863" w:rsidRDefault="00B33459" w:rsidP="00DB3F8F">
            <w:pPr>
              <w:jc w:val="center"/>
              <w:rPr>
                <w:b/>
                <w:sz w:val="24"/>
              </w:rPr>
            </w:pPr>
            <w:r w:rsidRPr="003C0863">
              <w:rPr>
                <w:b/>
                <w:sz w:val="24"/>
              </w:rPr>
              <w:t>Январь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459" w:rsidRPr="003C0863" w:rsidRDefault="00B33459" w:rsidP="00DB3F8F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9" w:rsidRPr="003C0863" w:rsidRDefault="00B33459" w:rsidP="00B33459">
            <w:pPr>
              <w:jc w:val="center"/>
              <w:rPr>
                <w:sz w:val="24"/>
              </w:rPr>
            </w:pPr>
            <w:r w:rsidRPr="003C0863">
              <w:rPr>
                <w:sz w:val="24"/>
              </w:rPr>
              <w:t>-18,0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9" w:rsidRPr="003C0863" w:rsidRDefault="00B33459" w:rsidP="00DB3F8F">
            <w:pPr>
              <w:jc w:val="center"/>
              <w:rPr>
                <w:sz w:val="24"/>
              </w:rPr>
            </w:pPr>
            <w:r w:rsidRPr="003C0863">
              <w:rPr>
                <w:sz w:val="24"/>
              </w:rPr>
              <w:t>-23,0</w:t>
            </w:r>
          </w:p>
        </w:tc>
      </w:tr>
      <w:tr w:rsidR="00B33459" w:rsidRPr="003C0863" w:rsidTr="00B3345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9" w:rsidRPr="003C0863" w:rsidRDefault="00B33459" w:rsidP="00DB3F8F">
            <w:pPr>
              <w:jc w:val="center"/>
              <w:rPr>
                <w:b/>
                <w:sz w:val="24"/>
              </w:rPr>
            </w:pPr>
            <w:r w:rsidRPr="003C0863">
              <w:rPr>
                <w:b/>
                <w:sz w:val="24"/>
              </w:rPr>
              <w:t>Февраль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459" w:rsidRPr="003C0863" w:rsidRDefault="00B33459" w:rsidP="00DB3F8F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9" w:rsidRPr="003C0863" w:rsidRDefault="00B33459" w:rsidP="00B33459">
            <w:pPr>
              <w:jc w:val="center"/>
              <w:rPr>
                <w:sz w:val="24"/>
              </w:rPr>
            </w:pPr>
            <w:r w:rsidRPr="003C0863">
              <w:rPr>
                <w:sz w:val="24"/>
              </w:rPr>
              <w:t>-16,0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9" w:rsidRPr="003C0863" w:rsidRDefault="00B33459" w:rsidP="00DB3F8F">
            <w:pPr>
              <w:jc w:val="center"/>
              <w:rPr>
                <w:sz w:val="24"/>
              </w:rPr>
            </w:pPr>
            <w:r w:rsidRPr="003C0863">
              <w:rPr>
                <w:sz w:val="24"/>
              </w:rPr>
              <w:t>-21,0</w:t>
            </w:r>
          </w:p>
        </w:tc>
      </w:tr>
      <w:tr w:rsidR="00B33459" w:rsidRPr="003C0863" w:rsidTr="00B3345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9" w:rsidRPr="003C0863" w:rsidRDefault="00B33459" w:rsidP="00DB3F8F">
            <w:pPr>
              <w:jc w:val="center"/>
              <w:rPr>
                <w:b/>
                <w:sz w:val="24"/>
              </w:rPr>
            </w:pPr>
            <w:r w:rsidRPr="003C0863">
              <w:rPr>
                <w:b/>
                <w:sz w:val="24"/>
              </w:rPr>
              <w:t>Март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59" w:rsidRPr="003C0863" w:rsidRDefault="00B33459" w:rsidP="00DB3F8F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9" w:rsidRPr="003C0863" w:rsidRDefault="00B33459" w:rsidP="00B33459">
            <w:pPr>
              <w:jc w:val="center"/>
              <w:rPr>
                <w:sz w:val="24"/>
              </w:rPr>
            </w:pPr>
            <w:r w:rsidRPr="003C0863">
              <w:rPr>
                <w:sz w:val="24"/>
              </w:rPr>
              <w:t>-  7,0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59" w:rsidRPr="003C0863" w:rsidRDefault="00B33459" w:rsidP="00DB3F8F">
            <w:pPr>
              <w:jc w:val="center"/>
              <w:rPr>
                <w:sz w:val="24"/>
              </w:rPr>
            </w:pPr>
            <w:r w:rsidRPr="003C0863">
              <w:rPr>
                <w:sz w:val="24"/>
              </w:rPr>
              <w:t>-11,0</w:t>
            </w:r>
          </w:p>
        </w:tc>
      </w:tr>
    </w:tbl>
    <w:p w:rsidR="00203BCF" w:rsidRPr="003C0863" w:rsidRDefault="00203BCF" w:rsidP="00203BCF">
      <w:pPr>
        <w:ind w:firstLine="708"/>
        <w:jc w:val="both"/>
        <w:rPr>
          <w:sz w:val="16"/>
          <w:szCs w:val="16"/>
        </w:rPr>
      </w:pPr>
    </w:p>
    <w:p w:rsidR="00203BCF" w:rsidRPr="003C0863" w:rsidRDefault="00203BCF" w:rsidP="00203BCF">
      <w:pPr>
        <w:ind w:firstLine="708"/>
        <w:jc w:val="both"/>
      </w:pPr>
      <w:r w:rsidRPr="003C0863">
        <w:t>Для осенне-зимнего периода на территории ХМАО-Югры характерны опасные явления погоды, такие как: усиление ветра, туманы, снегопады, гололед, налипание мокрого снега, гололедица и снежный накат, метели, сильные морозы.</w:t>
      </w:r>
    </w:p>
    <w:p w:rsidR="00203BCF" w:rsidRPr="003C0863" w:rsidRDefault="00203BCF" w:rsidP="00203BCF">
      <w:pPr>
        <w:jc w:val="both"/>
        <w:rPr>
          <w:b/>
          <w:sz w:val="16"/>
          <w:szCs w:val="16"/>
        </w:rPr>
      </w:pPr>
    </w:p>
    <w:p w:rsidR="00203BCF" w:rsidRPr="003C0863" w:rsidRDefault="00203BCF" w:rsidP="00203BCF">
      <w:pPr>
        <w:ind w:firstLine="720"/>
        <w:jc w:val="both"/>
        <w:rPr>
          <w:b/>
        </w:rPr>
      </w:pPr>
      <w:r w:rsidRPr="003C0863">
        <w:rPr>
          <w:b/>
        </w:rPr>
        <w:t>Прогноз гидрологической и ледовой обстановки</w:t>
      </w:r>
    </w:p>
    <w:p w:rsidR="006619FF" w:rsidRPr="003C0863" w:rsidRDefault="008A793F" w:rsidP="008A793F">
      <w:pPr>
        <w:ind w:firstLine="720"/>
        <w:jc w:val="both"/>
      </w:pPr>
      <w:r w:rsidRPr="003C0863">
        <w:t xml:space="preserve">В зимний период 2024-2025 годов, на территории субъектов автономного округа, количество планируемых к открытию </w:t>
      </w:r>
      <w:r w:rsidR="006619FF" w:rsidRPr="003C0863">
        <w:t>ледовых переправ</w:t>
      </w:r>
      <w:r w:rsidRPr="003C0863">
        <w:t xml:space="preserve"> </w:t>
      </w:r>
      <w:r w:rsidR="00C11E0B" w:rsidRPr="003C0863">
        <w:t>составит в пределах 85 – 90 единиц</w:t>
      </w:r>
      <w:r w:rsidRPr="003C0863">
        <w:t>, автозимников в пределах 55 – 60 единиц</w:t>
      </w:r>
      <w:r w:rsidR="006619FF" w:rsidRPr="003C0863">
        <w:t>.</w:t>
      </w:r>
    </w:p>
    <w:p w:rsidR="00203BCF" w:rsidRPr="003C0863" w:rsidRDefault="00203BCF" w:rsidP="006619FF">
      <w:pPr>
        <w:ind w:firstLine="720"/>
        <w:jc w:val="both"/>
      </w:pPr>
      <w:r w:rsidRPr="003C0863">
        <w:t>Установление льда</w:t>
      </w:r>
      <w:r w:rsidR="006D4CD2" w:rsidRPr="003C0863">
        <w:t>,</w:t>
      </w:r>
      <w:r w:rsidRPr="003C0863">
        <w:t xml:space="preserve"> на большинстве водных объект</w:t>
      </w:r>
      <w:r w:rsidR="006D4CD2" w:rsidRPr="003C0863">
        <w:t>ов автономного округа,</w:t>
      </w:r>
      <w:r w:rsidRPr="003C0863">
        <w:t xml:space="preserve"> будет происходить с уровнями воды, несколько </w:t>
      </w:r>
      <w:r w:rsidR="003C0863" w:rsidRPr="003C0863">
        <w:t>выше</w:t>
      </w:r>
      <w:r w:rsidRPr="003C0863">
        <w:t xml:space="preserve"> среднемно</w:t>
      </w:r>
      <w:r w:rsidR="003C0863" w:rsidRPr="003C0863">
        <w:t>голетних значений этого периода</w:t>
      </w:r>
      <w:r w:rsidRPr="003C0863">
        <w:t>.</w:t>
      </w:r>
    </w:p>
    <w:p w:rsidR="00203BCF" w:rsidRPr="003C0863" w:rsidRDefault="00203BCF" w:rsidP="00203BCF">
      <w:pPr>
        <w:ind w:firstLine="708"/>
        <w:jc w:val="both"/>
      </w:pPr>
      <w:r w:rsidRPr="003C0863">
        <w:t xml:space="preserve">На магистральных реках Обь и Иртыш появление плавучего льда и ледообразование ожидается близким к среднемноголетним срокам </w:t>
      </w:r>
      <w:r w:rsidRPr="003C0863">
        <w:rPr>
          <w:i/>
        </w:rPr>
        <w:t xml:space="preserve">(табл. </w:t>
      </w:r>
      <w:r w:rsidR="008917A7" w:rsidRPr="003C0863">
        <w:rPr>
          <w:i/>
        </w:rPr>
        <w:t>4</w:t>
      </w:r>
      <w:r w:rsidRPr="003C0863">
        <w:rPr>
          <w:i/>
        </w:rPr>
        <w:t>).</w:t>
      </w:r>
    </w:p>
    <w:p w:rsidR="00A46322" w:rsidRPr="003C0863" w:rsidRDefault="00A46322" w:rsidP="00A46322">
      <w:pPr>
        <w:ind w:firstLine="708"/>
        <w:jc w:val="right"/>
        <w:rPr>
          <w:b/>
          <w:i/>
          <w:sz w:val="24"/>
        </w:rPr>
      </w:pPr>
    </w:p>
    <w:p w:rsidR="00203BCF" w:rsidRPr="003C0863" w:rsidRDefault="00A46322" w:rsidP="00A46322">
      <w:pPr>
        <w:ind w:firstLine="708"/>
        <w:jc w:val="right"/>
        <w:rPr>
          <w:i/>
          <w:sz w:val="16"/>
          <w:szCs w:val="16"/>
        </w:rPr>
      </w:pPr>
      <w:r w:rsidRPr="003C0863">
        <w:rPr>
          <w:b/>
          <w:i/>
          <w:sz w:val="24"/>
        </w:rPr>
        <w:t xml:space="preserve">Таблица </w:t>
      </w:r>
      <w:r w:rsidR="006D653A" w:rsidRPr="003C0863">
        <w:rPr>
          <w:b/>
          <w:i/>
          <w:sz w:val="24"/>
        </w:rPr>
        <w:t>4</w:t>
      </w:r>
    </w:p>
    <w:p w:rsidR="00203BCF" w:rsidRPr="003C0863" w:rsidRDefault="00203BCF" w:rsidP="00A46322">
      <w:pPr>
        <w:jc w:val="center"/>
        <w:rPr>
          <w:b/>
          <w:i/>
          <w:sz w:val="24"/>
        </w:rPr>
      </w:pPr>
      <w:r w:rsidRPr="003C0863">
        <w:rPr>
          <w:b/>
          <w:i/>
          <w:sz w:val="24"/>
        </w:rPr>
        <w:t>Многолетние характеристики сроков появления плавучего льда</w:t>
      </w:r>
      <w:r w:rsidR="00A46322" w:rsidRPr="003C0863">
        <w:rPr>
          <w:b/>
          <w:i/>
          <w:sz w:val="24"/>
        </w:rPr>
        <w:t xml:space="preserve"> </w:t>
      </w:r>
      <w:r w:rsidRPr="003C0863">
        <w:rPr>
          <w:b/>
          <w:i/>
          <w:sz w:val="24"/>
        </w:rPr>
        <w:t>на реках бассейна Оби</w:t>
      </w:r>
    </w:p>
    <w:tbl>
      <w:tblPr>
        <w:tblW w:w="63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701"/>
        <w:gridCol w:w="924"/>
        <w:gridCol w:w="992"/>
        <w:gridCol w:w="923"/>
      </w:tblGrid>
      <w:tr w:rsidR="00203BCF" w:rsidRPr="003C0863" w:rsidTr="00DB3F8F">
        <w:trPr>
          <w:trHeight w:val="371"/>
          <w:jc w:val="center"/>
        </w:trPr>
        <w:tc>
          <w:tcPr>
            <w:tcW w:w="567" w:type="dxa"/>
            <w:vAlign w:val="center"/>
          </w:tcPr>
          <w:p w:rsidR="00203BCF" w:rsidRPr="003C0863" w:rsidRDefault="00203BCF" w:rsidP="00DB3F8F">
            <w:pPr>
              <w:jc w:val="center"/>
              <w:rPr>
                <w:b/>
                <w:sz w:val="20"/>
              </w:rPr>
            </w:pPr>
            <w:r w:rsidRPr="003C0863">
              <w:rPr>
                <w:b/>
                <w:sz w:val="20"/>
              </w:rPr>
              <w:t>№</w:t>
            </w:r>
          </w:p>
        </w:tc>
        <w:tc>
          <w:tcPr>
            <w:tcW w:w="1276" w:type="dxa"/>
            <w:vAlign w:val="center"/>
          </w:tcPr>
          <w:p w:rsidR="00203BCF" w:rsidRPr="003C0863" w:rsidRDefault="00203BCF" w:rsidP="00DB3F8F">
            <w:pPr>
              <w:jc w:val="center"/>
              <w:rPr>
                <w:b/>
                <w:sz w:val="20"/>
              </w:rPr>
            </w:pPr>
            <w:r w:rsidRPr="003C0863">
              <w:rPr>
                <w:b/>
                <w:sz w:val="20"/>
              </w:rPr>
              <w:t>Река</w:t>
            </w:r>
          </w:p>
        </w:tc>
        <w:tc>
          <w:tcPr>
            <w:tcW w:w="1701" w:type="dxa"/>
            <w:vAlign w:val="center"/>
          </w:tcPr>
          <w:p w:rsidR="00203BCF" w:rsidRPr="003C0863" w:rsidRDefault="00203BCF" w:rsidP="00DB3F8F">
            <w:pPr>
              <w:jc w:val="center"/>
              <w:rPr>
                <w:b/>
                <w:sz w:val="20"/>
              </w:rPr>
            </w:pPr>
            <w:r w:rsidRPr="003C0863">
              <w:rPr>
                <w:b/>
                <w:sz w:val="20"/>
              </w:rPr>
              <w:t>Пункт</w:t>
            </w:r>
          </w:p>
        </w:tc>
        <w:tc>
          <w:tcPr>
            <w:tcW w:w="924" w:type="dxa"/>
            <w:vAlign w:val="center"/>
          </w:tcPr>
          <w:p w:rsidR="00203BCF" w:rsidRPr="003C0863" w:rsidRDefault="00203BCF" w:rsidP="00DB3F8F">
            <w:pPr>
              <w:jc w:val="center"/>
              <w:rPr>
                <w:b/>
                <w:sz w:val="20"/>
              </w:rPr>
            </w:pPr>
            <w:r w:rsidRPr="003C0863">
              <w:rPr>
                <w:b/>
                <w:sz w:val="20"/>
              </w:rPr>
              <w:t>ранняя</w:t>
            </w:r>
          </w:p>
        </w:tc>
        <w:tc>
          <w:tcPr>
            <w:tcW w:w="992" w:type="dxa"/>
            <w:vAlign w:val="center"/>
          </w:tcPr>
          <w:p w:rsidR="00203BCF" w:rsidRPr="003C0863" w:rsidRDefault="00203BCF" w:rsidP="00DB3F8F">
            <w:pPr>
              <w:jc w:val="center"/>
              <w:rPr>
                <w:b/>
                <w:sz w:val="20"/>
              </w:rPr>
            </w:pPr>
            <w:r w:rsidRPr="003C0863">
              <w:rPr>
                <w:b/>
                <w:sz w:val="20"/>
              </w:rPr>
              <w:t>средняя</w:t>
            </w:r>
          </w:p>
        </w:tc>
        <w:tc>
          <w:tcPr>
            <w:tcW w:w="923" w:type="dxa"/>
            <w:vAlign w:val="center"/>
          </w:tcPr>
          <w:p w:rsidR="00203BCF" w:rsidRPr="003C0863" w:rsidRDefault="00203BCF" w:rsidP="00DB3F8F">
            <w:pPr>
              <w:ind w:left="-108" w:right="-108"/>
              <w:jc w:val="center"/>
              <w:rPr>
                <w:b/>
                <w:sz w:val="20"/>
              </w:rPr>
            </w:pPr>
            <w:r w:rsidRPr="003C0863">
              <w:rPr>
                <w:b/>
                <w:sz w:val="20"/>
              </w:rPr>
              <w:t>поздняя</w:t>
            </w:r>
          </w:p>
        </w:tc>
      </w:tr>
      <w:tr w:rsidR="00203BCF" w:rsidRPr="003C0863" w:rsidTr="00DB3F8F">
        <w:trPr>
          <w:jc w:val="center"/>
        </w:trPr>
        <w:tc>
          <w:tcPr>
            <w:tcW w:w="567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Обь</w:t>
            </w:r>
          </w:p>
        </w:tc>
        <w:tc>
          <w:tcPr>
            <w:tcW w:w="1701" w:type="dxa"/>
          </w:tcPr>
          <w:p w:rsidR="00203BCF" w:rsidRPr="003C0863" w:rsidRDefault="00203BCF" w:rsidP="00DB3F8F">
            <w:pPr>
              <w:rPr>
                <w:sz w:val="20"/>
              </w:rPr>
            </w:pPr>
            <w:r w:rsidRPr="003C0863">
              <w:rPr>
                <w:sz w:val="20"/>
              </w:rPr>
              <w:t>Нижневартовск</w:t>
            </w:r>
          </w:p>
        </w:tc>
        <w:tc>
          <w:tcPr>
            <w:tcW w:w="924" w:type="dxa"/>
            <w:vAlign w:val="center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13.10</w:t>
            </w:r>
          </w:p>
        </w:tc>
        <w:tc>
          <w:tcPr>
            <w:tcW w:w="992" w:type="dxa"/>
            <w:vAlign w:val="center"/>
          </w:tcPr>
          <w:p w:rsidR="00203BCF" w:rsidRPr="003C0863" w:rsidRDefault="00C45C96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30</w:t>
            </w:r>
            <w:r w:rsidR="00203BCF" w:rsidRPr="003C0863">
              <w:rPr>
                <w:sz w:val="20"/>
              </w:rPr>
              <w:t>.10</w:t>
            </w:r>
          </w:p>
        </w:tc>
        <w:tc>
          <w:tcPr>
            <w:tcW w:w="923" w:type="dxa"/>
            <w:vAlign w:val="center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18.11</w:t>
            </w:r>
          </w:p>
        </w:tc>
      </w:tr>
      <w:tr w:rsidR="00203BCF" w:rsidRPr="003C0863" w:rsidTr="00DB3F8F">
        <w:trPr>
          <w:jc w:val="center"/>
        </w:trPr>
        <w:tc>
          <w:tcPr>
            <w:tcW w:w="567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-«-</w:t>
            </w:r>
          </w:p>
        </w:tc>
        <w:tc>
          <w:tcPr>
            <w:tcW w:w="1701" w:type="dxa"/>
          </w:tcPr>
          <w:p w:rsidR="00203BCF" w:rsidRPr="003C0863" w:rsidRDefault="00203BCF" w:rsidP="00DB3F8F">
            <w:pPr>
              <w:rPr>
                <w:sz w:val="20"/>
              </w:rPr>
            </w:pPr>
            <w:r w:rsidRPr="003C0863">
              <w:rPr>
                <w:sz w:val="20"/>
              </w:rPr>
              <w:t>Сургут</w:t>
            </w:r>
          </w:p>
        </w:tc>
        <w:tc>
          <w:tcPr>
            <w:tcW w:w="924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12.10</w:t>
            </w:r>
          </w:p>
        </w:tc>
        <w:tc>
          <w:tcPr>
            <w:tcW w:w="992" w:type="dxa"/>
          </w:tcPr>
          <w:p w:rsidR="00203BCF" w:rsidRPr="003C0863" w:rsidRDefault="00216D83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02.11</w:t>
            </w:r>
          </w:p>
        </w:tc>
        <w:tc>
          <w:tcPr>
            <w:tcW w:w="923" w:type="dxa"/>
          </w:tcPr>
          <w:p w:rsidR="00203BCF" w:rsidRPr="003C0863" w:rsidRDefault="00681894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18</w:t>
            </w:r>
            <w:r w:rsidR="00203BCF" w:rsidRPr="003C0863">
              <w:rPr>
                <w:sz w:val="20"/>
              </w:rPr>
              <w:t>.11</w:t>
            </w:r>
          </w:p>
        </w:tc>
      </w:tr>
      <w:tr w:rsidR="00203BCF" w:rsidRPr="003C0863" w:rsidTr="00DB3F8F">
        <w:trPr>
          <w:jc w:val="center"/>
        </w:trPr>
        <w:tc>
          <w:tcPr>
            <w:tcW w:w="567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-«-</w:t>
            </w:r>
          </w:p>
        </w:tc>
        <w:tc>
          <w:tcPr>
            <w:tcW w:w="1701" w:type="dxa"/>
          </w:tcPr>
          <w:p w:rsidR="00203BCF" w:rsidRPr="003C0863" w:rsidRDefault="00203BCF" w:rsidP="00DB3F8F">
            <w:pPr>
              <w:rPr>
                <w:sz w:val="20"/>
              </w:rPr>
            </w:pPr>
            <w:r w:rsidRPr="003C0863">
              <w:rPr>
                <w:sz w:val="20"/>
              </w:rPr>
              <w:t>Нефтеюганск</w:t>
            </w:r>
          </w:p>
        </w:tc>
        <w:tc>
          <w:tcPr>
            <w:tcW w:w="924" w:type="dxa"/>
            <w:vAlign w:val="center"/>
          </w:tcPr>
          <w:p w:rsidR="00203BCF" w:rsidRPr="003C0863" w:rsidRDefault="00681894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13</w:t>
            </w:r>
            <w:r w:rsidR="00203BCF" w:rsidRPr="003C0863">
              <w:rPr>
                <w:sz w:val="20"/>
              </w:rPr>
              <w:t>.10</w:t>
            </w:r>
          </w:p>
        </w:tc>
        <w:tc>
          <w:tcPr>
            <w:tcW w:w="992" w:type="dxa"/>
            <w:vAlign w:val="center"/>
          </w:tcPr>
          <w:p w:rsidR="00203BCF" w:rsidRPr="003C0863" w:rsidRDefault="00216D83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02.11</w:t>
            </w:r>
          </w:p>
        </w:tc>
        <w:tc>
          <w:tcPr>
            <w:tcW w:w="923" w:type="dxa"/>
            <w:vAlign w:val="center"/>
          </w:tcPr>
          <w:p w:rsidR="00203BCF" w:rsidRPr="003C0863" w:rsidRDefault="00681894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18</w:t>
            </w:r>
            <w:r w:rsidR="00203BCF" w:rsidRPr="003C0863">
              <w:rPr>
                <w:sz w:val="20"/>
              </w:rPr>
              <w:t>.11</w:t>
            </w:r>
          </w:p>
        </w:tc>
      </w:tr>
      <w:tr w:rsidR="00203BCF" w:rsidRPr="003C0863" w:rsidTr="00DB3F8F">
        <w:trPr>
          <w:jc w:val="center"/>
        </w:trPr>
        <w:tc>
          <w:tcPr>
            <w:tcW w:w="567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-«-</w:t>
            </w:r>
          </w:p>
        </w:tc>
        <w:tc>
          <w:tcPr>
            <w:tcW w:w="1701" w:type="dxa"/>
          </w:tcPr>
          <w:p w:rsidR="00203BCF" w:rsidRPr="003C0863" w:rsidRDefault="00203BCF" w:rsidP="00DB3F8F">
            <w:pPr>
              <w:rPr>
                <w:sz w:val="20"/>
              </w:rPr>
            </w:pPr>
            <w:r w:rsidRPr="003C0863">
              <w:rPr>
                <w:sz w:val="20"/>
              </w:rPr>
              <w:t>Октябрьское</w:t>
            </w:r>
          </w:p>
        </w:tc>
        <w:tc>
          <w:tcPr>
            <w:tcW w:w="924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12.10</w:t>
            </w:r>
          </w:p>
        </w:tc>
        <w:tc>
          <w:tcPr>
            <w:tcW w:w="992" w:type="dxa"/>
          </w:tcPr>
          <w:p w:rsidR="00203BCF" w:rsidRPr="003C0863" w:rsidRDefault="00216D83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03.11</w:t>
            </w:r>
          </w:p>
        </w:tc>
        <w:tc>
          <w:tcPr>
            <w:tcW w:w="923" w:type="dxa"/>
          </w:tcPr>
          <w:p w:rsidR="00203BCF" w:rsidRPr="003C0863" w:rsidRDefault="00681894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18</w:t>
            </w:r>
            <w:r w:rsidR="00203BCF" w:rsidRPr="003C0863">
              <w:rPr>
                <w:sz w:val="20"/>
              </w:rPr>
              <w:t>.11</w:t>
            </w:r>
          </w:p>
        </w:tc>
      </w:tr>
      <w:tr w:rsidR="00203BCF" w:rsidRPr="003C0863" w:rsidTr="00DB3F8F">
        <w:trPr>
          <w:jc w:val="center"/>
        </w:trPr>
        <w:tc>
          <w:tcPr>
            <w:tcW w:w="567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Иртыш</w:t>
            </w:r>
          </w:p>
        </w:tc>
        <w:tc>
          <w:tcPr>
            <w:tcW w:w="1701" w:type="dxa"/>
          </w:tcPr>
          <w:p w:rsidR="00203BCF" w:rsidRPr="003C0863" w:rsidRDefault="00203BCF" w:rsidP="00DB3F8F">
            <w:pPr>
              <w:rPr>
                <w:sz w:val="20"/>
              </w:rPr>
            </w:pPr>
            <w:r w:rsidRPr="003C0863">
              <w:rPr>
                <w:sz w:val="20"/>
              </w:rPr>
              <w:t>Тобольск</w:t>
            </w:r>
          </w:p>
        </w:tc>
        <w:tc>
          <w:tcPr>
            <w:tcW w:w="924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15.10</w:t>
            </w:r>
          </w:p>
        </w:tc>
        <w:tc>
          <w:tcPr>
            <w:tcW w:w="992" w:type="dxa"/>
          </w:tcPr>
          <w:p w:rsidR="00203BCF" w:rsidRPr="003C0863" w:rsidRDefault="00216D83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09</w:t>
            </w:r>
            <w:r w:rsidR="00203BCF" w:rsidRPr="003C0863">
              <w:rPr>
                <w:sz w:val="20"/>
              </w:rPr>
              <w:t>.11</w:t>
            </w:r>
          </w:p>
        </w:tc>
        <w:tc>
          <w:tcPr>
            <w:tcW w:w="923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26.11</w:t>
            </w:r>
          </w:p>
        </w:tc>
      </w:tr>
      <w:tr w:rsidR="00203BCF" w:rsidRPr="003C0863" w:rsidTr="00DB3F8F">
        <w:trPr>
          <w:jc w:val="center"/>
        </w:trPr>
        <w:tc>
          <w:tcPr>
            <w:tcW w:w="567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-«-</w:t>
            </w:r>
          </w:p>
        </w:tc>
        <w:tc>
          <w:tcPr>
            <w:tcW w:w="1701" w:type="dxa"/>
          </w:tcPr>
          <w:p w:rsidR="00203BCF" w:rsidRPr="003C0863" w:rsidRDefault="00203BCF" w:rsidP="00DB3F8F">
            <w:pPr>
              <w:rPr>
                <w:sz w:val="20"/>
              </w:rPr>
            </w:pPr>
            <w:r w:rsidRPr="003C0863">
              <w:rPr>
                <w:sz w:val="20"/>
              </w:rPr>
              <w:t>Уват</w:t>
            </w:r>
          </w:p>
        </w:tc>
        <w:tc>
          <w:tcPr>
            <w:tcW w:w="924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16.10</w:t>
            </w:r>
          </w:p>
        </w:tc>
        <w:tc>
          <w:tcPr>
            <w:tcW w:w="992" w:type="dxa"/>
          </w:tcPr>
          <w:p w:rsidR="00203BCF" w:rsidRPr="003C0863" w:rsidRDefault="00216D83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09</w:t>
            </w:r>
            <w:r w:rsidR="00203BCF" w:rsidRPr="003C0863">
              <w:rPr>
                <w:sz w:val="20"/>
              </w:rPr>
              <w:t>.11</w:t>
            </w:r>
          </w:p>
        </w:tc>
        <w:tc>
          <w:tcPr>
            <w:tcW w:w="923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26.11</w:t>
            </w:r>
          </w:p>
        </w:tc>
      </w:tr>
      <w:tr w:rsidR="00203BCF" w:rsidRPr="003C0863" w:rsidTr="00DB3F8F">
        <w:trPr>
          <w:jc w:val="center"/>
        </w:trPr>
        <w:tc>
          <w:tcPr>
            <w:tcW w:w="567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-«-</w:t>
            </w:r>
          </w:p>
        </w:tc>
        <w:tc>
          <w:tcPr>
            <w:tcW w:w="1701" w:type="dxa"/>
          </w:tcPr>
          <w:p w:rsidR="00203BCF" w:rsidRPr="003C0863" w:rsidRDefault="00203BCF" w:rsidP="00DB3F8F">
            <w:pPr>
              <w:rPr>
                <w:sz w:val="20"/>
              </w:rPr>
            </w:pPr>
            <w:r w:rsidRPr="003C0863">
              <w:rPr>
                <w:sz w:val="20"/>
              </w:rPr>
              <w:t>Демьянское</w:t>
            </w:r>
          </w:p>
        </w:tc>
        <w:tc>
          <w:tcPr>
            <w:tcW w:w="924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17.10</w:t>
            </w:r>
          </w:p>
        </w:tc>
        <w:tc>
          <w:tcPr>
            <w:tcW w:w="992" w:type="dxa"/>
          </w:tcPr>
          <w:p w:rsidR="00203BCF" w:rsidRPr="003C0863" w:rsidRDefault="00216D83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09.11</w:t>
            </w:r>
          </w:p>
        </w:tc>
        <w:tc>
          <w:tcPr>
            <w:tcW w:w="923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26.11</w:t>
            </w:r>
          </w:p>
        </w:tc>
      </w:tr>
      <w:tr w:rsidR="00203BCF" w:rsidRPr="003C0863" w:rsidTr="00DB3F8F">
        <w:trPr>
          <w:jc w:val="center"/>
        </w:trPr>
        <w:tc>
          <w:tcPr>
            <w:tcW w:w="567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-«-</w:t>
            </w:r>
          </w:p>
        </w:tc>
        <w:tc>
          <w:tcPr>
            <w:tcW w:w="1701" w:type="dxa"/>
          </w:tcPr>
          <w:p w:rsidR="00203BCF" w:rsidRPr="003C0863" w:rsidRDefault="00203BCF" w:rsidP="00DB3F8F">
            <w:pPr>
              <w:rPr>
                <w:sz w:val="20"/>
              </w:rPr>
            </w:pPr>
            <w:r w:rsidRPr="003C0863">
              <w:rPr>
                <w:sz w:val="20"/>
              </w:rPr>
              <w:t>Х-</w:t>
            </w:r>
            <w:proofErr w:type="spellStart"/>
            <w:r w:rsidRPr="003C0863">
              <w:rPr>
                <w:sz w:val="20"/>
              </w:rPr>
              <w:t>Мансийск</w:t>
            </w:r>
            <w:proofErr w:type="spellEnd"/>
          </w:p>
        </w:tc>
        <w:tc>
          <w:tcPr>
            <w:tcW w:w="924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15.10</w:t>
            </w:r>
          </w:p>
        </w:tc>
        <w:tc>
          <w:tcPr>
            <w:tcW w:w="992" w:type="dxa"/>
          </w:tcPr>
          <w:p w:rsidR="00203BCF" w:rsidRPr="003C0863" w:rsidRDefault="00216D83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09.11</w:t>
            </w:r>
          </w:p>
        </w:tc>
        <w:tc>
          <w:tcPr>
            <w:tcW w:w="923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20.11</w:t>
            </w:r>
          </w:p>
        </w:tc>
      </w:tr>
      <w:tr w:rsidR="00203BCF" w:rsidRPr="003C0863" w:rsidTr="00DB3F8F">
        <w:trPr>
          <w:jc w:val="center"/>
        </w:trPr>
        <w:tc>
          <w:tcPr>
            <w:tcW w:w="567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Конда</w:t>
            </w:r>
          </w:p>
        </w:tc>
        <w:tc>
          <w:tcPr>
            <w:tcW w:w="1701" w:type="dxa"/>
          </w:tcPr>
          <w:p w:rsidR="00203BCF" w:rsidRPr="003C0863" w:rsidRDefault="00203BCF" w:rsidP="00DB3F8F">
            <w:pPr>
              <w:rPr>
                <w:sz w:val="20"/>
              </w:rPr>
            </w:pPr>
            <w:proofErr w:type="spellStart"/>
            <w:r w:rsidRPr="003C0863">
              <w:rPr>
                <w:sz w:val="20"/>
              </w:rPr>
              <w:t>Кондинское</w:t>
            </w:r>
            <w:proofErr w:type="spellEnd"/>
          </w:p>
        </w:tc>
        <w:tc>
          <w:tcPr>
            <w:tcW w:w="924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07.10</w:t>
            </w:r>
          </w:p>
        </w:tc>
        <w:tc>
          <w:tcPr>
            <w:tcW w:w="992" w:type="dxa"/>
          </w:tcPr>
          <w:p w:rsidR="00203BCF" w:rsidRPr="003C0863" w:rsidRDefault="00216D83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01.11</w:t>
            </w:r>
          </w:p>
        </w:tc>
        <w:tc>
          <w:tcPr>
            <w:tcW w:w="923" w:type="dxa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16.11</w:t>
            </w:r>
          </w:p>
        </w:tc>
      </w:tr>
      <w:tr w:rsidR="00203BCF" w:rsidRPr="003C0863" w:rsidTr="00DB3F8F">
        <w:trPr>
          <w:jc w:val="center"/>
        </w:trPr>
        <w:tc>
          <w:tcPr>
            <w:tcW w:w="567" w:type="dxa"/>
            <w:vAlign w:val="center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203BCF" w:rsidRPr="003C0863" w:rsidRDefault="00203BCF" w:rsidP="00DB3F8F">
            <w:pPr>
              <w:ind w:left="-107"/>
              <w:jc w:val="center"/>
              <w:rPr>
                <w:sz w:val="20"/>
              </w:rPr>
            </w:pPr>
            <w:r w:rsidRPr="003C0863">
              <w:rPr>
                <w:sz w:val="20"/>
              </w:rPr>
              <w:t>Сев. Сосьва</w:t>
            </w:r>
          </w:p>
        </w:tc>
        <w:tc>
          <w:tcPr>
            <w:tcW w:w="1701" w:type="dxa"/>
            <w:vAlign w:val="center"/>
          </w:tcPr>
          <w:p w:rsidR="00203BCF" w:rsidRPr="003C0863" w:rsidRDefault="00203BCF" w:rsidP="00DB3F8F">
            <w:pPr>
              <w:rPr>
                <w:sz w:val="20"/>
              </w:rPr>
            </w:pPr>
            <w:r w:rsidRPr="003C0863">
              <w:rPr>
                <w:sz w:val="20"/>
              </w:rPr>
              <w:t>Берёзово</w:t>
            </w:r>
          </w:p>
        </w:tc>
        <w:tc>
          <w:tcPr>
            <w:tcW w:w="924" w:type="dxa"/>
            <w:vAlign w:val="center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10.10</w:t>
            </w:r>
          </w:p>
        </w:tc>
        <w:tc>
          <w:tcPr>
            <w:tcW w:w="992" w:type="dxa"/>
            <w:vAlign w:val="center"/>
          </w:tcPr>
          <w:p w:rsidR="00203BCF" w:rsidRPr="003C0863" w:rsidRDefault="00681894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28</w:t>
            </w:r>
            <w:r w:rsidR="00203BCF" w:rsidRPr="003C0863">
              <w:rPr>
                <w:sz w:val="20"/>
              </w:rPr>
              <w:t>.10</w:t>
            </w:r>
          </w:p>
        </w:tc>
        <w:tc>
          <w:tcPr>
            <w:tcW w:w="923" w:type="dxa"/>
            <w:vAlign w:val="center"/>
          </w:tcPr>
          <w:p w:rsidR="00203BCF" w:rsidRPr="003C0863" w:rsidRDefault="00203BCF" w:rsidP="00DB3F8F">
            <w:pPr>
              <w:jc w:val="center"/>
              <w:rPr>
                <w:sz w:val="20"/>
              </w:rPr>
            </w:pPr>
            <w:r w:rsidRPr="003C0863">
              <w:rPr>
                <w:sz w:val="20"/>
              </w:rPr>
              <w:t>18.11</w:t>
            </w:r>
          </w:p>
        </w:tc>
      </w:tr>
    </w:tbl>
    <w:p w:rsidR="00203BCF" w:rsidRPr="003C0863" w:rsidRDefault="00203BCF" w:rsidP="00203BCF">
      <w:pPr>
        <w:tabs>
          <w:tab w:val="left" w:pos="3795"/>
        </w:tabs>
        <w:ind w:firstLine="720"/>
        <w:jc w:val="both"/>
        <w:rPr>
          <w:sz w:val="16"/>
          <w:szCs w:val="16"/>
        </w:rPr>
      </w:pPr>
      <w:r w:rsidRPr="003C0863">
        <w:tab/>
      </w:r>
    </w:p>
    <w:p w:rsidR="00203BCF" w:rsidRPr="003C0863" w:rsidRDefault="00C45C96" w:rsidP="00203BCF">
      <w:pPr>
        <w:ind w:firstLine="720"/>
        <w:jc w:val="both"/>
      </w:pPr>
      <w:r w:rsidRPr="003C0863">
        <w:t>Процесс ледообразования на</w:t>
      </w:r>
      <w:r w:rsidR="00203BCF" w:rsidRPr="003C0863">
        <w:t xml:space="preserve"> реках будет сопровождаться повышением уровней воды в пределах 0,5–1,5 м, обусловленных характерным стеснением живого сечения русел.</w:t>
      </w:r>
    </w:p>
    <w:p w:rsidR="00203BCF" w:rsidRPr="003C0863" w:rsidRDefault="00203BCF" w:rsidP="00203BCF">
      <w:pPr>
        <w:ind w:firstLine="720"/>
        <w:jc w:val="both"/>
      </w:pPr>
      <w:r w:rsidRPr="003C0863">
        <w:t>Опасных гидрологических явлений и связанных с ними угроз БЖД и ЧС в период появления плавучего льда и ледообразования не ожидается.</w:t>
      </w:r>
    </w:p>
    <w:p w:rsidR="00203BCF" w:rsidRPr="003C0863" w:rsidRDefault="00203BCF" w:rsidP="00203BCF">
      <w:pPr>
        <w:ind w:firstLine="708"/>
        <w:jc w:val="both"/>
      </w:pPr>
      <w:r w:rsidRPr="003C0863">
        <w:t>Происшествия на водных объектах, связанные с провалами людей и техники под лед, наиболее вероятны в начальный период ледообразования (ноябрь–декабрь) и в период закрытия ледовых переправ.</w:t>
      </w:r>
    </w:p>
    <w:p w:rsidR="00A71BFE" w:rsidRPr="003C0863" w:rsidRDefault="00A71BFE" w:rsidP="00A71BFE">
      <w:pPr>
        <w:ind w:firstLine="567"/>
        <w:rPr>
          <w:b/>
          <w:i/>
          <w:sz w:val="16"/>
          <w:szCs w:val="16"/>
        </w:rPr>
      </w:pPr>
    </w:p>
    <w:p w:rsidR="00A71BFE" w:rsidRPr="003C0863" w:rsidRDefault="00A71BFE" w:rsidP="00A71BFE">
      <w:pPr>
        <w:ind w:firstLine="567"/>
        <w:rPr>
          <w:b/>
          <w:i/>
        </w:rPr>
      </w:pPr>
      <w:r w:rsidRPr="003C0863">
        <w:rPr>
          <w:b/>
          <w:i/>
        </w:rPr>
        <w:t>Происшествия на водных объектах</w:t>
      </w:r>
    </w:p>
    <w:p w:rsidR="008917A7" w:rsidRPr="003C0863" w:rsidRDefault="008917A7" w:rsidP="008917A7">
      <w:pPr>
        <w:pBdr>
          <w:top w:val="nil"/>
          <w:left w:val="nil"/>
          <w:bottom w:val="nil"/>
          <w:right w:val="nil"/>
          <w:between w:val="nil"/>
        </w:pBdr>
        <w:ind w:left="1" w:firstLineChars="202" w:firstLine="566"/>
        <w:jc w:val="both"/>
      </w:pPr>
      <w:r w:rsidRPr="003C0863">
        <w:rPr>
          <w:szCs w:val="28"/>
        </w:rPr>
        <w:t xml:space="preserve">В осенне-зимний </w:t>
      </w:r>
      <w:r w:rsidR="00BB14D1" w:rsidRPr="003C0863">
        <w:rPr>
          <w:szCs w:val="28"/>
        </w:rPr>
        <w:t>период 2024-2025</w:t>
      </w:r>
      <w:r w:rsidRPr="003C0863">
        <w:rPr>
          <w:szCs w:val="28"/>
        </w:rPr>
        <w:t xml:space="preserve"> гг.</w:t>
      </w:r>
      <w:r w:rsidR="00BB14D1" w:rsidRPr="003C0863">
        <w:rPr>
          <w:szCs w:val="28"/>
        </w:rPr>
        <w:t>,</w:t>
      </w:r>
      <w:r w:rsidRPr="003C0863">
        <w:rPr>
          <w:b/>
          <w:color w:val="000000"/>
        </w:rPr>
        <w:t xml:space="preserve"> </w:t>
      </w:r>
      <w:r w:rsidRPr="003C0863">
        <w:t>на территории автономного округа</w:t>
      </w:r>
      <w:r w:rsidR="00BB14D1" w:rsidRPr="003C0863">
        <w:t>,</w:t>
      </w:r>
      <w:r w:rsidRPr="003C0863">
        <w:t xml:space="preserve"> прогнозируется возникновение </w:t>
      </w:r>
      <w:r w:rsidR="00BB14D1" w:rsidRPr="003C0863">
        <w:rPr>
          <w:b/>
        </w:rPr>
        <w:t>6</w:t>
      </w:r>
      <w:r w:rsidRPr="003C0863">
        <w:rPr>
          <w:b/>
        </w:rPr>
        <w:t>-</w:t>
      </w:r>
      <w:r w:rsidR="00BB14D1" w:rsidRPr="003C0863">
        <w:rPr>
          <w:b/>
        </w:rPr>
        <w:t>11</w:t>
      </w:r>
      <w:r w:rsidRPr="003C0863">
        <w:rPr>
          <w:b/>
        </w:rPr>
        <w:t xml:space="preserve"> несчастных случаев, по факту нарушения правил охраны жизни людей на водных объектах</w:t>
      </w:r>
      <w:r w:rsidRPr="003C0863">
        <w:t xml:space="preserve">, связанных с гибелью людей </w:t>
      </w:r>
      <w:r w:rsidRPr="003C0863">
        <w:rPr>
          <w:bCs/>
          <w:i/>
          <w:iCs/>
          <w:noProof/>
        </w:rPr>
        <w:t>(ср</w:t>
      </w:r>
      <w:r w:rsidR="00866AB0" w:rsidRPr="003C0863">
        <w:rPr>
          <w:bCs/>
          <w:i/>
          <w:iCs/>
          <w:noProof/>
        </w:rPr>
        <w:t>еднемноголетнее количество – 7 случаев,</w:t>
      </w:r>
      <w:r w:rsidR="00BB14D1" w:rsidRPr="003C0863">
        <w:rPr>
          <w:i/>
        </w:rPr>
        <w:t xml:space="preserve"> 6</w:t>
      </w:r>
      <w:r w:rsidR="00866AB0" w:rsidRPr="003C0863">
        <w:rPr>
          <w:i/>
        </w:rPr>
        <w:t xml:space="preserve"> </w:t>
      </w:r>
      <w:r w:rsidR="00BB33D6" w:rsidRPr="003C0863">
        <w:rPr>
          <w:i/>
        </w:rPr>
        <w:t>погибших</w:t>
      </w:r>
      <w:r w:rsidR="00BB14D1" w:rsidRPr="003C0863">
        <w:rPr>
          <w:i/>
        </w:rPr>
        <w:t>, 2</w:t>
      </w:r>
      <w:r w:rsidR="00866AB0" w:rsidRPr="003C0863">
        <w:rPr>
          <w:i/>
        </w:rPr>
        <w:t xml:space="preserve"> </w:t>
      </w:r>
      <w:r w:rsidR="00BB33D6" w:rsidRPr="003C0863">
        <w:rPr>
          <w:i/>
        </w:rPr>
        <w:t>спасенных</w:t>
      </w:r>
      <w:r w:rsidRPr="003C0863">
        <w:rPr>
          <w:bCs/>
          <w:i/>
          <w:iCs/>
          <w:noProof/>
        </w:rPr>
        <w:t xml:space="preserve">, АППГ – </w:t>
      </w:r>
      <w:r w:rsidR="00BB14D1" w:rsidRPr="003C0863">
        <w:rPr>
          <w:i/>
        </w:rPr>
        <w:t>7</w:t>
      </w:r>
      <w:r w:rsidRPr="003C0863">
        <w:rPr>
          <w:i/>
        </w:rPr>
        <w:t xml:space="preserve"> случаев</w:t>
      </w:r>
      <w:r w:rsidR="00BB14D1" w:rsidRPr="003C0863">
        <w:rPr>
          <w:i/>
        </w:rPr>
        <w:t>, погибло 6 человек, спасен 1</w:t>
      </w:r>
      <w:r w:rsidR="00866AB0" w:rsidRPr="003C0863">
        <w:rPr>
          <w:i/>
        </w:rPr>
        <w:t xml:space="preserve"> человек</w:t>
      </w:r>
      <w:r w:rsidRPr="003C0863">
        <w:rPr>
          <w:i/>
        </w:rPr>
        <w:t>)</w:t>
      </w:r>
      <w:r w:rsidRPr="003C0863">
        <w:t xml:space="preserve"> </w:t>
      </w:r>
      <w:r w:rsidR="00BB33D6" w:rsidRPr="003C0863">
        <w:rPr>
          <w:i/>
        </w:rPr>
        <w:t>(рис.8,9</w:t>
      </w:r>
      <w:r w:rsidRPr="003C0863">
        <w:rPr>
          <w:i/>
        </w:rPr>
        <w:t>)</w:t>
      </w:r>
      <w:r w:rsidRPr="003C0863">
        <w:t>.</w:t>
      </w:r>
    </w:p>
    <w:p w:rsidR="008917A7" w:rsidRPr="003C0863" w:rsidRDefault="008917A7" w:rsidP="008917A7">
      <w:pPr>
        <w:pBdr>
          <w:top w:val="nil"/>
          <w:left w:val="nil"/>
          <w:bottom w:val="nil"/>
          <w:right w:val="nil"/>
          <w:between w:val="nil"/>
        </w:pBdr>
        <w:ind w:left="1" w:firstLineChars="202" w:firstLine="566"/>
        <w:jc w:val="both"/>
      </w:pPr>
      <w:r w:rsidRPr="003C0863">
        <w:t>Основные причины – несоблюдение техники безопасности при нахождении на водных объектах территории ав</w:t>
      </w:r>
      <w:r w:rsidR="00A71BFE" w:rsidRPr="003C0863">
        <w:t xml:space="preserve">тономного округа, рыбная ловля, нарушение запрета выхода маломерных судов, в период ледообразования </w:t>
      </w:r>
      <w:r w:rsidR="00A71BFE" w:rsidRPr="003C0863">
        <w:rPr>
          <w:szCs w:val="28"/>
        </w:rPr>
        <w:t>при несанкционированном выходе на ледяной покров возможны провалы людей и техники под лед</w:t>
      </w:r>
      <w:r w:rsidRPr="003C0863">
        <w:t>.</w:t>
      </w:r>
    </w:p>
    <w:p w:rsidR="00BB14D1" w:rsidRPr="003C0863" w:rsidRDefault="00BB14D1" w:rsidP="00817991">
      <w:pPr>
        <w:jc w:val="center"/>
        <w:rPr>
          <w:b/>
          <w:i/>
          <w:color w:val="000000"/>
          <w:sz w:val="16"/>
          <w:szCs w:val="16"/>
        </w:rPr>
      </w:pPr>
    </w:p>
    <w:p w:rsidR="00BB14D1" w:rsidRPr="003C0863" w:rsidRDefault="00BB14D1" w:rsidP="00817991">
      <w:pPr>
        <w:jc w:val="center"/>
        <w:rPr>
          <w:b/>
          <w:i/>
          <w:color w:val="000000"/>
          <w:sz w:val="24"/>
          <w:szCs w:val="24"/>
        </w:rPr>
      </w:pPr>
      <w:r w:rsidRPr="003C0863">
        <w:rPr>
          <w:b/>
          <w:i/>
          <w:noProof/>
          <w:color w:val="000000"/>
          <w:sz w:val="24"/>
          <w:szCs w:val="24"/>
        </w:rPr>
        <w:drawing>
          <wp:inline distT="0" distB="0" distL="0" distR="0" wp14:anchorId="57BB3DBB" wp14:editId="03F01DF6">
            <wp:extent cx="6348574" cy="2550795"/>
            <wp:effectExtent l="19050" t="19050" r="14605" b="209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4953" cy="2553358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17991" w:rsidRPr="003C0863" w:rsidRDefault="00817991" w:rsidP="00817991">
      <w:pPr>
        <w:jc w:val="center"/>
        <w:rPr>
          <w:b/>
          <w:i/>
          <w:sz w:val="24"/>
          <w:szCs w:val="24"/>
        </w:rPr>
      </w:pPr>
      <w:r w:rsidRPr="003C0863">
        <w:rPr>
          <w:b/>
          <w:i/>
          <w:color w:val="000000"/>
          <w:sz w:val="24"/>
          <w:szCs w:val="24"/>
        </w:rPr>
        <w:t xml:space="preserve">Рис.8. </w:t>
      </w:r>
      <w:r w:rsidRPr="003C0863">
        <w:rPr>
          <w:b/>
          <w:i/>
          <w:sz w:val="24"/>
          <w:szCs w:val="24"/>
        </w:rPr>
        <w:t>Количество происшествий на водны</w:t>
      </w:r>
      <w:r w:rsidR="00B955BD" w:rsidRPr="003C0863">
        <w:rPr>
          <w:b/>
          <w:i/>
          <w:sz w:val="24"/>
          <w:szCs w:val="24"/>
        </w:rPr>
        <w:t>х объектах по месяцам года (2019-2024</w:t>
      </w:r>
      <w:r w:rsidRPr="003C0863">
        <w:rPr>
          <w:b/>
          <w:i/>
          <w:sz w:val="24"/>
          <w:szCs w:val="24"/>
        </w:rPr>
        <w:t>)</w:t>
      </w:r>
    </w:p>
    <w:p w:rsidR="00BB33D6" w:rsidRPr="003C0863" w:rsidRDefault="00BB33D6" w:rsidP="00817991">
      <w:pPr>
        <w:jc w:val="center"/>
        <w:rPr>
          <w:b/>
          <w:sz w:val="16"/>
          <w:szCs w:val="16"/>
        </w:rPr>
      </w:pPr>
    </w:p>
    <w:p w:rsidR="00BB0299" w:rsidRPr="003C0863" w:rsidRDefault="00BB0299" w:rsidP="00817991">
      <w:pPr>
        <w:jc w:val="center"/>
        <w:rPr>
          <w:b/>
          <w:i/>
          <w:color w:val="000000"/>
          <w:sz w:val="24"/>
          <w:szCs w:val="24"/>
        </w:rPr>
      </w:pPr>
      <w:r w:rsidRPr="003C0863">
        <w:rPr>
          <w:b/>
          <w:i/>
          <w:noProof/>
          <w:color w:val="000000"/>
          <w:sz w:val="24"/>
          <w:szCs w:val="24"/>
        </w:rPr>
        <w:drawing>
          <wp:inline distT="0" distB="0" distL="0" distR="0" wp14:anchorId="1C60C30D" wp14:editId="09DA8209">
            <wp:extent cx="6323163" cy="2308225"/>
            <wp:effectExtent l="19050" t="19050" r="20955" b="158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24730" cy="2308797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17991" w:rsidRPr="003C0863" w:rsidRDefault="00817991" w:rsidP="00817991">
      <w:pPr>
        <w:jc w:val="center"/>
        <w:rPr>
          <w:b/>
          <w:i/>
          <w:sz w:val="24"/>
          <w:szCs w:val="24"/>
        </w:rPr>
      </w:pPr>
      <w:r w:rsidRPr="003C0863">
        <w:rPr>
          <w:b/>
          <w:i/>
          <w:color w:val="000000"/>
          <w:sz w:val="24"/>
          <w:szCs w:val="24"/>
        </w:rPr>
        <w:t xml:space="preserve">Рис.9. </w:t>
      </w:r>
      <w:r w:rsidRPr="003C0863">
        <w:rPr>
          <w:b/>
          <w:i/>
          <w:sz w:val="24"/>
          <w:szCs w:val="24"/>
        </w:rPr>
        <w:t xml:space="preserve">Прогноз происшествий на водных объектах </w:t>
      </w:r>
      <w:r w:rsidR="00BB0299" w:rsidRPr="003C0863">
        <w:rPr>
          <w:b/>
          <w:i/>
          <w:sz w:val="24"/>
          <w:szCs w:val="24"/>
        </w:rPr>
        <w:t>октябрь-март 2024-2025</w:t>
      </w:r>
      <w:r w:rsidRPr="003C0863">
        <w:rPr>
          <w:b/>
          <w:i/>
          <w:sz w:val="24"/>
          <w:szCs w:val="24"/>
        </w:rPr>
        <w:t xml:space="preserve"> гг.</w:t>
      </w:r>
    </w:p>
    <w:p w:rsidR="00BB33D6" w:rsidRPr="003C0863" w:rsidRDefault="00BB33D6" w:rsidP="00215904">
      <w:pPr>
        <w:ind w:firstLine="567"/>
        <w:jc w:val="both"/>
        <w:rPr>
          <w:b/>
          <w:sz w:val="16"/>
          <w:szCs w:val="16"/>
        </w:rPr>
      </w:pPr>
    </w:p>
    <w:p w:rsidR="00BB33D6" w:rsidRPr="003C0863" w:rsidRDefault="00BB33D6" w:rsidP="00215904">
      <w:pPr>
        <w:ind w:firstLine="567"/>
        <w:jc w:val="both"/>
        <w:rPr>
          <w:b/>
          <w:sz w:val="16"/>
          <w:szCs w:val="16"/>
        </w:rPr>
      </w:pPr>
    </w:p>
    <w:p w:rsidR="000978DD" w:rsidRPr="003C0863" w:rsidRDefault="00203BCF" w:rsidP="00215904">
      <w:pPr>
        <w:ind w:firstLine="567"/>
        <w:jc w:val="both"/>
        <w:rPr>
          <w:b/>
        </w:rPr>
      </w:pPr>
      <w:r w:rsidRPr="003C0863">
        <w:rPr>
          <w:b/>
        </w:rPr>
        <w:t>Биологическая опасность</w:t>
      </w:r>
    </w:p>
    <w:p w:rsidR="002B430F" w:rsidRPr="003C0863" w:rsidRDefault="00616F18" w:rsidP="00203BC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3C0863">
        <w:rPr>
          <w:rFonts w:ascii="Times New Roman" w:hAnsi="Times New Roman"/>
          <w:sz w:val="28"/>
          <w:szCs w:val="28"/>
        </w:rPr>
        <w:t>В осенне-зимний период 202</w:t>
      </w:r>
      <w:r w:rsidR="00597A6D" w:rsidRPr="003C0863">
        <w:rPr>
          <w:rFonts w:ascii="Times New Roman" w:hAnsi="Times New Roman"/>
          <w:sz w:val="28"/>
          <w:szCs w:val="28"/>
        </w:rPr>
        <w:t>4</w:t>
      </w:r>
      <w:r w:rsidRPr="003C0863">
        <w:rPr>
          <w:rFonts w:ascii="Times New Roman" w:hAnsi="Times New Roman"/>
          <w:sz w:val="28"/>
          <w:szCs w:val="28"/>
        </w:rPr>
        <w:t>-202</w:t>
      </w:r>
      <w:r w:rsidR="00597A6D" w:rsidRPr="003C0863">
        <w:rPr>
          <w:rFonts w:ascii="Times New Roman" w:hAnsi="Times New Roman"/>
          <w:sz w:val="28"/>
          <w:szCs w:val="28"/>
        </w:rPr>
        <w:t>5</w:t>
      </w:r>
      <w:r w:rsidR="002B430F" w:rsidRPr="003C0863">
        <w:rPr>
          <w:rFonts w:ascii="Times New Roman" w:hAnsi="Times New Roman"/>
          <w:sz w:val="28"/>
          <w:szCs w:val="28"/>
        </w:rPr>
        <w:t xml:space="preserve"> гг. возникновение чрезвычайных ситуаций</w:t>
      </w:r>
      <w:r w:rsidR="00203BCF" w:rsidRPr="003C0863">
        <w:rPr>
          <w:rFonts w:ascii="Times New Roman" w:hAnsi="Times New Roman"/>
          <w:sz w:val="28"/>
          <w:szCs w:val="28"/>
        </w:rPr>
        <w:t>,</w:t>
      </w:r>
      <w:r w:rsidR="002B430F" w:rsidRPr="003C0863">
        <w:rPr>
          <w:rFonts w:ascii="Times New Roman" w:hAnsi="Times New Roman"/>
          <w:sz w:val="28"/>
          <w:szCs w:val="28"/>
        </w:rPr>
        <w:t xml:space="preserve"> </w:t>
      </w:r>
      <w:r w:rsidR="00203BCF" w:rsidRPr="003C0863">
        <w:rPr>
          <w:rFonts w:ascii="Times New Roman" w:hAnsi="Times New Roman"/>
          <w:sz w:val="28"/>
          <w:szCs w:val="28"/>
        </w:rPr>
        <w:t>связанных с биологической опасностью,</w:t>
      </w:r>
      <w:r w:rsidR="002B430F" w:rsidRPr="003C0863">
        <w:rPr>
          <w:rFonts w:ascii="Times New Roman" w:hAnsi="Times New Roman"/>
          <w:sz w:val="28"/>
          <w:szCs w:val="28"/>
        </w:rPr>
        <w:t xml:space="preserve"> </w:t>
      </w:r>
      <w:r w:rsidR="002B430F" w:rsidRPr="003C0863">
        <w:rPr>
          <w:rFonts w:ascii="Times New Roman" w:hAnsi="Times New Roman"/>
          <w:b/>
          <w:sz w:val="28"/>
          <w:szCs w:val="28"/>
        </w:rPr>
        <w:t>не ожидается</w:t>
      </w:r>
      <w:r w:rsidR="002B430F" w:rsidRPr="003C0863">
        <w:rPr>
          <w:rFonts w:ascii="Times New Roman" w:hAnsi="Times New Roman"/>
          <w:sz w:val="28"/>
          <w:szCs w:val="28"/>
        </w:rPr>
        <w:t>.</w:t>
      </w:r>
    </w:p>
    <w:p w:rsidR="003230C2" w:rsidRPr="003C0863" w:rsidRDefault="00EA1A0E" w:rsidP="00215904">
      <w:pPr>
        <w:ind w:firstLine="567"/>
        <w:jc w:val="both"/>
      </w:pPr>
      <w:r w:rsidRPr="003C0863">
        <w:t>Уровень заболеваемости населения ОРВИ и гриппа</w:t>
      </w:r>
      <w:r w:rsidR="00203BCF" w:rsidRPr="003C0863">
        <w:t xml:space="preserve"> в осенне-зимний период</w:t>
      </w:r>
      <w:r w:rsidRPr="003C0863">
        <w:t>, у</w:t>
      </w:r>
      <w:r w:rsidR="00696F07" w:rsidRPr="003C0863">
        <w:t>читывая проводимые плановые</w:t>
      </w:r>
      <w:r w:rsidR="009613CF" w:rsidRPr="003C0863">
        <w:t xml:space="preserve"> прививки, </w:t>
      </w:r>
      <w:r w:rsidR="00696F07" w:rsidRPr="003C0863">
        <w:t xml:space="preserve">предполагается </w:t>
      </w:r>
      <w:r w:rsidR="00FF4A84" w:rsidRPr="003C0863">
        <w:t xml:space="preserve">не </w:t>
      </w:r>
      <w:r w:rsidR="00203BCF" w:rsidRPr="003C0863">
        <w:t>выше среднемноголетних значений (так же сохраняется риск распространения инфекции COVID-19).</w:t>
      </w:r>
    </w:p>
    <w:p w:rsidR="00FF6B35" w:rsidRPr="003C0863" w:rsidRDefault="006A24D9" w:rsidP="00215904">
      <w:pPr>
        <w:ind w:firstLine="567"/>
        <w:jc w:val="both"/>
      </w:pPr>
      <w:r w:rsidRPr="003C0863">
        <w:t>В</w:t>
      </w:r>
      <w:r w:rsidR="00FF4A84" w:rsidRPr="003C0863">
        <w:t>озможна регистрация</w:t>
      </w:r>
      <w:r w:rsidR="00FF6B35" w:rsidRPr="003C0863">
        <w:t xml:space="preserve"> единичных случаев </w:t>
      </w:r>
      <w:r w:rsidR="00FF4A84" w:rsidRPr="003C0863">
        <w:t>групповых вспышек ОКИ и отравлений без достижения критерия ЧС</w:t>
      </w:r>
      <w:r w:rsidR="00D57756" w:rsidRPr="003C0863">
        <w:t xml:space="preserve"> </w:t>
      </w:r>
      <w:r w:rsidR="00FF4A84" w:rsidRPr="003C0863">
        <w:t xml:space="preserve">(источник – несоблюдение сроков хранения и температурного режима </w:t>
      </w:r>
      <w:r w:rsidR="007F3C6D" w:rsidRPr="003C0863">
        <w:t>при транспортировке</w:t>
      </w:r>
      <w:r w:rsidR="00FF6B35" w:rsidRPr="003C0863">
        <w:t xml:space="preserve"> пищевых продуктов, неудовлетворительное качество воды).</w:t>
      </w:r>
    </w:p>
    <w:p w:rsidR="003C10A0" w:rsidRPr="003C0863" w:rsidRDefault="00FF6B35" w:rsidP="00FD6ADC">
      <w:pPr>
        <w:ind w:firstLine="567"/>
        <w:jc w:val="both"/>
      </w:pPr>
      <w:r w:rsidRPr="003C0863">
        <w:t xml:space="preserve">Эпизоотическая обстановка в норме. </w:t>
      </w:r>
      <w:r w:rsidR="00FD6ADC" w:rsidRPr="003C0863">
        <w:rPr>
          <w:szCs w:val="28"/>
          <w:shd w:val="clear" w:color="auto" w:fill="FFFFFF"/>
        </w:rPr>
        <w:t>Заболеваемость животных особо опасными болезнями, способными достигнуть масштабов ЧС, не прогнозируется. Возможны локальные единичные регистрации заразных болезней животных (бешенство, лейкоз, трихинеллез, грипп птиц и пр.) без изменения общей стабильности эпизоотической ситуации в округе.</w:t>
      </w:r>
    </w:p>
    <w:p w:rsidR="00FD6ADC" w:rsidRPr="003C0863" w:rsidRDefault="00FD6ADC" w:rsidP="00215904">
      <w:pPr>
        <w:ind w:firstLine="567"/>
        <w:jc w:val="both"/>
        <w:rPr>
          <w:bCs/>
          <w:sz w:val="16"/>
          <w:szCs w:val="16"/>
        </w:rPr>
      </w:pPr>
    </w:p>
    <w:p w:rsidR="00116517" w:rsidRPr="003C0863" w:rsidRDefault="001D6B02" w:rsidP="00215904">
      <w:pPr>
        <w:ind w:firstLine="567"/>
        <w:jc w:val="both"/>
        <w:rPr>
          <w:b/>
          <w:i/>
          <w:sz w:val="24"/>
        </w:rPr>
      </w:pPr>
      <w:r w:rsidRPr="003C0863">
        <w:rPr>
          <w:bCs/>
          <w:i/>
          <w:sz w:val="24"/>
        </w:rPr>
        <w:t>П</w:t>
      </w:r>
      <w:r w:rsidR="003C10A0" w:rsidRPr="003C0863">
        <w:rPr>
          <w:bCs/>
          <w:i/>
          <w:sz w:val="24"/>
        </w:rPr>
        <w:t>ри получении прогнозов погоды на месяц будут составл</w:t>
      </w:r>
      <w:r w:rsidR="00116517" w:rsidRPr="003C0863">
        <w:rPr>
          <w:bCs/>
          <w:i/>
          <w:sz w:val="24"/>
        </w:rPr>
        <w:t>ены</w:t>
      </w:r>
      <w:r w:rsidR="003C10A0" w:rsidRPr="003C0863">
        <w:rPr>
          <w:bCs/>
          <w:i/>
          <w:sz w:val="24"/>
        </w:rPr>
        <w:t xml:space="preserve"> более подробные прогнозы</w:t>
      </w:r>
      <w:r w:rsidRPr="003C0863">
        <w:rPr>
          <w:bCs/>
          <w:i/>
          <w:sz w:val="24"/>
        </w:rPr>
        <w:t xml:space="preserve"> чрезвычайных ситуаций на территории </w:t>
      </w:r>
      <w:r w:rsidR="00EA1A0E" w:rsidRPr="003C0863">
        <w:rPr>
          <w:bCs/>
          <w:i/>
          <w:sz w:val="24"/>
        </w:rPr>
        <w:t>округа</w:t>
      </w:r>
      <w:r w:rsidRPr="003C0863">
        <w:rPr>
          <w:bCs/>
          <w:i/>
          <w:sz w:val="24"/>
        </w:rPr>
        <w:t>.</w:t>
      </w:r>
      <w:r w:rsidR="00EA1A0E" w:rsidRPr="003C0863">
        <w:rPr>
          <w:bCs/>
          <w:i/>
          <w:sz w:val="24"/>
        </w:rPr>
        <w:t xml:space="preserve"> </w:t>
      </w:r>
      <w:r w:rsidR="00116517" w:rsidRPr="003C0863">
        <w:rPr>
          <w:i/>
          <w:sz w:val="24"/>
        </w:rPr>
        <w:t xml:space="preserve">Все прогнозы угроз безопасности жизнедеятельности находятся в общем доступе и опубликованы на сайте </w:t>
      </w:r>
      <w:r w:rsidR="00116517" w:rsidRPr="003C0863">
        <w:rPr>
          <w:b/>
          <w:i/>
          <w:sz w:val="24"/>
        </w:rPr>
        <w:t>risk.admhmao.ru</w:t>
      </w:r>
    </w:p>
    <w:p w:rsidR="00597A6D" w:rsidRPr="003C0863" w:rsidRDefault="00597A6D" w:rsidP="00597A6D">
      <w:pPr>
        <w:ind w:hanging="2"/>
        <w:rPr>
          <w:color w:val="000000"/>
          <w:sz w:val="22"/>
        </w:rPr>
      </w:pPr>
    </w:p>
    <w:p w:rsidR="001E1F3E" w:rsidRPr="003C0863" w:rsidRDefault="001E1F3E" w:rsidP="001E1F3E">
      <w:pPr>
        <w:ind w:hanging="2"/>
        <w:rPr>
          <w:color w:val="000000"/>
          <w:sz w:val="22"/>
        </w:rPr>
      </w:pPr>
    </w:p>
    <w:p w:rsidR="001E1F3E" w:rsidRPr="003C0863" w:rsidRDefault="001E1F3E" w:rsidP="001E1F3E">
      <w:pPr>
        <w:ind w:hanging="2"/>
        <w:rPr>
          <w:color w:val="000000"/>
          <w:sz w:val="22"/>
        </w:rPr>
      </w:pPr>
    </w:p>
    <w:p w:rsidR="001E1F3E" w:rsidRPr="003C0863" w:rsidRDefault="001E1F3E" w:rsidP="001E1F3E">
      <w:pPr>
        <w:ind w:hanging="2"/>
        <w:rPr>
          <w:color w:val="000000"/>
          <w:sz w:val="22"/>
        </w:rPr>
      </w:pPr>
      <w:r w:rsidRPr="003C08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B9218" wp14:editId="25006662">
                <wp:simplePos x="0" y="0"/>
                <wp:positionH relativeFrom="column">
                  <wp:posOffset>1337310</wp:posOffset>
                </wp:positionH>
                <wp:positionV relativeFrom="paragraph">
                  <wp:posOffset>156210</wp:posOffset>
                </wp:positionV>
                <wp:extent cx="3284855" cy="1176020"/>
                <wp:effectExtent l="0" t="0" r="10795" b="24130"/>
                <wp:wrapNone/>
                <wp:docPr id="16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4855" cy="11760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737B8B" id="Скругленный прямоугольник 10" o:spid="_x0000_s1026" style="position:absolute;margin-left:105.3pt;margin-top:12.3pt;width:258.65pt;height:9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" filled="f" strokecolor="windowText" strokeweight="1pt">
                <v:stroke joinstyle="miter"/>
                <v:path arrowok="t"/>
              </v:roundrect>
            </w:pict>
          </mc:Fallback>
        </mc:AlternateContent>
      </w:r>
    </w:p>
    <w:p w:rsidR="001E1F3E" w:rsidRPr="003C0863" w:rsidRDefault="001E1F3E" w:rsidP="001E1F3E">
      <w:pPr>
        <w:ind w:hanging="2"/>
        <w:rPr>
          <w:color w:val="000000"/>
          <w:sz w:val="22"/>
        </w:rPr>
      </w:pPr>
    </w:p>
    <w:tbl>
      <w:tblPr>
        <w:tblW w:w="992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098"/>
        <w:gridCol w:w="2273"/>
      </w:tblGrid>
      <w:tr w:rsidR="001E1F3E" w:rsidRPr="003C0863" w:rsidTr="00644FA0">
        <w:trPr>
          <w:trHeight w:val="1443"/>
        </w:trPr>
        <w:tc>
          <w:tcPr>
            <w:tcW w:w="2552" w:type="dxa"/>
          </w:tcPr>
          <w:p w:rsidR="001E1F3E" w:rsidRPr="003C0863" w:rsidRDefault="001E1F3E" w:rsidP="00854036">
            <w:pPr>
              <w:ind w:hanging="2"/>
              <w:rPr>
                <w:szCs w:val="28"/>
              </w:rPr>
            </w:pPr>
          </w:p>
          <w:p w:rsidR="001E1F3E" w:rsidRPr="003C0863" w:rsidRDefault="001E1F3E" w:rsidP="00854036">
            <w:pPr>
              <w:ind w:left="1" w:hanging="3"/>
              <w:rPr>
                <w:szCs w:val="28"/>
              </w:rPr>
            </w:pPr>
            <w:r w:rsidRPr="003C0863">
              <w:rPr>
                <w:szCs w:val="28"/>
              </w:rPr>
              <w:t>Директор</w:t>
            </w:r>
          </w:p>
        </w:tc>
        <w:tc>
          <w:tcPr>
            <w:tcW w:w="5098" w:type="dxa"/>
            <w:vAlign w:val="center"/>
          </w:tcPr>
          <w:p w:rsidR="001E1F3E" w:rsidRPr="003C0863" w:rsidRDefault="001E1F3E" w:rsidP="00854036">
            <w:pPr>
              <w:ind w:hanging="2"/>
              <w:rPr>
                <w:b/>
                <w:sz w:val="20"/>
              </w:rPr>
            </w:pPr>
            <w:r w:rsidRPr="003C086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6471E7" wp14:editId="77727C83">
                  <wp:simplePos x="0" y="0"/>
                  <wp:positionH relativeFrom="column">
                    <wp:posOffset>-462280</wp:posOffset>
                  </wp:positionH>
                  <wp:positionV relativeFrom="paragraph">
                    <wp:posOffset>-8255</wp:posOffset>
                  </wp:positionV>
                  <wp:extent cx="371475" cy="333375"/>
                  <wp:effectExtent l="0" t="0" r="9525" b="9525"/>
                  <wp:wrapThrough wrapText="bothSides">
                    <wp:wrapPolygon edited="0">
                      <wp:start x="0" y="0"/>
                      <wp:lineTo x="0" y="20983"/>
                      <wp:lineTo x="21046" y="20983"/>
                      <wp:lineTo x="21046" y="0"/>
                      <wp:lineTo x="0" y="0"/>
                    </wp:wrapPolygon>
                  </wp:wrapThrough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0863">
              <w:rPr>
                <w:b/>
                <w:sz w:val="20"/>
              </w:rPr>
              <w:t>ДОКУМЕНТ ПОДПИСАН</w:t>
            </w:r>
          </w:p>
          <w:p w:rsidR="001E1F3E" w:rsidRPr="003C0863" w:rsidRDefault="001E1F3E" w:rsidP="00854036">
            <w:pPr>
              <w:rPr>
                <w:b/>
                <w:sz w:val="20"/>
              </w:rPr>
            </w:pPr>
            <w:r w:rsidRPr="003C0863">
              <w:rPr>
                <w:b/>
                <w:sz w:val="20"/>
              </w:rPr>
              <w:t>ЭЛЕКТРОННОЙ ПОДПИСЬЮ</w:t>
            </w:r>
          </w:p>
          <w:p w:rsidR="001E1F3E" w:rsidRPr="003C0863" w:rsidRDefault="001E1F3E" w:rsidP="00854036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:rsidR="001E1F3E" w:rsidRPr="003C0863" w:rsidRDefault="001E1F3E" w:rsidP="00854036">
            <w:pPr>
              <w:autoSpaceDE w:val="0"/>
              <w:autoSpaceDN w:val="0"/>
              <w:adjustRightInd w:val="0"/>
              <w:ind w:hanging="2"/>
              <w:rPr>
                <w:sz w:val="18"/>
                <w:szCs w:val="18"/>
              </w:rPr>
            </w:pPr>
            <w:proofErr w:type="gramStart"/>
            <w:r w:rsidRPr="003C0863">
              <w:rPr>
                <w:sz w:val="18"/>
                <w:szCs w:val="18"/>
              </w:rPr>
              <w:t>Сертификат  [</w:t>
            </w:r>
            <w:proofErr w:type="gramEnd"/>
            <w:r w:rsidRPr="003C0863">
              <w:rPr>
                <w:sz w:val="18"/>
                <w:szCs w:val="18"/>
              </w:rPr>
              <w:t>Номер сертификата 1]</w:t>
            </w:r>
          </w:p>
          <w:p w:rsidR="001E1F3E" w:rsidRPr="003C0863" w:rsidRDefault="001E1F3E" w:rsidP="00854036">
            <w:pPr>
              <w:autoSpaceDE w:val="0"/>
              <w:autoSpaceDN w:val="0"/>
              <w:adjustRightInd w:val="0"/>
              <w:ind w:hanging="2"/>
              <w:rPr>
                <w:sz w:val="18"/>
                <w:szCs w:val="18"/>
              </w:rPr>
            </w:pPr>
            <w:r w:rsidRPr="003C0863">
              <w:rPr>
                <w:sz w:val="18"/>
                <w:szCs w:val="18"/>
              </w:rPr>
              <w:t>Владелец [Владелец сертификата 1]</w:t>
            </w:r>
          </w:p>
          <w:p w:rsidR="001E1F3E" w:rsidRPr="003C0863" w:rsidRDefault="001E1F3E" w:rsidP="00854036">
            <w:pPr>
              <w:ind w:hanging="2"/>
              <w:rPr>
                <w:sz w:val="10"/>
                <w:szCs w:val="10"/>
              </w:rPr>
            </w:pPr>
            <w:r w:rsidRPr="003C0863">
              <w:rPr>
                <w:sz w:val="18"/>
                <w:szCs w:val="18"/>
              </w:rPr>
              <w:t>Действителен с [</w:t>
            </w:r>
            <w:proofErr w:type="spellStart"/>
            <w:r w:rsidRPr="003C0863">
              <w:rPr>
                <w:sz w:val="18"/>
                <w:szCs w:val="18"/>
              </w:rPr>
              <w:t>ДатаС</w:t>
            </w:r>
            <w:proofErr w:type="spellEnd"/>
            <w:r w:rsidRPr="003C0863">
              <w:rPr>
                <w:sz w:val="18"/>
                <w:szCs w:val="18"/>
              </w:rPr>
              <w:t xml:space="preserve"> 1] по [</w:t>
            </w:r>
            <w:proofErr w:type="spellStart"/>
            <w:r w:rsidRPr="003C0863">
              <w:rPr>
                <w:sz w:val="18"/>
                <w:szCs w:val="18"/>
              </w:rPr>
              <w:t>ДатаПо</w:t>
            </w:r>
            <w:proofErr w:type="spellEnd"/>
            <w:r w:rsidRPr="003C0863">
              <w:rPr>
                <w:sz w:val="18"/>
                <w:szCs w:val="18"/>
              </w:rPr>
              <w:t xml:space="preserve"> 1]</w:t>
            </w:r>
          </w:p>
        </w:tc>
        <w:tc>
          <w:tcPr>
            <w:tcW w:w="2273" w:type="dxa"/>
          </w:tcPr>
          <w:p w:rsidR="001E1F3E" w:rsidRPr="003C0863" w:rsidRDefault="001E1F3E" w:rsidP="00854036">
            <w:pPr>
              <w:ind w:hanging="2"/>
              <w:jc w:val="right"/>
              <w:rPr>
                <w:szCs w:val="28"/>
              </w:rPr>
            </w:pPr>
          </w:p>
          <w:p w:rsidR="001E1F3E" w:rsidRPr="003C0863" w:rsidRDefault="001E1F3E" w:rsidP="00854036">
            <w:pPr>
              <w:ind w:left="1" w:hanging="3"/>
              <w:jc w:val="center"/>
              <w:rPr>
                <w:szCs w:val="28"/>
              </w:rPr>
            </w:pPr>
            <w:r w:rsidRPr="003C0863">
              <w:rPr>
                <w:szCs w:val="28"/>
              </w:rPr>
              <w:t>Е.В. Викторов</w:t>
            </w:r>
          </w:p>
        </w:tc>
      </w:tr>
    </w:tbl>
    <w:p w:rsidR="001E1F3E" w:rsidRPr="003C0863" w:rsidRDefault="001E1F3E" w:rsidP="001E1F3E">
      <w:pPr>
        <w:ind w:hanging="2"/>
        <w:rPr>
          <w:color w:val="000000"/>
          <w:sz w:val="22"/>
        </w:rPr>
      </w:pPr>
    </w:p>
    <w:p w:rsidR="001E1F3E" w:rsidRPr="003C0863" w:rsidRDefault="001E1F3E" w:rsidP="001E1F3E">
      <w:pPr>
        <w:ind w:hanging="2"/>
        <w:rPr>
          <w:color w:val="000000"/>
          <w:sz w:val="16"/>
          <w:szCs w:val="16"/>
        </w:rPr>
      </w:pPr>
    </w:p>
    <w:p w:rsidR="00597A6D" w:rsidRPr="003C0863" w:rsidRDefault="00597A6D" w:rsidP="00597A6D">
      <w:pPr>
        <w:rPr>
          <w:color w:val="000000"/>
          <w:sz w:val="16"/>
          <w:szCs w:val="16"/>
        </w:rPr>
      </w:pPr>
    </w:p>
    <w:p w:rsidR="00597A6D" w:rsidRPr="003C0863" w:rsidRDefault="00597A6D" w:rsidP="00597A6D">
      <w:pPr>
        <w:ind w:hanging="2"/>
        <w:rPr>
          <w:color w:val="000000"/>
          <w:sz w:val="22"/>
        </w:rPr>
      </w:pPr>
    </w:p>
    <w:p w:rsidR="00597A6D" w:rsidRPr="003C0863" w:rsidRDefault="00597A6D" w:rsidP="00597A6D">
      <w:pPr>
        <w:ind w:hanging="2"/>
        <w:rPr>
          <w:color w:val="000000"/>
          <w:sz w:val="22"/>
        </w:rPr>
      </w:pPr>
    </w:p>
    <w:p w:rsidR="00597A6D" w:rsidRPr="003C0863" w:rsidRDefault="00597A6D" w:rsidP="00597A6D">
      <w:pPr>
        <w:ind w:hanging="2"/>
        <w:rPr>
          <w:color w:val="000000"/>
          <w:sz w:val="22"/>
        </w:rPr>
      </w:pPr>
      <w:r w:rsidRPr="003C0863">
        <w:rPr>
          <w:color w:val="000000"/>
          <w:sz w:val="22"/>
        </w:rPr>
        <w:t>Территориальный центр анализа и прогноза угроз безопасности</w:t>
      </w:r>
    </w:p>
    <w:p w:rsidR="00597A6D" w:rsidRPr="003C0863" w:rsidRDefault="00597A6D" w:rsidP="00597A6D">
      <w:pPr>
        <w:ind w:hanging="2"/>
        <w:rPr>
          <w:color w:val="000000"/>
          <w:sz w:val="22"/>
        </w:rPr>
      </w:pPr>
      <w:r w:rsidRPr="003C0863">
        <w:rPr>
          <w:color w:val="000000"/>
          <w:sz w:val="22"/>
        </w:rPr>
        <w:t>тел. 8 (3467) 360-086 (доб. 210, 211)</w:t>
      </w:r>
    </w:p>
    <w:p w:rsidR="00597A6D" w:rsidRPr="003C0863" w:rsidRDefault="00597A6D" w:rsidP="00597A6D">
      <w:pPr>
        <w:ind w:hanging="2"/>
        <w:rPr>
          <w:sz w:val="22"/>
          <w:lang w:val="en-US"/>
        </w:rPr>
      </w:pPr>
      <w:proofErr w:type="gramStart"/>
      <w:r w:rsidRPr="003C0863">
        <w:rPr>
          <w:color w:val="000000"/>
          <w:sz w:val="22"/>
          <w:lang w:val="en-US"/>
        </w:rPr>
        <w:t>e-mail</w:t>
      </w:r>
      <w:proofErr w:type="gramEnd"/>
      <w:r w:rsidRPr="003C0863">
        <w:rPr>
          <w:color w:val="000000"/>
          <w:sz w:val="22"/>
          <w:lang w:val="en-US"/>
        </w:rPr>
        <w:t>: cov</w:t>
      </w:r>
      <w:hyperlink r:id="rId16">
        <w:r w:rsidRPr="003C0863">
          <w:rPr>
            <w:rStyle w:val="ListLabel10"/>
            <w:rFonts w:eastAsia="NSimSun"/>
            <w:sz w:val="22"/>
            <w:lang w:val="en-US"/>
          </w:rPr>
          <w:t>risk@admhmao.ru</w:t>
        </w:r>
      </w:hyperlink>
      <w:r w:rsidRPr="003C0863">
        <w:rPr>
          <w:color w:val="000000"/>
          <w:sz w:val="22"/>
          <w:lang w:val="en-US"/>
        </w:rPr>
        <w:t>; riskhmao@gmail.com.</w:t>
      </w:r>
    </w:p>
    <w:p w:rsidR="00597A6D" w:rsidRPr="001418FA" w:rsidRDefault="00597A6D" w:rsidP="00597A6D">
      <w:pPr>
        <w:ind w:hanging="2"/>
        <w:rPr>
          <w:color w:val="000000"/>
          <w:sz w:val="22"/>
        </w:rPr>
      </w:pPr>
      <w:r w:rsidRPr="003C0863">
        <w:rPr>
          <w:color w:val="000000"/>
          <w:sz w:val="22"/>
        </w:rPr>
        <w:t>http://risk.admhmao.ru</w:t>
      </w:r>
    </w:p>
    <w:p w:rsidR="00597A6D" w:rsidRPr="001418FA" w:rsidRDefault="00597A6D" w:rsidP="00597A6D">
      <w:pPr>
        <w:ind w:firstLine="565"/>
        <w:contextualSpacing/>
        <w:jc w:val="both"/>
        <w:rPr>
          <w:color w:val="000000"/>
          <w:sz w:val="22"/>
        </w:rPr>
      </w:pPr>
    </w:p>
    <w:p w:rsidR="003100B8" w:rsidRPr="00D6316F" w:rsidRDefault="003100B8" w:rsidP="003100B8">
      <w:pPr>
        <w:rPr>
          <w:i/>
          <w:sz w:val="24"/>
          <w:szCs w:val="24"/>
        </w:rPr>
      </w:pPr>
    </w:p>
    <w:p w:rsidR="003100B8" w:rsidRPr="00062D6B" w:rsidRDefault="003100B8" w:rsidP="00215904">
      <w:pPr>
        <w:ind w:firstLine="567"/>
        <w:jc w:val="both"/>
        <w:rPr>
          <w:i/>
          <w:sz w:val="24"/>
        </w:rPr>
      </w:pPr>
      <w:bookmarkStart w:id="0" w:name="_GoBack"/>
      <w:bookmarkEnd w:id="0"/>
    </w:p>
    <w:sectPr w:rsidR="003100B8" w:rsidRPr="00062D6B" w:rsidSect="00AB1A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C3"/>
    <w:rsid w:val="00001FF0"/>
    <w:rsid w:val="000028A2"/>
    <w:rsid w:val="00010BA4"/>
    <w:rsid w:val="000178AB"/>
    <w:rsid w:val="00025A9A"/>
    <w:rsid w:val="00041201"/>
    <w:rsid w:val="0004343F"/>
    <w:rsid w:val="00047153"/>
    <w:rsid w:val="00057BBC"/>
    <w:rsid w:val="00060D37"/>
    <w:rsid w:val="00062D6B"/>
    <w:rsid w:val="00085F86"/>
    <w:rsid w:val="00094529"/>
    <w:rsid w:val="00096C47"/>
    <w:rsid w:val="00096F58"/>
    <w:rsid w:val="000978DD"/>
    <w:rsid w:val="000A0952"/>
    <w:rsid w:val="000A0A62"/>
    <w:rsid w:val="000A37EE"/>
    <w:rsid w:val="000C6DC3"/>
    <w:rsid w:val="000D691A"/>
    <w:rsid w:val="000E72C3"/>
    <w:rsid w:val="000F6EEC"/>
    <w:rsid w:val="0010228D"/>
    <w:rsid w:val="0010286A"/>
    <w:rsid w:val="00116517"/>
    <w:rsid w:val="00121C89"/>
    <w:rsid w:val="001246BF"/>
    <w:rsid w:val="001255A8"/>
    <w:rsid w:val="00132267"/>
    <w:rsid w:val="00141F4D"/>
    <w:rsid w:val="0014362C"/>
    <w:rsid w:val="00146C80"/>
    <w:rsid w:val="00147EF0"/>
    <w:rsid w:val="00156BB2"/>
    <w:rsid w:val="001625FB"/>
    <w:rsid w:val="00170E41"/>
    <w:rsid w:val="001747AC"/>
    <w:rsid w:val="00175DC1"/>
    <w:rsid w:val="00181FE3"/>
    <w:rsid w:val="001931EC"/>
    <w:rsid w:val="0019361A"/>
    <w:rsid w:val="001B2A37"/>
    <w:rsid w:val="001C6665"/>
    <w:rsid w:val="001C78A9"/>
    <w:rsid w:val="001D6B02"/>
    <w:rsid w:val="001E1F3E"/>
    <w:rsid w:val="001E2B75"/>
    <w:rsid w:val="001E2E71"/>
    <w:rsid w:val="00203BCF"/>
    <w:rsid w:val="002126EE"/>
    <w:rsid w:val="00215904"/>
    <w:rsid w:val="00216D4A"/>
    <w:rsid w:val="00216D83"/>
    <w:rsid w:val="00227AE4"/>
    <w:rsid w:val="002402AD"/>
    <w:rsid w:val="0024127E"/>
    <w:rsid w:val="0024266E"/>
    <w:rsid w:val="00252432"/>
    <w:rsid w:val="0025639C"/>
    <w:rsid w:val="00277D4F"/>
    <w:rsid w:val="00282478"/>
    <w:rsid w:val="002952E6"/>
    <w:rsid w:val="002A5266"/>
    <w:rsid w:val="002A7F00"/>
    <w:rsid w:val="002B430F"/>
    <w:rsid w:val="002B4877"/>
    <w:rsid w:val="002B6CA5"/>
    <w:rsid w:val="002C4A8F"/>
    <w:rsid w:val="002D58F6"/>
    <w:rsid w:val="002D5985"/>
    <w:rsid w:val="002D6551"/>
    <w:rsid w:val="002E29C3"/>
    <w:rsid w:val="002F7641"/>
    <w:rsid w:val="00305434"/>
    <w:rsid w:val="003100B8"/>
    <w:rsid w:val="00316E55"/>
    <w:rsid w:val="00321A31"/>
    <w:rsid w:val="003230C2"/>
    <w:rsid w:val="00326581"/>
    <w:rsid w:val="003275E7"/>
    <w:rsid w:val="003332C2"/>
    <w:rsid w:val="00341390"/>
    <w:rsid w:val="00342D92"/>
    <w:rsid w:val="00355619"/>
    <w:rsid w:val="003561BA"/>
    <w:rsid w:val="003678BC"/>
    <w:rsid w:val="00381499"/>
    <w:rsid w:val="00390290"/>
    <w:rsid w:val="003943B5"/>
    <w:rsid w:val="003949A9"/>
    <w:rsid w:val="00394DEE"/>
    <w:rsid w:val="003C0863"/>
    <w:rsid w:val="003C10A0"/>
    <w:rsid w:val="003D264B"/>
    <w:rsid w:val="003D6046"/>
    <w:rsid w:val="003E4A53"/>
    <w:rsid w:val="003F7021"/>
    <w:rsid w:val="004077B2"/>
    <w:rsid w:val="00412B49"/>
    <w:rsid w:val="00422137"/>
    <w:rsid w:val="00426782"/>
    <w:rsid w:val="004358F4"/>
    <w:rsid w:val="00447887"/>
    <w:rsid w:val="00473FE5"/>
    <w:rsid w:val="00482068"/>
    <w:rsid w:val="004B1772"/>
    <w:rsid w:val="004F0BD5"/>
    <w:rsid w:val="004F1D82"/>
    <w:rsid w:val="004F1E9F"/>
    <w:rsid w:val="004F28AB"/>
    <w:rsid w:val="0051798A"/>
    <w:rsid w:val="0052486D"/>
    <w:rsid w:val="00562613"/>
    <w:rsid w:val="00575385"/>
    <w:rsid w:val="00577E4E"/>
    <w:rsid w:val="00581122"/>
    <w:rsid w:val="005906D2"/>
    <w:rsid w:val="005916D8"/>
    <w:rsid w:val="00597A6D"/>
    <w:rsid w:val="005A4FEF"/>
    <w:rsid w:val="005A6442"/>
    <w:rsid w:val="005A77CF"/>
    <w:rsid w:val="005B66C7"/>
    <w:rsid w:val="005D6326"/>
    <w:rsid w:val="005E142E"/>
    <w:rsid w:val="005E3982"/>
    <w:rsid w:val="005E7DB9"/>
    <w:rsid w:val="005F19F2"/>
    <w:rsid w:val="005F5B57"/>
    <w:rsid w:val="00600BC4"/>
    <w:rsid w:val="006011B4"/>
    <w:rsid w:val="00610C23"/>
    <w:rsid w:val="00611DA4"/>
    <w:rsid w:val="00616F18"/>
    <w:rsid w:val="00621AA3"/>
    <w:rsid w:val="00633C9C"/>
    <w:rsid w:val="00634FD0"/>
    <w:rsid w:val="0063680E"/>
    <w:rsid w:val="006372DD"/>
    <w:rsid w:val="00644FA0"/>
    <w:rsid w:val="00651ED1"/>
    <w:rsid w:val="00655A65"/>
    <w:rsid w:val="006614C8"/>
    <w:rsid w:val="006619FF"/>
    <w:rsid w:val="00681206"/>
    <w:rsid w:val="00681894"/>
    <w:rsid w:val="0068696F"/>
    <w:rsid w:val="00696F07"/>
    <w:rsid w:val="006A1E72"/>
    <w:rsid w:val="006A24D9"/>
    <w:rsid w:val="006B109E"/>
    <w:rsid w:val="006B2A37"/>
    <w:rsid w:val="006C1A7F"/>
    <w:rsid w:val="006C4A87"/>
    <w:rsid w:val="006D4CD2"/>
    <w:rsid w:val="006D653A"/>
    <w:rsid w:val="006E3063"/>
    <w:rsid w:val="006E4DED"/>
    <w:rsid w:val="006F5986"/>
    <w:rsid w:val="006F713D"/>
    <w:rsid w:val="00702D14"/>
    <w:rsid w:val="0070532C"/>
    <w:rsid w:val="00714EDA"/>
    <w:rsid w:val="00724F4F"/>
    <w:rsid w:val="00725A33"/>
    <w:rsid w:val="00731244"/>
    <w:rsid w:val="00731B61"/>
    <w:rsid w:val="0073614C"/>
    <w:rsid w:val="007828FC"/>
    <w:rsid w:val="007852D8"/>
    <w:rsid w:val="007A5F3E"/>
    <w:rsid w:val="007A74A9"/>
    <w:rsid w:val="007B0AC1"/>
    <w:rsid w:val="007C00A5"/>
    <w:rsid w:val="007C1200"/>
    <w:rsid w:val="007C6A98"/>
    <w:rsid w:val="007D0C99"/>
    <w:rsid w:val="007D1EB3"/>
    <w:rsid w:val="007F3C6D"/>
    <w:rsid w:val="008002B3"/>
    <w:rsid w:val="008012A3"/>
    <w:rsid w:val="008162D5"/>
    <w:rsid w:val="00817991"/>
    <w:rsid w:val="00820341"/>
    <w:rsid w:val="0082035A"/>
    <w:rsid w:val="00825D4B"/>
    <w:rsid w:val="0083617F"/>
    <w:rsid w:val="00843C9F"/>
    <w:rsid w:val="00851205"/>
    <w:rsid w:val="00866AB0"/>
    <w:rsid w:val="008753D1"/>
    <w:rsid w:val="00891769"/>
    <w:rsid w:val="008917A7"/>
    <w:rsid w:val="00896331"/>
    <w:rsid w:val="008A793F"/>
    <w:rsid w:val="008C7412"/>
    <w:rsid w:val="008C7789"/>
    <w:rsid w:val="008D117A"/>
    <w:rsid w:val="008D3B8C"/>
    <w:rsid w:val="008D4784"/>
    <w:rsid w:val="008E2E1C"/>
    <w:rsid w:val="008E5D08"/>
    <w:rsid w:val="008F3631"/>
    <w:rsid w:val="008F3A22"/>
    <w:rsid w:val="00910129"/>
    <w:rsid w:val="00947128"/>
    <w:rsid w:val="0095784E"/>
    <w:rsid w:val="009613CF"/>
    <w:rsid w:val="00964320"/>
    <w:rsid w:val="00975072"/>
    <w:rsid w:val="00993F5A"/>
    <w:rsid w:val="00995ADA"/>
    <w:rsid w:val="009A5B85"/>
    <w:rsid w:val="009C7BF1"/>
    <w:rsid w:val="009E1CB6"/>
    <w:rsid w:val="009E2E3B"/>
    <w:rsid w:val="009E5360"/>
    <w:rsid w:val="009F597B"/>
    <w:rsid w:val="00A041B2"/>
    <w:rsid w:val="00A12097"/>
    <w:rsid w:val="00A14D33"/>
    <w:rsid w:val="00A259ED"/>
    <w:rsid w:val="00A36F20"/>
    <w:rsid w:val="00A46322"/>
    <w:rsid w:val="00A50247"/>
    <w:rsid w:val="00A537C8"/>
    <w:rsid w:val="00A56A82"/>
    <w:rsid w:val="00A61BEE"/>
    <w:rsid w:val="00A632CF"/>
    <w:rsid w:val="00A71BFE"/>
    <w:rsid w:val="00A833F8"/>
    <w:rsid w:val="00AA00A0"/>
    <w:rsid w:val="00AA16A3"/>
    <w:rsid w:val="00AB1AE8"/>
    <w:rsid w:val="00AC6363"/>
    <w:rsid w:val="00AC69D6"/>
    <w:rsid w:val="00AD2F3E"/>
    <w:rsid w:val="00AE408A"/>
    <w:rsid w:val="00AF1818"/>
    <w:rsid w:val="00B06C0B"/>
    <w:rsid w:val="00B33459"/>
    <w:rsid w:val="00B45123"/>
    <w:rsid w:val="00B517D8"/>
    <w:rsid w:val="00B548EC"/>
    <w:rsid w:val="00B55E02"/>
    <w:rsid w:val="00B577F8"/>
    <w:rsid w:val="00B640D6"/>
    <w:rsid w:val="00B644AA"/>
    <w:rsid w:val="00B678EA"/>
    <w:rsid w:val="00B75390"/>
    <w:rsid w:val="00B95336"/>
    <w:rsid w:val="00B955BD"/>
    <w:rsid w:val="00BA4489"/>
    <w:rsid w:val="00BB0299"/>
    <w:rsid w:val="00BB14D1"/>
    <w:rsid w:val="00BB33D6"/>
    <w:rsid w:val="00BB38AB"/>
    <w:rsid w:val="00BB4538"/>
    <w:rsid w:val="00BB760E"/>
    <w:rsid w:val="00BD4D64"/>
    <w:rsid w:val="00BD6728"/>
    <w:rsid w:val="00C01A72"/>
    <w:rsid w:val="00C11E0B"/>
    <w:rsid w:val="00C15695"/>
    <w:rsid w:val="00C16A09"/>
    <w:rsid w:val="00C30194"/>
    <w:rsid w:val="00C3064D"/>
    <w:rsid w:val="00C30F5B"/>
    <w:rsid w:val="00C31287"/>
    <w:rsid w:val="00C36462"/>
    <w:rsid w:val="00C3712B"/>
    <w:rsid w:val="00C45C96"/>
    <w:rsid w:val="00C66C25"/>
    <w:rsid w:val="00C73013"/>
    <w:rsid w:val="00C76491"/>
    <w:rsid w:val="00C963BA"/>
    <w:rsid w:val="00CA4AA2"/>
    <w:rsid w:val="00CA4CAC"/>
    <w:rsid w:val="00CB41F6"/>
    <w:rsid w:val="00CD239D"/>
    <w:rsid w:val="00CE11BD"/>
    <w:rsid w:val="00CF0766"/>
    <w:rsid w:val="00D01374"/>
    <w:rsid w:val="00D10F6B"/>
    <w:rsid w:val="00D111FE"/>
    <w:rsid w:val="00D46276"/>
    <w:rsid w:val="00D57756"/>
    <w:rsid w:val="00D62882"/>
    <w:rsid w:val="00D674A1"/>
    <w:rsid w:val="00D73A9D"/>
    <w:rsid w:val="00D801F0"/>
    <w:rsid w:val="00D874D1"/>
    <w:rsid w:val="00D95841"/>
    <w:rsid w:val="00DA4C5E"/>
    <w:rsid w:val="00DB3F8F"/>
    <w:rsid w:val="00DB59F1"/>
    <w:rsid w:val="00DF42C3"/>
    <w:rsid w:val="00E0084D"/>
    <w:rsid w:val="00E16734"/>
    <w:rsid w:val="00E16DDA"/>
    <w:rsid w:val="00E1721E"/>
    <w:rsid w:val="00E344D6"/>
    <w:rsid w:val="00E34A22"/>
    <w:rsid w:val="00E37DB0"/>
    <w:rsid w:val="00E52219"/>
    <w:rsid w:val="00E5462D"/>
    <w:rsid w:val="00E567DF"/>
    <w:rsid w:val="00E619AD"/>
    <w:rsid w:val="00E71570"/>
    <w:rsid w:val="00E737C7"/>
    <w:rsid w:val="00E7562D"/>
    <w:rsid w:val="00E8749B"/>
    <w:rsid w:val="00E91C7B"/>
    <w:rsid w:val="00E92DBF"/>
    <w:rsid w:val="00E95A54"/>
    <w:rsid w:val="00EA0D0F"/>
    <w:rsid w:val="00EA1A0E"/>
    <w:rsid w:val="00ED6CFB"/>
    <w:rsid w:val="00EE54AE"/>
    <w:rsid w:val="00EE5E06"/>
    <w:rsid w:val="00F230B1"/>
    <w:rsid w:val="00F306D1"/>
    <w:rsid w:val="00F438D4"/>
    <w:rsid w:val="00F464DE"/>
    <w:rsid w:val="00F52DBB"/>
    <w:rsid w:val="00F531A9"/>
    <w:rsid w:val="00F75358"/>
    <w:rsid w:val="00F8259E"/>
    <w:rsid w:val="00F826AF"/>
    <w:rsid w:val="00F82CA0"/>
    <w:rsid w:val="00F831B0"/>
    <w:rsid w:val="00F8429E"/>
    <w:rsid w:val="00F91EA6"/>
    <w:rsid w:val="00F9347B"/>
    <w:rsid w:val="00F94F4C"/>
    <w:rsid w:val="00FA7D39"/>
    <w:rsid w:val="00FC1EA0"/>
    <w:rsid w:val="00FC4434"/>
    <w:rsid w:val="00FC4C14"/>
    <w:rsid w:val="00FC709B"/>
    <w:rsid w:val="00FC7B51"/>
    <w:rsid w:val="00FD6ADC"/>
    <w:rsid w:val="00FD7468"/>
    <w:rsid w:val="00FF023C"/>
    <w:rsid w:val="00FF4A84"/>
    <w:rsid w:val="00FF6B35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71CE5-3DD3-424C-B031-1698ED95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DC3"/>
    <w:rPr>
      <w:sz w:val="28"/>
    </w:rPr>
  </w:style>
  <w:style w:type="paragraph" w:styleId="3">
    <w:name w:val="heading 3"/>
    <w:basedOn w:val="a"/>
    <w:next w:val="a"/>
    <w:link w:val="30"/>
    <w:qFormat/>
    <w:rsid w:val="00611DA4"/>
    <w:pPr>
      <w:keepNext/>
      <w:jc w:val="center"/>
      <w:outlineLvl w:val="2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C6DC3"/>
    <w:pPr>
      <w:jc w:val="both"/>
    </w:pPr>
    <w:rPr>
      <w:lang w:val="en-US" w:eastAsia="x-none"/>
    </w:rPr>
  </w:style>
  <w:style w:type="table" w:styleId="a5">
    <w:name w:val="Table Grid"/>
    <w:basedOn w:val="a1"/>
    <w:rsid w:val="000C6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833F8"/>
    <w:rPr>
      <w:color w:val="0000FF"/>
      <w:u w:val="single"/>
    </w:rPr>
  </w:style>
  <w:style w:type="character" w:customStyle="1" w:styleId="30">
    <w:name w:val="Заголовок 3 Знак"/>
    <w:link w:val="3"/>
    <w:rsid w:val="00611DA4"/>
    <w:rPr>
      <w:sz w:val="24"/>
      <w:szCs w:val="24"/>
    </w:rPr>
  </w:style>
  <w:style w:type="paragraph" w:styleId="a7">
    <w:name w:val="No Spacing"/>
    <w:uiPriority w:val="1"/>
    <w:qFormat/>
    <w:rsid w:val="00725A33"/>
    <w:rPr>
      <w:rFonts w:ascii="Calibri" w:eastAsia="Calibri" w:hAnsi="Calibri"/>
      <w:sz w:val="22"/>
      <w:szCs w:val="22"/>
      <w:lang w:eastAsia="en-US"/>
    </w:rPr>
  </w:style>
  <w:style w:type="character" w:customStyle="1" w:styleId="txt1">
    <w:name w:val="txt1"/>
    <w:rsid w:val="00910129"/>
    <w:rPr>
      <w:rFonts w:ascii="Verdana" w:hAnsi="Verdana" w:hint="default"/>
      <w:color w:val="000000"/>
      <w:sz w:val="18"/>
      <w:szCs w:val="18"/>
    </w:rPr>
  </w:style>
  <w:style w:type="paragraph" w:styleId="2">
    <w:name w:val="Body Text 2"/>
    <w:basedOn w:val="a"/>
    <w:link w:val="20"/>
    <w:rsid w:val="008C778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8C7789"/>
    <w:rPr>
      <w:sz w:val="28"/>
    </w:rPr>
  </w:style>
  <w:style w:type="paragraph" w:styleId="a8">
    <w:name w:val="Body Text Indent"/>
    <w:basedOn w:val="a"/>
    <w:link w:val="a9"/>
    <w:rsid w:val="00473FE5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473FE5"/>
    <w:rPr>
      <w:sz w:val="28"/>
    </w:rPr>
  </w:style>
  <w:style w:type="paragraph" w:styleId="31">
    <w:name w:val="Body Text 3"/>
    <w:basedOn w:val="a"/>
    <w:link w:val="32"/>
    <w:rsid w:val="00BB38A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BB38AB"/>
    <w:rPr>
      <w:sz w:val="16"/>
      <w:szCs w:val="16"/>
    </w:rPr>
  </w:style>
  <w:style w:type="character" w:customStyle="1" w:styleId="a4">
    <w:name w:val="Основной текст Знак"/>
    <w:link w:val="a3"/>
    <w:uiPriority w:val="99"/>
    <w:locked/>
    <w:rsid w:val="00E16734"/>
    <w:rPr>
      <w:sz w:val="28"/>
      <w:lang w:val="en-US"/>
    </w:rPr>
  </w:style>
  <w:style w:type="character" w:customStyle="1" w:styleId="ListLabel10">
    <w:name w:val="ListLabel 10"/>
    <w:qFormat/>
    <w:rsid w:val="00597A6D"/>
    <w:rPr>
      <w:rFonts w:ascii="Times New Roman" w:eastAsia="Times New Roman" w:hAnsi="Times New Roman" w:cs="Times New Roman"/>
      <w:i w:val="0"/>
      <w:caps w:val="0"/>
      <w:smallCaps w:val="0"/>
      <w:color w:val="000000"/>
      <w:position w:val="0"/>
      <w:sz w:val="24"/>
      <w:szCs w:val="24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rognoz@as-ugra.ru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em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1255</Words>
  <Characters>8814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10049</CharactersWithSpaces>
  <SharedDoc>false</SharedDoc>
  <HLinks>
    <vt:vector size="6" baseType="variant">
      <vt:variant>
        <vt:i4>3276919</vt:i4>
      </vt:variant>
      <vt:variant>
        <vt:i4>3</vt:i4>
      </vt:variant>
      <vt:variant>
        <vt:i4>0</vt:i4>
      </vt:variant>
      <vt:variant>
        <vt:i4>5</vt:i4>
      </vt:variant>
      <vt:variant>
        <vt:lpwstr>http://risk.admhmao.ru/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Степан Богданович Крыль</cp:lastModifiedBy>
  <cp:revision>45</cp:revision>
  <cp:lastPrinted>2009-09-30T04:57:00Z</cp:lastPrinted>
  <dcterms:created xsi:type="dcterms:W3CDTF">2023-09-15T07:28:00Z</dcterms:created>
  <dcterms:modified xsi:type="dcterms:W3CDTF">2024-09-12T10:45:00Z</dcterms:modified>
</cp:coreProperties>
</file>