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1777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1777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1777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1777D">
        <w:rPr>
          <w:b/>
        </w:rPr>
        <w:t xml:space="preserve"> </w:t>
      </w:r>
      <w:r w:rsidRPr="00C22549">
        <w:rPr>
          <w:b/>
        </w:rPr>
        <w:t>автономного</w:t>
      </w:r>
      <w:r w:rsidR="00D1777D">
        <w:rPr>
          <w:b/>
        </w:rPr>
        <w:t xml:space="preserve"> </w:t>
      </w:r>
      <w:r w:rsidRPr="00C22549">
        <w:rPr>
          <w:b/>
        </w:rPr>
        <w:t>округа</w:t>
      </w:r>
      <w:r w:rsidR="00D1777D">
        <w:rPr>
          <w:b/>
        </w:rPr>
        <w:t xml:space="preserve"> </w:t>
      </w:r>
      <w:r w:rsidRPr="00C22549">
        <w:rPr>
          <w:b/>
        </w:rPr>
        <w:t>–</w:t>
      </w:r>
      <w:r w:rsidR="00D1777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1777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1777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43F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43F56" w:rsidRDefault="00782CF2" w:rsidP="00D763C9">
            <w:pPr>
              <w:rPr>
                <w:color w:val="000000"/>
                <w:sz w:val="26"/>
                <w:szCs w:val="26"/>
              </w:rPr>
            </w:pPr>
            <w:r w:rsidRPr="00443F56">
              <w:rPr>
                <w:color w:val="000000"/>
                <w:sz w:val="26"/>
                <w:szCs w:val="26"/>
              </w:rPr>
              <w:t>от</w:t>
            </w:r>
            <w:r w:rsidR="00D1777D" w:rsidRPr="00443F56">
              <w:rPr>
                <w:color w:val="000000"/>
                <w:sz w:val="26"/>
                <w:szCs w:val="26"/>
              </w:rPr>
              <w:t xml:space="preserve"> </w:t>
            </w:r>
            <w:r w:rsidR="007753E8" w:rsidRPr="00443F56">
              <w:rPr>
                <w:color w:val="000000"/>
                <w:sz w:val="26"/>
                <w:szCs w:val="26"/>
              </w:rPr>
              <w:t>2</w:t>
            </w:r>
            <w:r w:rsidR="00D763C9" w:rsidRPr="00443F56">
              <w:rPr>
                <w:color w:val="000000"/>
                <w:sz w:val="26"/>
                <w:szCs w:val="26"/>
              </w:rPr>
              <w:t>8</w:t>
            </w:r>
            <w:r w:rsidR="00D1777D" w:rsidRPr="00443F56">
              <w:rPr>
                <w:color w:val="000000"/>
                <w:sz w:val="26"/>
                <w:szCs w:val="26"/>
              </w:rPr>
              <w:t xml:space="preserve"> </w:t>
            </w:r>
            <w:r w:rsidR="00C441D2" w:rsidRPr="00443F56">
              <w:rPr>
                <w:color w:val="000000"/>
                <w:sz w:val="26"/>
                <w:szCs w:val="26"/>
              </w:rPr>
              <w:t>ию</w:t>
            </w:r>
            <w:r w:rsidR="001C5ED3" w:rsidRPr="00443F56">
              <w:rPr>
                <w:color w:val="000000"/>
                <w:sz w:val="26"/>
                <w:szCs w:val="26"/>
              </w:rPr>
              <w:t>л</w:t>
            </w:r>
            <w:r w:rsidR="00C441D2" w:rsidRPr="00443F56">
              <w:rPr>
                <w:color w:val="000000"/>
                <w:sz w:val="26"/>
                <w:szCs w:val="26"/>
              </w:rPr>
              <w:t>я</w:t>
            </w:r>
            <w:r w:rsidR="00D1777D" w:rsidRPr="00443F56">
              <w:rPr>
                <w:color w:val="000000"/>
                <w:sz w:val="26"/>
                <w:szCs w:val="26"/>
              </w:rPr>
              <w:t xml:space="preserve"> </w:t>
            </w:r>
            <w:r w:rsidR="00287578" w:rsidRPr="00443F56">
              <w:rPr>
                <w:color w:val="000000"/>
                <w:sz w:val="26"/>
                <w:szCs w:val="26"/>
              </w:rPr>
              <w:t>202</w:t>
            </w:r>
            <w:r w:rsidR="008D568A" w:rsidRPr="00443F56">
              <w:rPr>
                <w:color w:val="000000"/>
                <w:sz w:val="26"/>
                <w:szCs w:val="26"/>
              </w:rPr>
              <w:t>5</w:t>
            </w:r>
            <w:r w:rsidR="00D1777D" w:rsidRPr="00443F56">
              <w:rPr>
                <w:color w:val="000000"/>
                <w:sz w:val="26"/>
                <w:szCs w:val="26"/>
              </w:rPr>
              <w:t xml:space="preserve"> </w:t>
            </w:r>
            <w:r w:rsidR="005C66B5" w:rsidRPr="00443F56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43F56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43F56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43F56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443F56">
              <w:rPr>
                <w:color w:val="000000"/>
                <w:sz w:val="26"/>
                <w:szCs w:val="26"/>
              </w:rPr>
              <w:t>№</w:t>
            </w:r>
            <w:r w:rsidR="00D1777D" w:rsidRPr="00443F56">
              <w:rPr>
                <w:color w:val="000000"/>
                <w:sz w:val="26"/>
                <w:szCs w:val="26"/>
              </w:rPr>
              <w:t xml:space="preserve"> </w:t>
            </w:r>
            <w:r w:rsidR="00443F56" w:rsidRPr="00443F56">
              <w:rPr>
                <w:color w:val="000000"/>
                <w:sz w:val="26"/>
                <w:szCs w:val="26"/>
              </w:rPr>
              <w:t>529</w:t>
            </w:r>
            <w:r w:rsidR="00403BC8" w:rsidRPr="00443F5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443F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F56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F5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443F56">
              <w:rPr>
                <w:color w:val="000000"/>
                <w:sz w:val="26"/>
                <w:szCs w:val="26"/>
              </w:rPr>
              <w:t>пгт.</w:t>
            </w:r>
            <w:r w:rsidR="00D1777D" w:rsidRPr="00443F56">
              <w:rPr>
                <w:color w:val="000000"/>
                <w:sz w:val="26"/>
                <w:szCs w:val="26"/>
              </w:rPr>
              <w:t xml:space="preserve"> </w:t>
            </w:r>
            <w:r w:rsidRPr="00443F56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F56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443F56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443F56" w:rsidTr="008D7C68">
        <w:tc>
          <w:tcPr>
            <w:tcW w:w="5778" w:type="dxa"/>
          </w:tcPr>
          <w:p w:rsidR="002271F0" w:rsidRDefault="00443F56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  <w:r w:rsidRPr="00443F56">
              <w:rPr>
                <w:sz w:val="26"/>
                <w:szCs w:val="26"/>
              </w:rPr>
              <w:t xml:space="preserve">Об утверждении перечня </w:t>
            </w:r>
            <w:r w:rsidR="002271F0" w:rsidRPr="002271F0">
              <w:rPr>
                <w:sz w:val="26"/>
                <w:szCs w:val="26"/>
              </w:rPr>
              <w:t xml:space="preserve">общедоступной информации о деятельности администрации Кондинского района, размещаемой </w:t>
            </w:r>
          </w:p>
          <w:p w:rsidR="002271F0" w:rsidRDefault="002271F0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  <w:r w:rsidRPr="002271F0">
              <w:rPr>
                <w:sz w:val="26"/>
                <w:szCs w:val="26"/>
              </w:rPr>
              <w:t xml:space="preserve">на официальных сайтах в информационно-телекоммуникационной сети «Интернет» </w:t>
            </w:r>
          </w:p>
          <w:p w:rsidR="00174172" w:rsidRDefault="002271F0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  <w:r w:rsidRPr="002271F0">
              <w:rPr>
                <w:sz w:val="26"/>
                <w:szCs w:val="26"/>
              </w:rPr>
              <w:t>в форме открытых данных</w:t>
            </w:r>
          </w:p>
          <w:p w:rsidR="002271F0" w:rsidRPr="00443F56" w:rsidRDefault="002271F0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D1777D" w:rsidRPr="00443F56" w:rsidRDefault="00631711" w:rsidP="00D1777D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13, частями 7, 9 статьи </w:t>
      </w:r>
      <w:r w:rsidR="00D1777D" w:rsidRPr="00443F56">
        <w:rPr>
          <w:sz w:val="26"/>
          <w:szCs w:val="26"/>
        </w:rPr>
        <w:t xml:space="preserve">14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  <w:highlight w:val="white"/>
        </w:rPr>
        <w:t>п</w:t>
      </w:r>
      <w:r w:rsidR="00D1777D" w:rsidRPr="00443F56">
        <w:rPr>
          <w:sz w:val="26"/>
          <w:szCs w:val="26"/>
          <w:highlight w:val="white"/>
        </w:rPr>
        <w:t xml:space="preserve">риказом Министерства экономического развития Российской Федерации </w:t>
      </w:r>
      <w:r>
        <w:rPr>
          <w:sz w:val="26"/>
          <w:szCs w:val="26"/>
          <w:highlight w:val="white"/>
        </w:rPr>
        <w:br/>
        <w:t>от 23 апреля 2024 года №</w:t>
      </w:r>
      <w:r w:rsidR="00D1777D" w:rsidRPr="00443F56">
        <w:rPr>
          <w:sz w:val="26"/>
          <w:szCs w:val="26"/>
          <w:highlight w:val="white"/>
        </w:rPr>
        <w:t xml:space="preserve">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</w:t>
      </w:r>
      <w:r w:rsidR="00D1777D" w:rsidRPr="00443F56">
        <w:rPr>
          <w:sz w:val="26"/>
          <w:szCs w:val="26"/>
        </w:rPr>
        <w:t>:</w:t>
      </w:r>
    </w:p>
    <w:p w:rsidR="00D1777D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bCs/>
          <w:sz w:val="26"/>
          <w:szCs w:val="26"/>
        </w:rPr>
        <w:t xml:space="preserve">1. </w:t>
      </w:r>
      <w:r w:rsidRPr="00443F56">
        <w:rPr>
          <w:sz w:val="26"/>
          <w:szCs w:val="26"/>
        </w:rPr>
        <w:t xml:space="preserve">Утвердить перечень </w:t>
      </w:r>
      <w:r w:rsidR="002271F0" w:rsidRPr="002271F0">
        <w:rPr>
          <w:sz w:val="26"/>
          <w:szCs w:val="26"/>
        </w:rPr>
        <w:t xml:space="preserve">общедоступной информации о деятельности администрации Кондинского района, размещаемой на официальных сайтах в информационно-телекоммуникационной сети «Интернет» в форме открытых данных </w:t>
      </w:r>
      <w:r w:rsidRPr="00443F56">
        <w:rPr>
          <w:sz w:val="26"/>
          <w:szCs w:val="26"/>
        </w:rPr>
        <w:t>(приложение).</w:t>
      </w:r>
    </w:p>
    <w:p w:rsidR="00677E21" w:rsidRDefault="00D1777D" w:rsidP="00D1777D">
      <w:pPr>
        <w:shd w:val="clear" w:color="auto" w:fill="FFFFFF"/>
        <w:ind w:firstLine="709"/>
        <w:jc w:val="both"/>
        <w:rPr>
          <w:sz w:val="26"/>
          <w:szCs w:val="26"/>
          <w:highlight w:val="white"/>
        </w:rPr>
      </w:pPr>
      <w:r w:rsidRPr="00443F56">
        <w:rPr>
          <w:sz w:val="26"/>
          <w:szCs w:val="26"/>
        </w:rPr>
        <w:t xml:space="preserve">2. Руководителям структурных подразделений администрации Кондинского района, директору </w:t>
      </w:r>
      <w:r w:rsidR="00677E21">
        <w:rPr>
          <w:sz w:val="26"/>
          <w:szCs w:val="26"/>
          <w:highlight w:val="white"/>
        </w:rPr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района»: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2.1. Назначить ответственных лиц за под</w:t>
      </w:r>
      <w:r w:rsidR="00677E21">
        <w:rPr>
          <w:sz w:val="26"/>
          <w:szCs w:val="26"/>
        </w:rPr>
        <w:t>готовку наборов открытых данных.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2.2. Обеспечить направление информации о</w:t>
      </w:r>
      <w:r w:rsidR="00677E21">
        <w:rPr>
          <w:sz w:val="26"/>
          <w:szCs w:val="26"/>
        </w:rPr>
        <w:t>б</w:t>
      </w:r>
      <w:r w:rsidRPr="00443F56">
        <w:rPr>
          <w:sz w:val="26"/>
          <w:szCs w:val="26"/>
        </w:rPr>
        <w:t xml:space="preserve"> ответственном лице (Ф</w:t>
      </w:r>
      <w:r w:rsidR="00677E21">
        <w:rPr>
          <w:sz w:val="26"/>
          <w:szCs w:val="26"/>
        </w:rPr>
        <w:t>.</w:t>
      </w:r>
      <w:r w:rsidRPr="00443F56">
        <w:rPr>
          <w:sz w:val="26"/>
          <w:szCs w:val="26"/>
        </w:rPr>
        <w:t>И</w:t>
      </w:r>
      <w:r w:rsidR="00677E21">
        <w:rPr>
          <w:sz w:val="26"/>
          <w:szCs w:val="26"/>
        </w:rPr>
        <w:t>.</w:t>
      </w:r>
      <w:r w:rsidRPr="00443F56">
        <w:rPr>
          <w:sz w:val="26"/>
          <w:szCs w:val="26"/>
        </w:rPr>
        <w:t>О</w:t>
      </w:r>
      <w:r w:rsidR="00677E21">
        <w:rPr>
          <w:sz w:val="26"/>
          <w:szCs w:val="26"/>
        </w:rPr>
        <w:t>.</w:t>
      </w:r>
      <w:r w:rsidRPr="00443F56">
        <w:rPr>
          <w:sz w:val="26"/>
          <w:szCs w:val="26"/>
        </w:rPr>
        <w:t>, должность, структурное подразделение, контактный телефон и адрес электронной почты) вместе с актуальным набором открытых данных в установленные сроки (приложени</w:t>
      </w:r>
      <w:r w:rsidR="00677E21">
        <w:rPr>
          <w:sz w:val="26"/>
          <w:szCs w:val="26"/>
        </w:rPr>
        <w:t>е</w:t>
      </w:r>
      <w:r w:rsidRPr="00443F56">
        <w:rPr>
          <w:sz w:val="26"/>
          <w:szCs w:val="26"/>
        </w:rPr>
        <w:t>) в комитет по информационным технологиям и связи администрации Кондинского района для публикации.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443F56">
        <w:rPr>
          <w:sz w:val="26"/>
          <w:szCs w:val="26"/>
        </w:rPr>
        <w:t xml:space="preserve">3. Комитету по информационным технологиям и связи администрации Кондинского района обеспечить размещение наборов открытых данных </w:t>
      </w:r>
      <w:r w:rsidR="00677E21">
        <w:rPr>
          <w:sz w:val="26"/>
          <w:szCs w:val="26"/>
        </w:rPr>
        <w:t xml:space="preserve">                                   </w:t>
      </w:r>
      <w:r w:rsidRPr="00443F56">
        <w:rPr>
          <w:sz w:val="26"/>
          <w:szCs w:val="26"/>
        </w:rPr>
        <w:t xml:space="preserve">на официальных сайтах в сети </w:t>
      </w:r>
      <w:r w:rsidRPr="00443F56">
        <w:rPr>
          <w:sz w:val="26"/>
          <w:szCs w:val="26"/>
          <w:highlight w:val="white"/>
        </w:rPr>
        <w:t>«Интернет</w:t>
      </w:r>
      <w:r w:rsidRPr="00443F56">
        <w:rPr>
          <w:color w:val="000000" w:themeColor="text1"/>
          <w:sz w:val="26"/>
          <w:szCs w:val="26"/>
          <w:highlight w:val="white"/>
        </w:rPr>
        <w:t xml:space="preserve">» («Портал открытых данных </w:t>
      </w:r>
      <w:r w:rsidR="00677E21">
        <w:rPr>
          <w:color w:val="000000" w:themeColor="text1"/>
          <w:sz w:val="26"/>
          <w:szCs w:val="26"/>
          <w:highlight w:val="white"/>
        </w:rPr>
        <w:t>Ханты-Мансийского автономного округа – Югры</w:t>
      </w:r>
      <w:r w:rsidRPr="00443F56">
        <w:rPr>
          <w:color w:val="000000" w:themeColor="text1"/>
          <w:sz w:val="26"/>
          <w:szCs w:val="26"/>
          <w:highlight w:val="white"/>
        </w:rPr>
        <w:t>» (https:</w:t>
      </w:r>
      <w:hyperlink r:id="rId9" w:tooltip="https://data.admhmao.ru/" w:history="1">
        <w:r w:rsidRPr="00443F56">
          <w:rPr>
            <w:rStyle w:val="af8"/>
            <w:color w:val="000000" w:themeColor="text1"/>
            <w:sz w:val="26"/>
            <w:szCs w:val="26"/>
            <w:highlight w:val="white"/>
            <w:u w:val="none"/>
          </w:rPr>
          <w:t>//data.admhmao.ru</w:t>
        </w:r>
      </w:hyperlink>
      <w:r w:rsidRPr="00443F56">
        <w:rPr>
          <w:color w:val="000000" w:themeColor="text1"/>
          <w:sz w:val="26"/>
          <w:szCs w:val="26"/>
          <w:highlight w:val="white"/>
        </w:rPr>
        <w:t>)).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lastRenderedPageBreak/>
        <w:t>4. Признать утратившими силу</w:t>
      </w:r>
      <w:r w:rsidR="00677E21" w:rsidRPr="00677E21">
        <w:rPr>
          <w:sz w:val="26"/>
          <w:szCs w:val="26"/>
        </w:rPr>
        <w:t xml:space="preserve"> </w:t>
      </w:r>
      <w:r w:rsidR="00677E21">
        <w:rPr>
          <w:sz w:val="26"/>
          <w:szCs w:val="26"/>
        </w:rPr>
        <w:t>распоряжения</w:t>
      </w:r>
      <w:r w:rsidR="00677E21" w:rsidRPr="00443F56">
        <w:rPr>
          <w:sz w:val="26"/>
          <w:szCs w:val="26"/>
        </w:rPr>
        <w:t xml:space="preserve"> администрации Кондинского района</w:t>
      </w:r>
      <w:r w:rsidRPr="00443F56">
        <w:rPr>
          <w:sz w:val="26"/>
          <w:szCs w:val="26"/>
        </w:rPr>
        <w:t>: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от 02</w:t>
      </w:r>
      <w:r w:rsidR="00677E21">
        <w:rPr>
          <w:sz w:val="26"/>
          <w:szCs w:val="26"/>
        </w:rPr>
        <w:t xml:space="preserve"> октября </w:t>
      </w:r>
      <w:r w:rsidRPr="00443F56">
        <w:rPr>
          <w:sz w:val="26"/>
          <w:szCs w:val="26"/>
        </w:rPr>
        <w:t xml:space="preserve">2013 </w:t>
      </w:r>
      <w:r w:rsidR="00677E21">
        <w:rPr>
          <w:sz w:val="26"/>
          <w:szCs w:val="26"/>
        </w:rPr>
        <w:t xml:space="preserve">года </w:t>
      </w:r>
      <w:r w:rsidRPr="00443F56">
        <w:rPr>
          <w:sz w:val="26"/>
          <w:szCs w:val="26"/>
        </w:rPr>
        <w:t>№</w:t>
      </w:r>
      <w:r w:rsidR="00677E21">
        <w:rPr>
          <w:sz w:val="26"/>
          <w:szCs w:val="26"/>
        </w:rPr>
        <w:t xml:space="preserve"> </w:t>
      </w:r>
      <w:r w:rsidRPr="00443F56">
        <w:rPr>
          <w:sz w:val="26"/>
          <w:szCs w:val="26"/>
        </w:rPr>
        <w:t xml:space="preserve">574-р 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 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от 16 декабря 2015 года № 614-р «О внесении изменений в распоряжение администрации Кондинского района от 02 октября 2013 года № 574-р</w:t>
      </w:r>
      <w:r w:rsidR="00677E21">
        <w:rPr>
          <w:sz w:val="26"/>
          <w:szCs w:val="26"/>
        </w:rPr>
        <w:t xml:space="preserve">                                    </w:t>
      </w:r>
      <w:r w:rsidRPr="00443F56">
        <w:rPr>
          <w:sz w:val="26"/>
          <w:szCs w:val="26"/>
        </w:rPr>
        <w:t xml:space="preserve"> 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от 28 февраля 2017 года</w:t>
      </w:r>
      <w:r w:rsidR="00677E21">
        <w:rPr>
          <w:sz w:val="26"/>
          <w:szCs w:val="26"/>
        </w:rPr>
        <w:t xml:space="preserve"> №</w:t>
      </w:r>
      <w:r w:rsidRPr="00443F56">
        <w:rPr>
          <w:sz w:val="26"/>
          <w:szCs w:val="26"/>
        </w:rPr>
        <w:t xml:space="preserve"> 87-р «О внесении изменений в распоряжение администрации Кондинского района от 02 октября 2013 года № 574-р </w:t>
      </w:r>
      <w:r w:rsidR="00677E21">
        <w:rPr>
          <w:sz w:val="26"/>
          <w:szCs w:val="26"/>
        </w:rPr>
        <w:t xml:space="preserve">                                </w:t>
      </w:r>
      <w:r w:rsidRPr="00443F56">
        <w:rPr>
          <w:sz w:val="26"/>
          <w:szCs w:val="26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 xml:space="preserve">от 02 марта 2018 года № 175-р «О внесении изменений в распоряжение администрации Кондинского района от 02 октября 2013 года № 574-р </w:t>
      </w:r>
      <w:r w:rsidR="00677E21">
        <w:rPr>
          <w:sz w:val="26"/>
          <w:szCs w:val="26"/>
        </w:rPr>
        <w:t xml:space="preserve">                                 </w:t>
      </w:r>
      <w:r w:rsidRPr="00443F56">
        <w:rPr>
          <w:sz w:val="26"/>
          <w:szCs w:val="26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 xml:space="preserve">от 29 октября 2018 года № 793-р «О внесении изменений в распоряжение администрации Кондинского района от 02 октября 2013 года № 574-р </w:t>
      </w:r>
      <w:r w:rsidR="00677E21">
        <w:rPr>
          <w:sz w:val="26"/>
          <w:szCs w:val="26"/>
        </w:rPr>
        <w:t xml:space="preserve">                                       </w:t>
      </w:r>
      <w:r w:rsidRPr="00443F56">
        <w:rPr>
          <w:sz w:val="26"/>
          <w:szCs w:val="26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от 27 февраля 2019 года № 126-р «О внесении изменени</w:t>
      </w:r>
      <w:r w:rsidR="00677E21">
        <w:rPr>
          <w:sz w:val="26"/>
          <w:szCs w:val="26"/>
        </w:rPr>
        <w:t>я</w:t>
      </w:r>
      <w:r w:rsidRPr="00443F56">
        <w:rPr>
          <w:sz w:val="26"/>
          <w:szCs w:val="26"/>
        </w:rPr>
        <w:t xml:space="preserve"> в распоряжение администрации Кондинского района от 02 октября 2013 года № 574-р </w:t>
      </w:r>
      <w:r w:rsidR="00677E21">
        <w:rPr>
          <w:sz w:val="26"/>
          <w:szCs w:val="26"/>
        </w:rPr>
        <w:t xml:space="preserve">                                 </w:t>
      </w:r>
      <w:r w:rsidRPr="00443F56">
        <w:rPr>
          <w:sz w:val="26"/>
          <w:szCs w:val="26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>от 26 июля 2023 года № 422-р «О внесении изменени</w:t>
      </w:r>
      <w:r w:rsidR="00677E21">
        <w:rPr>
          <w:sz w:val="26"/>
          <w:szCs w:val="26"/>
        </w:rPr>
        <w:t>я</w:t>
      </w:r>
      <w:r w:rsidRPr="00443F56">
        <w:rPr>
          <w:sz w:val="26"/>
          <w:szCs w:val="26"/>
        </w:rPr>
        <w:t xml:space="preserve"> в распоряжение администрации Кондинского района от 02 октября 2013 года № 574-р </w:t>
      </w:r>
      <w:r w:rsidR="00677E21">
        <w:rPr>
          <w:sz w:val="26"/>
          <w:szCs w:val="26"/>
        </w:rPr>
        <w:t xml:space="preserve">                                 </w:t>
      </w:r>
      <w:r w:rsidRPr="00443F56">
        <w:rPr>
          <w:sz w:val="26"/>
          <w:szCs w:val="26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данных»;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sz w:val="26"/>
          <w:szCs w:val="26"/>
        </w:rPr>
      </w:pPr>
      <w:r w:rsidRPr="00443F56">
        <w:rPr>
          <w:sz w:val="26"/>
          <w:szCs w:val="26"/>
        </w:rPr>
        <w:t xml:space="preserve">от 02 февраля 2024 года № 68-р «О внесении изменений в распоряжение администрации Кондинского района от 02 октября 2013 года № 574-р </w:t>
      </w:r>
      <w:r w:rsidR="00677E21">
        <w:rPr>
          <w:sz w:val="26"/>
          <w:szCs w:val="26"/>
        </w:rPr>
        <w:t xml:space="preserve">                                   </w:t>
      </w:r>
      <w:r w:rsidRPr="00443F56">
        <w:rPr>
          <w:sz w:val="26"/>
          <w:szCs w:val="26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данных».</w:t>
      </w:r>
    </w:p>
    <w:p w:rsidR="00D1777D" w:rsidRPr="00443F56" w:rsidRDefault="00D1777D" w:rsidP="00D1777D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443F56">
        <w:rPr>
          <w:sz w:val="26"/>
          <w:szCs w:val="26"/>
        </w:rPr>
        <w:t xml:space="preserve">5. </w:t>
      </w:r>
      <w:r w:rsidR="00443F56">
        <w:rPr>
          <w:sz w:val="26"/>
          <w:szCs w:val="26"/>
        </w:rPr>
        <w:t xml:space="preserve">Контроль за выполнением распоряжения возложить на заместителя главы района М.А. Минину. </w:t>
      </w:r>
    </w:p>
    <w:p w:rsidR="00174172" w:rsidRPr="00443F56" w:rsidRDefault="00174172">
      <w:pPr>
        <w:rPr>
          <w:color w:val="000000"/>
          <w:sz w:val="26"/>
          <w:szCs w:val="26"/>
        </w:rPr>
      </w:pPr>
    </w:p>
    <w:p w:rsidR="00174172" w:rsidRPr="00443F56" w:rsidRDefault="00174172">
      <w:pPr>
        <w:rPr>
          <w:color w:val="000000"/>
          <w:sz w:val="26"/>
          <w:szCs w:val="26"/>
        </w:rPr>
      </w:pPr>
    </w:p>
    <w:p w:rsidR="00EF5100" w:rsidRPr="00443F56" w:rsidRDefault="00EF51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443F56" w:rsidTr="00936E49">
        <w:tc>
          <w:tcPr>
            <w:tcW w:w="4785" w:type="dxa"/>
          </w:tcPr>
          <w:p w:rsidR="00B75BF6" w:rsidRPr="00443F56" w:rsidRDefault="0058313B" w:rsidP="0058313B">
            <w:pPr>
              <w:jc w:val="both"/>
              <w:rPr>
                <w:sz w:val="26"/>
                <w:szCs w:val="26"/>
              </w:rPr>
            </w:pPr>
            <w:r w:rsidRPr="00443F56">
              <w:rPr>
                <w:sz w:val="26"/>
                <w:szCs w:val="26"/>
              </w:rPr>
              <w:t>Г</w:t>
            </w:r>
            <w:r w:rsidR="00B75BF6" w:rsidRPr="00443F56">
              <w:rPr>
                <w:sz w:val="26"/>
                <w:szCs w:val="26"/>
              </w:rPr>
              <w:t>лав</w:t>
            </w:r>
            <w:r w:rsidRPr="00443F56">
              <w:rPr>
                <w:sz w:val="26"/>
                <w:szCs w:val="26"/>
              </w:rPr>
              <w:t>а</w:t>
            </w:r>
            <w:r w:rsidR="00D1777D" w:rsidRPr="00443F56">
              <w:rPr>
                <w:sz w:val="26"/>
                <w:szCs w:val="26"/>
              </w:rPr>
              <w:t xml:space="preserve"> </w:t>
            </w:r>
            <w:r w:rsidR="00B75BF6" w:rsidRPr="00443F5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B75BF6" w:rsidRPr="00443F56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443F56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443F56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bookmarkStart w:id="0" w:name="_GoBack"/>
      <w:bookmarkEnd w:id="0"/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D1777D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D1777D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D1777D">
        <w:t xml:space="preserve"> </w:t>
      </w:r>
      <w:r>
        <w:t>распоряжению</w:t>
      </w:r>
      <w:r w:rsidR="00D1777D">
        <w:t xml:space="preserve"> </w:t>
      </w:r>
      <w:r w:rsidRPr="00953EC8">
        <w:t>администрации</w:t>
      </w:r>
      <w:r w:rsidR="00D1777D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D1777D">
        <w:t xml:space="preserve"> </w:t>
      </w:r>
      <w:r w:rsidR="007753E8">
        <w:t>2</w:t>
      </w:r>
      <w:r w:rsidR="00D763C9">
        <w:t>8</w:t>
      </w:r>
      <w:r w:rsidR="007F09A0">
        <w:t>.0</w:t>
      </w:r>
      <w:r w:rsidR="001C5ED3">
        <w:t>7</w:t>
      </w:r>
      <w:r w:rsidR="007F09A0">
        <w:t>.2025</w:t>
      </w:r>
      <w:r w:rsidR="00D1777D">
        <w:t xml:space="preserve"> </w:t>
      </w:r>
      <w:r w:rsidR="00AA2ECF">
        <w:t>№</w:t>
      </w:r>
      <w:r w:rsidR="00D1777D">
        <w:t xml:space="preserve"> </w:t>
      </w:r>
      <w:r w:rsidR="00677E21">
        <w:t>529</w:t>
      </w:r>
      <w:r w:rsidR="00AA2ECF">
        <w:t>-р</w:t>
      </w:r>
    </w:p>
    <w:p w:rsidR="00D1777D" w:rsidRDefault="00D1777D" w:rsidP="00AA2ECF">
      <w:pPr>
        <w:tabs>
          <w:tab w:val="left" w:pos="4962"/>
        </w:tabs>
        <w:ind w:left="4962"/>
      </w:pPr>
    </w:p>
    <w:p w:rsidR="00D1777D" w:rsidRPr="00677E21" w:rsidRDefault="00D1777D" w:rsidP="00D1777D">
      <w:pPr>
        <w:shd w:val="clear" w:color="auto" w:fill="FFFFFF"/>
        <w:jc w:val="center"/>
        <w:rPr>
          <w:sz w:val="26"/>
          <w:szCs w:val="26"/>
        </w:rPr>
      </w:pPr>
      <w:r w:rsidRPr="00677E21">
        <w:rPr>
          <w:sz w:val="26"/>
          <w:szCs w:val="26"/>
        </w:rPr>
        <w:t xml:space="preserve">Перечень </w:t>
      </w:r>
    </w:p>
    <w:p w:rsidR="00D1777D" w:rsidRDefault="00D1777D" w:rsidP="00D1777D">
      <w:pPr>
        <w:shd w:val="clear" w:color="auto" w:fill="FFFFFF"/>
        <w:jc w:val="center"/>
        <w:rPr>
          <w:sz w:val="26"/>
          <w:szCs w:val="26"/>
        </w:rPr>
      </w:pPr>
      <w:r w:rsidRPr="00677E21">
        <w:rPr>
          <w:sz w:val="26"/>
          <w:szCs w:val="26"/>
        </w:rPr>
        <w:t xml:space="preserve">общедоступной информации </w:t>
      </w:r>
      <w:r w:rsidRPr="002271F0">
        <w:rPr>
          <w:sz w:val="26"/>
          <w:szCs w:val="26"/>
        </w:rPr>
        <w:t>о деятельности администрации Кондинского района, размещаемой на официальных сайтах в информационно-телекоммуникационной сети «Интернет» в форме открытых данных</w:t>
      </w:r>
    </w:p>
    <w:p w:rsidR="00D1777D" w:rsidRDefault="00D1777D" w:rsidP="00D1777D">
      <w:pPr>
        <w:shd w:val="clear" w:color="auto" w:fill="FFFFFF"/>
        <w:jc w:val="center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2266"/>
        <w:gridCol w:w="3543"/>
        <w:gridCol w:w="1596"/>
        <w:gridCol w:w="1846"/>
      </w:tblGrid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№</w:t>
            </w:r>
          </w:p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п/п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Набор открытых данных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Состав сведений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D109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 xml:space="preserve">Периодичность актуализации </w:t>
            </w:r>
          </w:p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для наборов открытых данных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Структурное подразделение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0" w:tooltip="https://data.admhmao.ru/opendata/8616001630-phonebook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Телефонный справочник органов местного самоуправления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32098F">
            <w:pPr>
              <w:jc w:val="both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№ п/п; </w:t>
            </w:r>
            <w:r w:rsidR="00677E21">
              <w:rPr>
                <w:sz w:val="20"/>
                <w:szCs w:val="20"/>
                <w:highlight w:val="white"/>
              </w:rPr>
              <w:t>ФИО</w:t>
            </w:r>
            <w:r w:rsidRPr="00443F56">
              <w:rPr>
                <w:sz w:val="20"/>
                <w:szCs w:val="20"/>
                <w:highlight w:val="white"/>
              </w:rPr>
              <w:t>; Должность; Наименование органа Администрации; Управление/Отдел; Контактный телефон; Кабинет; E-mail; Сайт; Населенный пункт; Улица; Дом; Наименование геообъекта; Доступность для маломобильных групп населения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Ежемесячно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Комитет по информационным технологиям и связи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Спортивные организации Кондинского района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№ п/п; Название организации; Населенный пункт; Улица; Дом; ИНН; Сайт; Электронная почта; Контактный телефон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Ежемесячно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физической культуры и спорта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1" w:tooltip="https://data.admhmao.ru/opendata/8616001630-sportSections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Спортивные секции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32098F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№ п/п; Идентификатор спортивной организации; Название секции; Возрастные ограничения; </w:t>
            </w:r>
            <w:r w:rsidR="00677E21">
              <w:rPr>
                <w:sz w:val="20"/>
                <w:szCs w:val="20"/>
                <w:highlight w:val="white"/>
              </w:rPr>
              <w:t>ФИО</w:t>
            </w:r>
            <w:r w:rsidRPr="00443F56">
              <w:rPr>
                <w:sz w:val="20"/>
                <w:szCs w:val="20"/>
                <w:highlight w:val="white"/>
              </w:rPr>
              <w:t xml:space="preserve"> тренера; Населенный пункт; Улица; Дом; Понедельник; Вторник; Среда; Четверг; Пятница; Суббота; Воскресенье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Ежемесячно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физической культуры и спорта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4.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2" w:tooltip="https://data.admhmao.ru/opendata/8616001630-athletic_trainers_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Спортивные тренеры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32098F">
            <w:pPr>
              <w:jc w:val="both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Идентификатор спортивной организации; </w:t>
            </w:r>
            <w:r w:rsidR="00677E21">
              <w:rPr>
                <w:sz w:val="20"/>
                <w:szCs w:val="20"/>
                <w:highlight w:val="white"/>
              </w:rPr>
              <w:t>ФИО</w:t>
            </w:r>
            <w:r w:rsidRPr="00443F56">
              <w:rPr>
                <w:sz w:val="20"/>
                <w:szCs w:val="20"/>
                <w:highlight w:val="white"/>
              </w:rPr>
              <w:t xml:space="preserve"> тренера; Контактный телефон; Спортивный разряд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Ежемесячно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физической культуры и спорта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5.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Стоимость топлива Кондинского района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№ п/п; Наименование заправочной станции; Наименование компании; Адрес АЗС; Широта; Долгота; 92 топливо; 95 топливо; 98 топливо; 100-е топливо; Бутан; Пропан; Дизельное топливо; Метан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Ежемесячно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Комитет по инвестициям, промышленности и сельскому хозяйству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6.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3" w:tooltip="https://data.admhmao.ru/opendata/8616001630-demografiya_kondinskogo_rayona_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Демография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п\п; Количество браков; Количество рождений; Количество рождений. Мальчики; Количество рождений. Девочки; Популярные имена. </w:t>
            </w:r>
            <w:r w:rsidR="0032098F">
              <w:rPr>
                <w:sz w:val="20"/>
                <w:szCs w:val="20"/>
                <w:highlight w:val="white"/>
              </w:rPr>
              <w:t>Мальчики (2 имени через запятую</w:t>
            </w:r>
            <w:r w:rsidRPr="00443F56">
              <w:rPr>
                <w:sz w:val="20"/>
                <w:szCs w:val="20"/>
                <w:highlight w:val="white"/>
              </w:rPr>
              <w:t>); Популярные имена. Девочки (2 имени через запятую)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Ежемесячно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Отдел </w:t>
            </w:r>
            <w:r w:rsidR="00677E21">
              <w:rPr>
                <w:sz w:val="20"/>
                <w:szCs w:val="20"/>
                <w:highlight w:val="white"/>
              </w:rPr>
              <w:t>записи актов гражданского состояния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7.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Информация об инвестиционных предложениях в Кондинском районе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Порядковый номер; Инициатор (ОМС МО); Предлагаемый к созданию объект; Вид предлагаемого к заключению ИС; Предлагаемый земельный участок; Дополнительная информация по предложению; Контактное лицо (должность, телефон)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жеквартально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Комитет по инвестициям, промышленности и сельскому хозяйству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8.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4" w:tooltip="https://data.admhmao.ru/opendata/8616001630-informatsiya_ob_investitsionnykh_soglasheniya_kondinskyr" w:history="1">
              <w:r w:rsidR="00443F56" w:rsidRPr="00443F56">
                <w:rPr>
                  <w:sz w:val="20"/>
                  <w:szCs w:val="20"/>
                  <w:highlight w:val="white"/>
                </w:rPr>
                <w:t xml:space="preserve">Информация об инвестиционных соглашениях, мониторинг в </w:t>
              </w:r>
              <w:r w:rsidR="00443F56" w:rsidRPr="00443F56">
                <w:rPr>
                  <w:sz w:val="20"/>
                  <w:szCs w:val="20"/>
                  <w:highlight w:val="white"/>
                </w:rPr>
                <w:lastRenderedPageBreak/>
                <w:t>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lastRenderedPageBreak/>
              <w:t xml:space="preserve">Порядковый номер; ОМС МО, заключивший ИС; Номер ИС; Дата заключения; Описание инвестиционного проекта,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обязательство инвестора; Срок действия, лет; Наименование и организационно-правовая форма стороны; Сфера реализации; Место нахождения объекта ИС; Сведения о товарах, работах, услугах; Вид ИС; Объем инвестиций, тыс. руб</w:t>
            </w:r>
            <w:r w:rsidR="00311F90">
              <w:rPr>
                <w:sz w:val="20"/>
                <w:szCs w:val="20"/>
                <w:highlight w:val="white"/>
              </w:rPr>
              <w:t>.</w:t>
            </w:r>
            <w:r w:rsidRPr="00443F56">
              <w:rPr>
                <w:sz w:val="20"/>
                <w:szCs w:val="20"/>
                <w:highlight w:val="white"/>
              </w:rPr>
              <w:t xml:space="preserve">; Объем гос. (муниципальной) поддержки, </w:t>
            </w:r>
            <w:r w:rsidR="0032098F">
              <w:rPr>
                <w:sz w:val="20"/>
                <w:szCs w:val="20"/>
                <w:highlight w:val="white"/>
              </w:rPr>
              <w:t xml:space="preserve">                 </w:t>
            </w:r>
            <w:r w:rsidRPr="00443F56">
              <w:rPr>
                <w:sz w:val="20"/>
                <w:szCs w:val="20"/>
                <w:highlight w:val="white"/>
              </w:rPr>
              <w:t>тыс. руб</w:t>
            </w:r>
            <w:r w:rsidR="00311F90">
              <w:rPr>
                <w:sz w:val="20"/>
                <w:szCs w:val="20"/>
                <w:highlight w:val="white"/>
              </w:rPr>
              <w:t>.</w:t>
            </w:r>
            <w:r w:rsidRPr="00443F56">
              <w:rPr>
                <w:sz w:val="20"/>
                <w:szCs w:val="20"/>
                <w:highlight w:val="white"/>
              </w:rPr>
              <w:t>; Планируемые показатели результативности ИС; Сумма налоговых отчислений, тыс. руб</w:t>
            </w:r>
            <w:r w:rsidR="00311F90">
              <w:rPr>
                <w:sz w:val="20"/>
                <w:szCs w:val="20"/>
                <w:highlight w:val="white"/>
              </w:rPr>
              <w:t>.</w:t>
            </w:r>
            <w:r w:rsidRPr="00443F56">
              <w:rPr>
                <w:sz w:val="20"/>
                <w:szCs w:val="20"/>
                <w:highlight w:val="white"/>
              </w:rPr>
              <w:t>; Планируемая дата ввода созданного объекта; Дополнительная информация по ИС; Контактное лица (должность, телефон)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жеквартально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Комитет по инвестициям, промышленности и сельскому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хозяйству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Сведения об организациях,</w:t>
            </w:r>
            <w:r w:rsidR="00443F56" w:rsidRPr="00443F56">
              <w:rPr>
                <w:sz w:val="20"/>
                <w:szCs w:val="20"/>
                <w:highlight w:val="white"/>
              </w:rPr>
              <w:t xml:space="preserve"> получивших экономическую поддержку от органов местного самоуправления Кондинского района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32098F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</w:t>
            </w:r>
            <w:r w:rsidR="0032098F">
              <w:rPr>
                <w:sz w:val="20"/>
                <w:szCs w:val="20"/>
                <w:highlight w:val="white"/>
              </w:rPr>
              <w:t>ации; Муниципальное образование</w:t>
            </w:r>
            <w:r w:rsidRPr="00443F56">
              <w:rPr>
                <w:sz w:val="20"/>
                <w:szCs w:val="20"/>
                <w:highlight w:val="white"/>
              </w:rPr>
              <w:t>/район; Полное наименование организации; Сокращенное наименование организации; Почтовый индекс; Адрес; Общий телефон; График работы; Факс; Адрес электронной почты; Фамилия, имя, отчество руководителя; Телефон руководителя; Краткое описание предоставленной поддержки; Срок оказания поддержки, месяцев; Координаты WGS-84 (долгота); Координаты WGS-84 (широта)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жеквартально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Комитет по инвестициям, промышленности и сельскому хозяйству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10.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5" w:tooltip="https://data.admhmao.ru/opendata/8616001630-razstroy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Реестр разрешений на ввод объекта в эксплуатацию в 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Субъект Российской Федерации; Муниципальное образование; Уровень органа власти; Наименование органа исполнительной власти субъекта </w:t>
            </w:r>
            <w:r w:rsidR="0032098F">
              <w:rPr>
                <w:sz w:val="20"/>
                <w:szCs w:val="20"/>
                <w:highlight w:val="white"/>
              </w:rPr>
              <w:t>Российской Федерации</w:t>
            </w:r>
            <w:r w:rsidRPr="00443F56">
              <w:rPr>
                <w:sz w:val="20"/>
                <w:szCs w:val="20"/>
                <w:highlight w:val="white"/>
              </w:rPr>
              <w:t>, выдавшего разрешение; Дата выдачи разрешения; Реквизиты выданного разрешения; Описание объекта на которое выдано разрешение; Адрес объекта; Координаты WGS-84 (широта); Координаты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жеквартально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архитектуры и градостроительства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11.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6" w:tooltip="https://data.admhmao.ru/opendata/8616001630-reestr_razresheniy_na_stroitelstvo_v_kondinsk_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Реестр разрешений на строительство в 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Субъект Российской Федерации; Муниципальное образование; Уровень органа власти; Наименование органа исполнительной власти субъекта </w:t>
            </w:r>
            <w:r w:rsidR="0032098F">
              <w:rPr>
                <w:sz w:val="20"/>
                <w:szCs w:val="20"/>
                <w:highlight w:val="white"/>
              </w:rPr>
              <w:t>Российской Федерации,</w:t>
            </w:r>
            <w:r w:rsidRPr="00443F56">
              <w:rPr>
                <w:sz w:val="20"/>
                <w:szCs w:val="20"/>
                <w:highlight w:val="white"/>
              </w:rPr>
              <w:t xml:space="preserve"> выдавшего разрешение; Дата выдачи разрешения; Реквизиты выданного разрешения; Описание объекта на которое выдано разрешение; Адрес объекта; Координаты WGS-84 (широта); Координаты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жеквартально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архитектуры и градостроительства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12.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7" w:tooltip="https://data.admhmao.ru/opendata/8616001630-spravochikmsgmu_kondinskyr" w:history="1">
              <w:r w:rsidR="0032098F">
                <w:rPr>
                  <w:sz w:val="20"/>
                  <w:szCs w:val="20"/>
                  <w:highlight w:val="white"/>
                </w:rPr>
                <w:t>Справочник сотрудников,</w:t>
              </w:r>
              <w:r w:rsidR="00443F56" w:rsidRPr="00443F56">
                <w:rPr>
                  <w:sz w:val="20"/>
                  <w:szCs w:val="20"/>
                  <w:highlight w:val="white"/>
                </w:rPr>
                <w:t xml:space="preserve"> предоставляющих государственные услуги и муниципальные услуги администрацией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DB71E9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№; </w:t>
            </w:r>
            <w:r w:rsidR="00DB71E9">
              <w:rPr>
                <w:sz w:val="20"/>
                <w:szCs w:val="20"/>
                <w:highlight w:val="white"/>
              </w:rPr>
              <w:t>Ф</w:t>
            </w:r>
            <w:r w:rsidR="00677E21">
              <w:rPr>
                <w:sz w:val="20"/>
                <w:szCs w:val="20"/>
                <w:highlight w:val="white"/>
              </w:rPr>
              <w:t>И</w:t>
            </w:r>
            <w:r w:rsidR="00DB71E9">
              <w:rPr>
                <w:sz w:val="20"/>
                <w:szCs w:val="20"/>
                <w:highlight w:val="white"/>
              </w:rPr>
              <w:t>О</w:t>
            </w:r>
            <w:r w:rsidRPr="00443F56">
              <w:rPr>
                <w:sz w:val="20"/>
                <w:szCs w:val="20"/>
                <w:highlight w:val="white"/>
              </w:rPr>
              <w:t>; Должность; Наименование органа Администрации; Управление/Отдел; Контактный телефон (формат +7 хххх-хх-хх-хх); Email; Сайт; Населенный пункт; улица; Дом; Наименование геообъекта; Доступность для маломобильных групп населения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жеквартально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Комитет по информационным технологиям и связи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13.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8" w:tooltip="https://data.admhmao.ru/opendata/8616001630-information_about_vacant_posts_of_executive_bodies_of_local_Kondinskyr" w:history="1">
              <w:r w:rsidR="00443F56" w:rsidRPr="00443F56">
                <w:rPr>
                  <w:sz w:val="20"/>
                  <w:szCs w:val="20"/>
                  <w:highlight w:val="white"/>
                </w:rPr>
                <w:t xml:space="preserve">Сведения о вакантных должностях исполнительных органов местного </w:t>
              </w:r>
              <w:r w:rsidR="00443F56" w:rsidRPr="00443F56">
                <w:rPr>
                  <w:sz w:val="20"/>
                  <w:szCs w:val="20"/>
                  <w:highlight w:val="white"/>
                </w:rPr>
                <w:lastRenderedPageBreak/>
                <w:t>самоуправления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lastRenderedPageBreak/>
              <w:t xml:space="preserve">Субъект Российской Федерации; Муниципальное образование; Уровень органа власти; Наименование органа власти; Название структурного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подразделения; Адрес; Телефон; Адрес электронной почты; Требования к кандидату; Название должности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2098F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К</w:t>
            </w:r>
            <w:r w:rsidR="00443F56" w:rsidRPr="00443F56">
              <w:rPr>
                <w:sz w:val="20"/>
                <w:szCs w:val="20"/>
                <w:highlight w:val="white"/>
              </w:rPr>
              <w:t>аждые полгода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Управление кадровой политики и делопроизводства</w:t>
            </w:r>
            <w:r w:rsidR="00677E21">
              <w:rPr>
                <w:sz w:val="20"/>
                <w:szCs w:val="20"/>
              </w:rPr>
              <w:t xml:space="preserve"> администрации </w:t>
            </w:r>
            <w:r w:rsidR="00677E21">
              <w:rPr>
                <w:sz w:val="20"/>
                <w:szCs w:val="20"/>
              </w:rPr>
              <w:lastRenderedPageBreak/>
              <w:t xml:space="preserve">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19" w:tooltip="https://data.admhmao.ru/opendata/8616001630-kvalifms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Сведения о количестве и квалификации сотрудников органов местного самоуправления муниципального образования Кондинский район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образование; Уровень органа власти; Наименование органа власти; Количество сотрудников чел.; Удельный вес сотрудников</w:t>
            </w:r>
            <w:r w:rsidR="0032098F">
              <w:rPr>
                <w:sz w:val="20"/>
                <w:szCs w:val="20"/>
                <w:highlight w:val="white"/>
              </w:rPr>
              <w:t>,</w:t>
            </w:r>
            <w:r w:rsidRPr="00443F56">
              <w:rPr>
                <w:sz w:val="20"/>
                <w:szCs w:val="20"/>
                <w:highlight w:val="white"/>
              </w:rPr>
              <w:t xml:space="preserve"> имеющих высшее образование в %; Удельный вес сотрудников</w:t>
            </w:r>
            <w:r w:rsidR="0032098F">
              <w:rPr>
                <w:sz w:val="20"/>
                <w:szCs w:val="20"/>
                <w:highlight w:val="white"/>
              </w:rPr>
              <w:t>,</w:t>
            </w:r>
            <w:r w:rsidRPr="00443F56">
              <w:rPr>
                <w:sz w:val="20"/>
                <w:szCs w:val="20"/>
                <w:highlight w:val="white"/>
              </w:rPr>
              <w:t xml:space="preserve"> имеющих ученую степень в %; Средний возраст сотрудников лет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К</w:t>
            </w:r>
            <w:r w:rsidR="00443F56" w:rsidRPr="00443F56">
              <w:rPr>
                <w:sz w:val="20"/>
                <w:szCs w:val="20"/>
                <w:highlight w:val="white"/>
              </w:rPr>
              <w:t>аждые полгода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Управление кадровой политики и делопроизводства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15.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0" w:tooltip="https://data.admhmao.ru/opendata/8616001630-tarifyjku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Тарифы на коммунальные услуги в 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Образование/район; Организация; предоставляющая услугу; Вид коммунальной услуги; Тариф; в руб.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К</w:t>
            </w:r>
            <w:r w:rsidR="00443F56" w:rsidRPr="00443F56">
              <w:rPr>
                <w:sz w:val="20"/>
                <w:szCs w:val="20"/>
                <w:highlight w:val="white"/>
              </w:rPr>
              <w:t>аждые полгода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жилищно-коммунального хозяйства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16.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Перечень имущества муниципального образования Кондинский район для предоставления во владение или в пользование субъектам малого и среднего предпринимательства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﻿адрес объекта; вид объекта; наименование объекта; год выпуска; кадастровый номер; площадь объекта, кв.м.; Сведения о праве аренды или безвозмездного пользования имуществом субъекта малого и среднего предпринимательства; 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Комитет по управлению муниципальным имуществом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17.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1" w:tooltip="https://data.admhmao.ru/opendata/8616001630-perechen_obektov_munitsipalnoy_sobstvennosti_predlagaem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Перечень объектов муниципальной собственности; предлагаемой для первоочередного размещения оборудования связи в 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Вид объекта муниципальной собственности; Площадь земельного участка/ помещения находящегося в муниципальной собственности; Возможность автономного технологического присоединения к сетям энергосбытовой компании; Фактический адрес местонахождения объекта муниципальной собственности; Координаты WGS-84 (широта); Координаты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Комитет по управлению муниципальным имуществом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18.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Управляющие компании Кондинского района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DB71E9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№; Наименование учреждения; Сокращенное наименование; </w:t>
            </w:r>
            <w:r w:rsidR="00DB71E9">
              <w:rPr>
                <w:sz w:val="20"/>
                <w:szCs w:val="20"/>
                <w:highlight w:val="white"/>
              </w:rPr>
              <w:t>Ф</w:t>
            </w:r>
            <w:r w:rsidR="00677E21">
              <w:rPr>
                <w:sz w:val="20"/>
                <w:szCs w:val="20"/>
                <w:highlight w:val="white"/>
              </w:rPr>
              <w:t>ИО</w:t>
            </w:r>
            <w:r w:rsidRPr="00443F56">
              <w:rPr>
                <w:sz w:val="20"/>
                <w:szCs w:val="20"/>
                <w:highlight w:val="white"/>
              </w:rPr>
              <w:t xml:space="preserve"> руководителя; ИНН; ОГРН; E-mail; Сайт; Адрес; Контактный телефон; Улица; Дом; Режим работы; Населенный пункт; Список улиц, которые обслуживаются этой компанией; Список домов, которые обслуживаются этой компанией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DB71E9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19.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Перечень дорожных специализированных предприятий и организаций; осуществляющих содержание улично-дорожной сети в Кондинском районе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 / район; Название организации; Юридический адрес; Фактический адрес; ИНН; КПП; ОГРН; Фамилия имя отчество руководителя; Телефон; График работы; сайт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дорожной деятельности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20.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2" w:tooltip="https://data.admhmao.ru/opendata/8616001630-informatsiya_o_peshekhodnykh_perekhodakh_kond_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Информация о пешеходных переходах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№ п/п; Городской округ; муниципальный район; Адрес (с указанием населенног</w:t>
            </w:r>
            <w:r w:rsidR="00311F90">
              <w:rPr>
                <w:sz w:val="20"/>
                <w:szCs w:val="20"/>
                <w:highlight w:val="white"/>
              </w:rPr>
              <w:t xml:space="preserve">о пункта); Наименование школы, </w:t>
            </w:r>
            <w:r w:rsidRPr="00443F56">
              <w:rPr>
                <w:sz w:val="20"/>
                <w:szCs w:val="20"/>
                <w:highlight w:val="white"/>
              </w:rPr>
              <w:t xml:space="preserve">детского сада; Координаты. Начальная точка (широта); Координаты. Начальная точка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(долгота); Координаты. Конечная точка (широта); Координаты. Конечная точка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дорожной деятельности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3" w:tooltip="https://data.admhmao.ru/opendata/8616001630-reestr_iskusstvennykh_dorozhnykh_nerovnostey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Реестр искусственных дорожных неровностей по городскому поселению Междуреченский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образование/ район; Тип искусственной неровности; Адрес местоположения; Тип материала; Координата WGS-84 (долгота); Координата WGS-84 (широта); Населенный пункт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дорожной деятельности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22.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Реестр камер видеонаблюдения в местах массового скопления людей в пгт.Междуреченский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образование/ район; Код камеры; Адрес местонахождения камеры; Адрес ОВД;</w:t>
            </w:r>
            <w:r w:rsidR="00311F90">
              <w:rPr>
                <w:sz w:val="20"/>
                <w:szCs w:val="20"/>
                <w:highlight w:val="white"/>
              </w:rPr>
              <w:t xml:space="preserve"> </w:t>
            </w:r>
            <w:r w:rsidRPr="00443F56">
              <w:rPr>
                <w:sz w:val="20"/>
                <w:szCs w:val="20"/>
                <w:highlight w:val="white"/>
              </w:rPr>
              <w:t>Телефон ОВД; Координата WGS-86 (широта); Координата WGS-86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677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Муниципальное казенное учреждение </w:t>
            </w:r>
            <w:r w:rsidR="00443F56" w:rsidRPr="00443F56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«Управление материально-технического обеспечения деятельности органов местного самоуправления Кондинского района»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23.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4" w:tooltip="https://data.admhmao.ru/opendata/8616001630-perechen_obektov_pokhoronnogo_naznacheniya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Перечень объектов похоронного назначения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образование; Название; Адрес местонахождения; Телефон; Сайт; Координата WGS-84 (широта); Координата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677E21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Муниципальное казенное учреждение </w:t>
            </w:r>
            <w:r w:rsidRPr="00443F56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24.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Организация мероприятий по охране окружающей среды в Кондинском районе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 /район; Описание мероприятия; Расходы на осуществление мероприятия из бюджета субъекта федерации тыс. руб.</w:t>
            </w:r>
            <w:r w:rsidR="00311F90">
              <w:rPr>
                <w:sz w:val="20"/>
                <w:szCs w:val="20"/>
                <w:highlight w:val="white"/>
              </w:rPr>
              <w:t xml:space="preserve"> </w:t>
            </w:r>
            <w:r w:rsidRPr="00443F56">
              <w:rPr>
                <w:sz w:val="20"/>
                <w:szCs w:val="20"/>
                <w:highlight w:val="white"/>
              </w:rPr>
              <w:t>Расходы на осуществление мероприятия из бюджета муниципального образования; тыс. руб.; Срок осуществления мероприятия, мес.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по природным ресурсам и экологии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25.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5" w:tooltip="https://data.admhmao.ru/opendata/8616001630-svedeniya_ob_administrativno_territorialnom_delenii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Сведения об административно-территориальном делении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﻿Субъект Российской Федерации; Муниципальное образование/ район; Вид объекта; Название; Площадь гектар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по природным ресурсам и экологии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26.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6" w:tooltip="https://data.admhmao.ru/opendata/8616001630-reestr_vydannykh_razresheniy_na_ustanovku_i_eKondinskyr" w:history="1">
              <w:r w:rsidR="00443F56" w:rsidRPr="00443F56">
                <w:rPr>
                  <w:sz w:val="20"/>
                  <w:szCs w:val="20"/>
                  <w:highlight w:val="white"/>
                </w:rPr>
                <w:t>Реестр выданных разрешений на установку и эксплуатацию рекламных конструкций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образование/ район; Название рекламной конструкции; Адрес; Координаты WGS-84 (широта); Координаты WGS-84 (долгота); Реквизиты разрешения на установку и эксплуатацию рекламных конструкций на территории муниципального образования; Актуальность разрешения (действует; аннулирована)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Е</w:t>
            </w:r>
            <w:r w:rsidR="00443F56"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архитектуры и градостроительства</w:t>
            </w:r>
            <w:r w:rsidR="00677E21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443F56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27.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2271F0" w:rsidP="00443F56">
            <w:pPr>
              <w:rPr>
                <w:sz w:val="20"/>
                <w:szCs w:val="20"/>
              </w:rPr>
            </w:pPr>
            <w:hyperlink r:id="rId27" w:tooltip="https://data.admhmao.ru/opendata/8616001630-reestr_ou_krKondinskyr" w:history="1">
              <w:r w:rsidR="00443F56" w:rsidRPr="00443F56">
                <w:rPr>
                  <w:sz w:val="20"/>
                  <w:szCs w:val="20"/>
                  <w:highlight w:val="white"/>
                </w:rPr>
                <w:t xml:space="preserve">Перечень объектов образования и дошкольных учреждений </w:t>
              </w:r>
              <w:r w:rsidR="00443F56" w:rsidRPr="00443F56">
                <w:rPr>
                  <w:sz w:val="20"/>
                  <w:szCs w:val="20"/>
                  <w:highlight w:val="white"/>
                </w:rPr>
                <w:lastRenderedPageBreak/>
                <w:t>(муниципальные учреждения)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lastRenderedPageBreak/>
              <w:t xml:space="preserve">Субъект Российской Федерации; Муниципальное образование / район; Полное наименование организации;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Сокращенное наименование организации; Адрес; Адрес электронной почты; Телефон; Сайт; Координата WGS-84 (широта); Координата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311F90" w:rsidP="0044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Е</w:t>
            </w:r>
            <w:r w:rsidRPr="00443F56">
              <w:rPr>
                <w:sz w:val="20"/>
                <w:szCs w:val="20"/>
                <w:highlight w:val="white"/>
              </w:rPr>
              <w:t>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43F56" w:rsidRPr="00443F56" w:rsidRDefault="00443F56" w:rsidP="00443F56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образования</w:t>
            </w:r>
            <w:r w:rsidR="00677E21">
              <w:rPr>
                <w:sz w:val="20"/>
                <w:szCs w:val="20"/>
              </w:rPr>
              <w:t xml:space="preserve"> администрации </w:t>
            </w:r>
            <w:r w:rsidR="00677E21">
              <w:rPr>
                <w:sz w:val="20"/>
                <w:szCs w:val="20"/>
              </w:rPr>
              <w:lastRenderedPageBreak/>
              <w:t xml:space="preserve">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2271F0" w:rsidP="00311F90">
            <w:pPr>
              <w:rPr>
                <w:sz w:val="20"/>
                <w:szCs w:val="20"/>
              </w:rPr>
            </w:pPr>
            <w:hyperlink r:id="rId28" w:tooltip="https://data.admhmao.ru/opendata/8616001630-sportivnyeUchrezhdeniyaKondinskyr" w:history="1">
              <w:r w:rsidR="00311F90" w:rsidRPr="00443F56">
                <w:rPr>
                  <w:sz w:val="20"/>
                  <w:szCs w:val="20"/>
                  <w:highlight w:val="white"/>
                </w:rPr>
                <w:t>Перечень объектов спорта; спортивных организаций и учреждений физической культуры и спорта по Кондинскому району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 / района; Полное наименование организации; Сокращенное наименование организации; Адрес; Адрес электронной почты; Телефон; Сайт; Координата WGS-84 (широта); Координата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AE220A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физической культуры и спорта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29.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2271F0" w:rsidP="00311F90">
            <w:pPr>
              <w:rPr>
                <w:sz w:val="20"/>
                <w:szCs w:val="20"/>
              </w:rPr>
            </w:pPr>
            <w:hyperlink r:id="rId29" w:tooltip="https://data.admhmao.ru/opendata/8616001630-plansportmeropr_kondinskyr" w:history="1">
              <w:r w:rsidR="00311F90" w:rsidRPr="00443F56">
                <w:rPr>
                  <w:sz w:val="20"/>
                  <w:szCs w:val="20"/>
                  <w:highlight w:val="white"/>
                </w:rPr>
                <w:t>План спортивных мероприятий в 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№ п/п﻿; Субъект Российской Федерации; Муниципальное образование/район; Название мероприятия; Дата проведения мероприятия; Адрес проведения мероприятия; Координаты WGS-84 (широта); Координаты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AE220A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физической культуры и спорта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30.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2271F0" w:rsidP="00311F90">
            <w:pPr>
              <w:rPr>
                <w:sz w:val="20"/>
                <w:szCs w:val="20"/>
              </w:rPr>
            </w:pPr>
            <w:hyperlink r:id="rId30" w:tooltip="https://data.admhmao.ru/opendata/8616001630-perechen_teatrov_muzeev_i_domov_kulturyKondinskyr" w:history="1">
              <w:r w:rsidR="00311F90" w:rsidRPr="00443F56">
                <w:rPr>
                  <w:sz w:val="20"/>
                  <w:szCs w:val="20"/>
                  <w:highlight w:val="white"/>
                </w:rPr>
                <w:t>Перечень театров; музеев и домов культуры Кондинского района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образование/ район; Полное наименование организации; Сокращенное наименование организации; Адрес; Адрес электронной почты; Телефон; Сайт; Координата WGS-84 (широта); Координата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AE220A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31.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2271F0" w:rsidP="00311F90">
            <w:pPr>
              <w:rPr>
                <w:sz w:val="20"/>
                <w:szCs w:val="20"/>
              </w:rPr>
            </w:pPr>
            <w:hyperlink r:id="rId31" w:tooltip="https://data.admhmao.ru/opendata/8616001630-plan_kulturnykh_meropriyatiy_kondinskyr" w:history="1">
              <w:r w:rsidR="00311F90" w:rsidRPr="00443F56">
                <w:rPr>
                  <w:sz w:val="20"/>
                  <w:szCs w:val="20"/>
                  <w:highlight w:val="white"/>
                </w:rPr>
                <w:t>План культурных мероприятий в Кондинском районе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 / район; Название мероприятия; Даты проведения; Адрес проведения; Координаты WGS-84 (широта); Координаты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01519D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32.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2271F0" w:rsidP="00311F90">
            <w:pPr>
              <w:rPr>
                <w:sz w:val="20"/>
                <w:szCs w:val="20"/>
              </w:rPr>
            </w:pPr>
            <w:hyperlink r:id="rId32" w:tooltip="https://data.admhmao.ru/opendata/8616001630-measuresSupportKondinskyr" w:history="1">
              <w:r w:rsidR="00311F90" w:rsidRPr="00443F56">
                <w:rPr>
                  <w:sz w:val="20"/>
                  <w:szCs w:val="20"/>
                  <w:highlight w:val="white"/>
                </w:rPr>
                <w:t>Меры финансовой поддержки субъектов малого и среднего предпринимательства. Кондинский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Организация; предоставляющая меру поддержки; Вид меры поддержки; Наименование меры поддержки; Жизненная ситуация; Получатели поддержки; Описание программы; Место регистрации заявителя; Условия получения поддержки; Виды деятельности; Размер финансовой поддержки и вознаграждение Фонда; Перечень документов; предоставляемых заявителем; Сроки получения поддержки; Дата приема документов; Контакты для дополнительной информации; Возраст компании; Наименование параметра 1; Значение Параметра 1 мин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01519D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Комитет по инвестициям, промышленности и сельскому хозяйству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33.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Реестр маршрутов и тарифов проезда в общественном транспорте по Кондинскому району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>Субъект Российской Федерации; Муниципальное образование / район; Регистрационный номер маршрута; Описание маршрута движения; Вид общественного транспорта (автобус, троллейбус, трамвай, метро); Инвалиды; Количество общественного транспорта на маршруте, ед.; Тариф, руб.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01519D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Комитет по инвестициям, промышленности и сельскому хозяйству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34.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2271F0" w:rsidP="00311F90">
            <w:pPr>
              <w:rPr>
                <w:sz w:val="20"/>
                <w:szCs w:val="20"/>
              </w:rPr>
            </w:pPr>
            <w:hyperlink r:id="rId33" w:tooltip="https://data.admhmao.ru/opendata/8616001630-intercity_bus_routes_kondinskyr" w:history="1">
              <w:r w:rsidR="00311F90" w:rsidRPr="00443F56">
                <w:rPr>
                  <w:sz w:val="20"/>
                  <w:szCs w:val="20"/>
                  <w:highlight w:val="white"/>
                </w:rPr>
                <w:t>Междугородные автобусные маршруты</w:t>
              </w:r>
            </w:hyperlink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Название маршрута; Телефон для справок; Адрес; Перевозчик; Название 1 точки; Время 1 точки; Дни недели 1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точки; Название 2 точки; Время 2 точки; Дни недели 2 точки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01519D">
              <w:rPr>
                <w:sz w:val="20"/>
                <w:szCs w:val="20"/>
                <w:highlight w:val="white"/>
              </w:rPr>
              <w:lastRenderedPageBreak/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 xml:space="preserve">Комитет по инвестициям, промышленности и </w:t>
            </w:r>
            <w:r w:rsidRPr="00443F56">
              <w:rPr>
                <w:sz w:val="20"/>
                <w:szCs w:val="20"/>
                <w:highlight w:val="white"/>
              </w:rPr>
              <w:lastRenderedPageBreak/>
              <w:t>сельскому хозяйству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Перечень некоммерческих организаций; получивших поддержку органов местного самоуправления Кондинского района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color w:val="212529"/>
                <w:sz w:val="20"/>
                <w:szCs w:val="20"/>
                <w:highlight w:val="white"/>
              </w:rPr>
              <w:t>Субъект Российской Федерации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Муниципальное образование / район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Полное наименование организации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Сокращенное наименование организации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Почтовый индекс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Адрес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Общий телефон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График работы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Факс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Адрес электронной почты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Фамилия имя отчество руководителя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Телефон руководителя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Краткое описание предоставленной поддержки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Срок оказания поддержки месяцев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Координата WGS-84 (широта)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Координата WGS-84 (долгота)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636B78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Комитет экономического развития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  <w:tr w:rsidR="00311F90" w:rsidRPr="00443F56" w:rsidTr="00443F56">
        <w:trPr>
          <w:trHeight w:val="68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36.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  <w:highlight w:val="white"/>
              </w:rPr>
              <w:t>Сведения о результатах выборов в органы местного самоуправления Кондинского района</w:t>
            </w: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both"/>
              <w:rPr>
                <w:sz w:val="20"/>
                <w:szCs w:val="20"/>
                <w:highlight w:val="white"/>
              </w:rPr>
            </w:pPr>
            <w:r w:rsidRPr="00443F56">
              <w:rPr>
                <w:color w:val="212529"/>
                <w:sz w:val="20"/>
                <w:szCs w:val="20"/>
                <w:highlight w:val="white"/>
              </w:rPr>
              <w:t>Субъект Российской Федерации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Муниципальное образование/ район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Дата проведения выборов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Перечень кандидатов с указанием процентов избирателей, проголосовавших за соответствующего кандидата</w:t>
            </w:r>
            <w:r w:rsidRPr="00443F56">
              <w:rPr>
                <w:sz w:val="20"/>
                <w:szCs w:val="20"/>
                <w:highlight w:val="white"/>
              </w:rPr>
              <w:t xml:space="preserve">; </w:t>
            </w:r>
            <w:r w:rsidRPr="00443F56">
              <w:rPr>
                <w:color w:val="212529"/>
                <w:sz w:val="20"/>
                <w:szCs w:val="20"/>
                <w:highlight w:val="white"/>
              </w:rPr>
              <w:t>Общее количество проголосовавших избирателей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Default="00311F90" w:rsidP="00311F90">
            <w:pPr>
              <w:jc w:val="center"/>
            </w:pPr>
            <w:r w:rsidRPr="00636B78">
              <w:rPr>
                <w:sz w:val="20"/>
                <w:szCs w:val="20"/>
                <w:highlight w:val="white"/>
              </w:rPr>
              <w:t>Ежегодно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11F90" w:rsidRPr="00443F56" w:rsidRDefault="00311F90" w:rsidP="00311F90">
            <w:pPr>
              <w:jc w:val="center"/>
              <w:rPr>
                <w:sz w:val="20"/>
                <w:szCs w:val="20"/>
              </w:rPr>
            </w:pPr>
            <w:r w:rsidRPr="00443F56">
              <w:rPr>
                <w:sz w:val="20"/>
                <w:szCs w:val="20"/>
              </w:rPr>
              <w:t>Управление внутренней политики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</w:tr>
    </w:tbl>
    <w:p w:rsidR="00443F56" w:rsidRDefault="00443F56" w:rsidP="00D1777D">
      <w:pPr>
        <w:shd w:val="clear" w:color="auto" w:fill="FFFFFF"/>
        <w:jc w:val="center"/>
        <w:rPr>
          <w:sz w:val="26"/>
          <w:szCs w:val="26"/>
        </w:rPr>
      </w:pPr>
    </w:p>
    <w:sectPr w:rsidR="00443F56" w:rsidSect="00BE3099">
      <w:headerReference w:type="even" r:id="rId34"/>
      <w:headerReference w:type="default" r:id="rId35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7D" w:rsidRDefault="00D1777D">
      <w:r>
        <w:separator/>
      </w:r>
    </w:p>
  </w:endnote>
  <w:endnote w:type="continuationSeparator" w:id="0">
    <w:p w:rsidR="00D1777D" w:rsidRDefault="00D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7D" w:rsidRDefault="00D1777D">
      <w:r>
        <w:separator/>
      </w:r>
    </w:p>
  </w:footnote>
  <w:footnote w:type="continuationSeparator" w:id="0">
    <w:p w:rsidR="00D1777D" w:rsidRDefault="00D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77D" w:rsidRDefault="00D177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77D" w:rsidRDefault="00D1777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D1777D" w:rsidRDefault="00D177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F0">
          <w:rPr>
            <w:noProof/>
          </w:rPr>
          <w:t>3</w:t>
        </w:r>
        <w:r>
          <w:fldChar w:fldCharType="end"/>
        </w:r>
      </w:p>
    </w:sdtContent>
  </w:sdt>
  <w:p w:rsidR="00D1777D" w:rsidRDefault="00D1777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7143C"/>
    <w:multiLevelType w:val="hybridMultilevel"/>
    <w:tmpl w:val="F490C1CA"/>
    <w:lvl w:ilvl="0" w:tplc="EDD473B2">
      <w:start w:val="1"/>
      <w:numFmt w:val="decimal"/>
      <w:lvlText w:val="%1."/>
      <w:lvlJc w:val="left"/>
      <w:pPr>
        <w:ind w:left="709" w:hanging="360"/>
      </w:pPr>
    </w:lvl>
    <w:lvl w:ilvl="1" w:tplc="050C154E">
      <w:start w:val="1"/>
      <w:numFmt w:val="lowerLetter"/>
      <w:lvlText w:val="%2."/>
      <w:lvlJc w:val="left"/>
      <w:pPr>
        <w:ind w:left="1429" w:hanging="360"/>
      </w:pPr>
    </w:lvl>
    <w:lvl w:ilvl="2" w:tplc="B5A4FE82">
      <w:start w:val="1"/>
      <w:numFmt w:val="lowerRoman"/>
      <w:lvlText w:val="%3."/>
      <w:lvlJc w:val="right"/>
      <w:pPr>
        <w:ind w:left="2149" w:hanging="180"/>
      </w:pPr>
    </w:lvl>
    <w:lvl w:ilvl="3" w:tplc="5BE240B8">
      <w:start w:val="1"/>
      <w:numFmt w:val="decimal"/>
      <w:lvlText w:val="%4."/>
      <w:lvlJc w:val="left"/>
      <w:pPr>
        <w:ind w:left="2869" w:hanging="360"/>
      </w:pPr>
    </w:lvl>
    <w:lvl w:ilvl="4" w:tplc="4574CB18">
      <w:start w:val="1"/>
      <w:numFmt w:val="lowerLetter"/>
      <w:lvlText w:val="%5."/>
      <w:lvlJc w:val="left"/>
      <w:pPr>
        <w:ind w:left="3589" w:hanging="360"/>
      </w:pPr>
    </w:lvl>
    <w:lvl w:ilvl="5" w:tplc="0BD436C2">
      <w:start w:val="1"/>
      <w:numFmt w:val="lowerRoman"/>
      <w:lvlText w:val="%6."/>
      <w:lvlJc w:val="right"/>
      <w:pPr>
        <w:ind w:left="4309" w:hanging="180"/>
      </w:pPr>
    </w:lvl>
    <w:lvl w:ilvl="6" w:tplc="36C23D88">
      <w:start w:val="1"/>
      <w:numFmt w:val="decimal"/>
      <w:lvlText w:val="%7."/>
      <w:lvlJc w:val="left"/>
      <w:pPr>
        <w:ind w:left="5029" w:hanging="360"/>
      </w:pPr>
    </w:lvl>
    <w:lvl w:ilvl="7" w:tplc="04EC543C">
      <w:start w:val="1"/>
      <w:numFmt w:val="lowerLetter"/>
      <w:lvlText w:val="%8."/>
      <w:lvlJc w:val="left"/>
      <w:pPr>
        <w:ind w:left="5749" w:hanging="360"/>
      </w:pPr>
    </w:lvl>
    <w:lvl w:ilvl="8" w:tplc="161EFE92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0B77BC"/>
    <w:multiLevelType w:val="hybridMultilevel"/>
    <w:tmpl w:val="9E84B956"/>
    <w:lvl w:ilvl="0" w:tplc="54EA158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8F460EA0">
      <w:start w:val="1"/>
      <w:numFmt w:val="lowerLetter"/>
      <w:lvlText w:val="%2."/>
      <w:lvlJc w:val="left"/>
      <w:pPr>
        <w:ind w:left="1429" w:hanging="360"/>
      </w:pPr>
    </w:lvl>
    <w:lvl w:ilvl="2" w:tplc="5D4CAA3A">
      <w:start w:val="1"/>
      <w:numFmt w:val="lowerRoman"/>
      <w:lvlText w:val="%3."/>
      <w:lvlJc w:val="right"/>
      <w:pPr>
        <w:ind w:left="2149" w:hanging="180"/>
      </w:pPr>
    </w:lvl>
    <w:lvl w:ilvl="3" w:tplc="E3D86DE8">
      <w:start w:val="1"/>
      <w:numFmt w:val="decimal"/>
      <w:lvlText w:val="%4."/>
      <w:lvlJc w:val="left"/>
      <w:pPr>
        <w:ind w:left="2869" w:hanging="360"/>
      </w:pPr>
    </w:lvl>
    <w:lvl w:ilvl="4" w:tplc="BDA4C3F4">
      <w:start w:val="1"/>
      <w:numFmt w:val="lowerLetter"/>
      <w:lvlText w:val="%5."/>
      <w:lvlJc w:val="left"/>
      <w:pPr>
        <w:ind w:left="3589" w:hanging="360"/>
      </w:pPr>
    </w:lvl>
    <w:lvl w:ilvl="5" w:tplc="E0EE9C66">
      <w:start w:val="1"/>
      <w:numFmt w:val="lowerRoman"/>
      <w:lvlText w:val="%6."/>
      <w:lvlJc w:val="right"/>
      <w:pPr>
        <w:ind w:left="4309" w:hanging="180"/>
      </w:pPr>
    </w:lvl>
    <w:lvl w:ilvl="6" w:tplc="63B6A45C">
      <w:start w:val="1"/>
      <w:numFmt w:val="decimal"/>
      <w:lvlText w:val="%7."/>
      <w:lvlJc w:val="left"/>
      <w:pPr>
        <w:ind w:left="5029" w:hanging="360"/>
      </w:pPr>
    </w:lvl>
    <w:lvl w:ilvl="7" w:tplc="08B0AB6C">
      <w:start w:val="1"/>
      <w:numFmt w:val="lowerLetter"/>
      <w:lvlText w:val="%8."/>
      <w:lvlJc w:val="left"/>
      <w:pPr>
        <w:ind w:left="5749" w:hanging="360"/>
      </w:pPr>
    </w:lvl>
    <w:lvl w:ilvl="8" w:tplc="D7F6922E">
      <w:start w:val="1"/>
      <w:numFmt w:val="lowerRoman"/>
      <w:lvlText w:val="%9."/>
      <w:lvlJc w:val="right"/>
      <w:pPr>
        <w:ind w:left="6469" w:hanging="180"/>
      </w:pPr>
    </w:lvl>
  </w:abstractNum>
  <w:abstractNum w:abstractNumId="36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7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7"/>
  </w:num>
  <w:num w:numId="33">
    <w:abstractNumId w:val="16"/>
  </w:num>
  <w:num w:numId="34">
    <w:abstractNumId w:val="26"/>
  </w:num>
  <w:num w:numId="35">
    <w:abstractNumId w:val="25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271F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4E5F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7BE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1F90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098F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502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1096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3F56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711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E21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3E8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AD4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E77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77D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3C9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1E9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68D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.admhmao.ru/opendata/8616001630-demografiya_kondinskogo_rayona_kondinskyr" TargetMode="External"/><Relationship Id="rId18" Type="http://schemas.openxmlformats.org/officeDocument/2006/relationships/hyperlink" Target="https://data.admhmao.ru/opendata/8616001630-information_about_vacant_posts_of_executive_bodies_of_local_Kondinskyr" TargetMode="External"/><Relationship Id="rId26" Type="http://schemas.openxmlformats.org/officeDocument/2006/relationships/hyperlink" Target="https://data.admhmao.ru/opendata/8616001630-reestr_vydannykh_razresheniy_na_ustanovku_i_eKondinskyr" TargetMode="External"/><Relationship Id="rId21" Type="http://schemas.openxmlformats.org/officeDocument/2006/relationships/hyperlink" Target="https://data.admhmao.ru/opendata/8616001630-perechen_obektov_munitsipalnoy_sobstvennosti_predlagaemKondinskyr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ata.admhmao.ru/opendata/8616001630-athletic_trainers_kondinskyr" TargetMode="External"/><Relationship Id="rId17" Type="http://schemas.openxmlformats.org/officeDocument/2006/relationships/hyperlink" Target="https://data.admhmao.ru/opendata/8616001630-spravochikmsgmu_kondinskyr" TargetMode="External"/><Relationship Id="rId25" Type="http://schemas.openxmlformats.org/officeDocument/2006/relationships/hyperlink" Target="https://data.admhmao.ru/opendata/8616001630-svedeniya_ob_administrativno_territorialnom_deleniiKondinskyr" TargetMode="External"/><Relationship Id="rId33" Type="http://schemas.openxmlformats.org/officeDocument/2006/relationships/hyperlink" Target="https://data.admhmao.ru/opendata/8616001630-intercity_bus_routes_kondinsky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.admhmao.ru/opendata/8616001630-reestr_razresheniy_na_stroitelstvo_v_kondinsk_kondinskyr" TargetMode="External"/><Relationship Id="rId20" Type="http://schemas.openxmlformats.org/officeDocument/2006/relationships/hyperlink" Target="https://data.admhmao.ru/opendata/8616001630-tarifyjkuKondinskyr" TargetMode="External"/><Relationship Id="rId29" Type="http://schemas.openxmlformats.org/officeDocument/2006/relationships/hyperlink" Target="https://data.admhmao.ru/opendata/8616001630-plansportmeropr_kondinsky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admhmao.ru/opendata/8616001630-sportSectionsKondinskyr" TargetMode="External"/><Relationship Id="rId24" Type="http://schemas.openxmlformats.org/officeDocument/2006/relationships/hyperlink" Target="https://data.admhmao.ru/opendata/8616001630-perechen_obektov_pokhoronnogo_naznacheniyaKondinskyr" TargetMode="External"/><Relationship Id="rId32" Type="http://schemas.openxmlformats.org/officeDocument/2006/relationships/hyperlink" Target="https://data.admhmao.ru/opendata/8616001630-measuresSupportKondinsky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ata.admhmao.ru/opendata/8616001630-razstroyKondinskyr" TargetMode="External"/><Relationship Id="rId23" Type="http://schemas.openxmlformats.org/officeDocument/2006/relationships/hyperlink" Target="https://data.admhmao.ru/opendata/8616001630-reestr_iskusstvennykh_dorozhnykh_nerovnosteyKondinskyr" TargetMode="External"/><Relationship Id="rId28" Type="http://schemas.openxmlformats.org/officeDocument/2006/relationships/hyperlink" Target="https://data.admhmao.ru/opendata/8616001630-sportivnyeUchrezhdeniyaKondinsky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ata.admhmao.ru/opendata/8616001630-phonebookKondinskyr" TargetMode="External"/><Relationship Id="rId19" Type="http://schemas.openxmlformats.org/officeDocument/2006/relationships/hyperlink" Target="https://data.admhmao.ru/opendata/8616001630-kvalifmsKondinskyr" TargetMode="External"/><Relationship Id="rId31" Type="http://schemas.openxmlformats.org/officeDocument/2006/relationships/hyperlink" Target="https://data.admhmao.ru/opendata/8616001630-plan_kulturnykh_meropriyatiy_kondinsky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admhmao.ru/" TargetMode="External"/><Relationship Id="rId14" Type="http://schemas.openxmlformats.org/officeDocument/2006/relationships/hyperlink" Target="https://data.admhmao.ru/opendata/8616001630-informatsiya_ob_investitsionnykh_soglasheniya_kondinskyr" TargetMode="External"/><Relationship Id="rId22" Type="http://schemas.openxmlformats.org/officeDocument/2006/relationships/hyperlink" Target="https://data.admhmao.ru/opendata/8616001630-informatsiya_o_peshekhodnykh_perekhodakh_kond_kondinskyr" TargetMode="External"/><Relationship Id="rId27" Type="http://schemas.openxmlformats.org/officeDocument/2006/relationships/hyperlink" Target="https://data.admhmao.ru/opendata/8616001630-reestr_ou_krKondinskyr" TargetMode="External"/><Relationship Id="rId30" Type="http://schemas.openxmlformats.org/officeDocument/2006/relationships/hyperlink" Target="https://data.admhmao.ru/opendata/8616001630-perechen_teatrov_muzeev_i_domov_kulturyKondinskyr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F998-79D0-4DFF-A54B-8334A0F2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2025-07-28T10:56:00Z</cp:lastPrinted>
  <dcterms:created xsi:type="dcterms:W3CDTF">2025-07-28T11:44:00Z</dcterms:created>
  <dcterms:modified xsi:type="dcterms:W3CDTF">2025-07-28T12:32:00Z</dcterms:modified>
</cp:coreProperties>
</file>