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Администрации Кондинского района от 25.03.2019 N 486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04.05.2021)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Положения о лагере труда и отдыха дневного пребывания на территории муниципального образования Кондинский район"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19.11.2024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КОНДИНСКОГО РАЙОНА</w:t>
      </w:r>
    </w:p>
    <w:p>
      <w:pPr>
        <w:pStyle w:val="Style_2"/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25 марта 2019 г. N 486</w:t>
      </w:r>
    </w:p>
    <w:p>
      <w:pPr>
        <w:pStyle w:val="Style_2"/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ПОЛОЖЕНИЯ О ЛАГЕРЕ ТРУДА И ОТДЫХА ДНЕВНОГО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ПРЕБЫВАНИЯ НА ТЕРРИТОРИИ МУНИЦИПАЛЬНОГО ОБРАЗОВАНИЯ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КОНДИНСКИЙ РАЙОН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Кондинского района от 17.06.2019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1183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09.06.2020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914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09.07.2020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1183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25.01.2021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04.05.2021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898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Законами Ханты-Мансийского автономного округа - Югры от 25 марта 2021 года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18-оз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регулировании отдельных отношений в сфере реализации молодежной политики в Ханты-Мансийском автономном округе - Югре", от 30 декабря 2009 года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250-оз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"Об организации и обеспечении отдыха и оздоровления детей, проживающих в Ханты-Мансийском автономном округе - Югре",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30 октября 2018 года N 2139 "О муниципальной программе "Развитие образования в Кондинском районе на 2019 - 2025 годы и на период до 2030 года", в целях организации деятельности молодежных трудовых отрядов на территории муниципального образования Кондинский район, администрация Кондинского района постановляет: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04.05.2021 N 898)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лагере труда и отдыха дневного пребывания на территории муниципального образования Кондинский район (приложение).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Управлению образования администрации Кондинского района осуществить координирование деятельности лагерей труда и отдыха дневного пребывания на территории муниципального образования Кондинский район.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Комитету по финансам и налоговой политике администрации Кондинского района обеспечить финансирование деятельности лагеря труда и отдыха дневного пребывания на территории Кондинского района за счет средств бюджета Кондинского района, предусмотренного в рамках муниципальной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Кондинского района "Развитие образования в Кондинском районе на 2019 - 2025 годы и на период до 2030 года", утвержденной постановлением администрации Кондинского района от 30 октября 2018 года N 2139 "О муниципальной программе "Развитие образования в Кондинском районе на 2019 - 2025 годы и на период до 2030 года".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Рекомендовать главам городских и сельских поселений Кондинского района оказать содействие в организации лагерей труда и отдыха дневного пребывания на территории поселений Кондинского района.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Обнародовать постановление в соответствии с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27 февраля 2017 года N 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Постановление вступает в силу после его обнародования.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района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А.В.ДУБОВИК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администрации района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25.03.2019 N 486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4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ЛАГЕРЕ ТРУДА И ОТДЫХА ДНЕВНОГО ПРЕБЫВАНИЯ НА ТЕРРИТОРИИ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МУНИЦИПАЛЬНОГО ОБРАЗОВАНИЯ КОНДИНСКИЙ РАЙОН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(ДАЛЕЕ - ПОЛОЖЕНИЕ)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Кондинского района от 09.06.2020 </w:t>
            </w:r>
            <w:hyperlink r:id="rId2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914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09.07.2020 </w:t>
            </w:r>
            <w:hyperlink r:id="rId2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1183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25.01.2021 </w:t>
            </w:r>
            <w:hyperlink r:id="rId2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04.05.2021 </w:t>
            </w:r>
            <w:hyperlink r:id="rId2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898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Общие положения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Положение регулирует деятельность лагеря труда и отдыха дневного пребывания подростков в возрасте от 14 до 18 лет включительно, проживающих в муниципальном образовании Кондинский район (далее - ЛТО, лагерь, лагерь труда и отдыха).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09.07.2020 N 1183)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Смена лагеря труда и отдыха - одна из форм практического приобретения подростками в возрасте от 14 до 18 лет включительно (далее - несовершеннолетние граждане) трудовых навыков, вовлечения их в общественно полезную деятельность, формирования у них здорового образа жизни, предупреждения правонарушений и обеспечения занятости в период каникул.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Организаторами смены лагеря труда и отдыха выступают руководители муниципальных учреждений (организаций), на базе которых организован лагерь (далее - учреждение (организация)).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Организатор ЛТО несет ответственность, установленную законодательством Российской Федерации, за: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 Обеспечение деятельности смены лагеря.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 Создание условий, обеспечивающих безопасность жизни и здоровья несовершеннолетних граждан и сотрудников лагеря.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 Качество реализуемых программ смены лагеря.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4.4. Соответствие форм, методов и средств организации ЛТО возрасту, интересам и потребностям несовершеннолетних граждан.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4.5. Соблюдение прав и свобод несовершеннолетних граждан и сотрудников ЛТО.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комплектовании смены ЛТО приоритетным правом зачисления в лагерь пользуются несовершеннолетние граждане: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5.1. Из числа детей-сирот и детей, оставшихся без попечения родителей, а также лиц, их заменяющих.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 Из числа малообеспеченных, многодетных, неполных семей.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5.3. Из числа детей, состоящих на учете в комиссии по делам несовершеннолетних.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5.4. Дети, в семье которых оба/один родитель безработные.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5.5. Дети-инвалиды.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5.6. Дети, состоящие на учете в отделе Министерства внутренних дел Российской Федерации по Кондинскому району.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5.7. Дети, освобожденные из воспитательных трудовых колоний.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ЛТО осуществляет свою деятельность в соответствии с санитарно-гигиеническими и санитарно-эпидемиологическими требования установленными действующим законодательством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 ред.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25.01.2021 N 96)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Основные задачи ЛТО: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7.1. Содействие занятости несовершеннолетних граждан.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7.2. Социальная поддержка несовершеннолетних граждан.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7.3. Привитие трудовых навыков несовершеннолетним гражданам.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7.4. Организация досуга несовершеннолетних граждан.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Смена ЛТО комплектуется в соответствии с квотой (разнарядкой) на временное трудоустройство несовершеннолетних граждан в возрасте от 14 до 18 лет, утвержденной заместителем главы Кондинского района.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Организация деятельности смены лагеря осуществляется учреждением (организацией) совместно с управлением образования администрации Кондинского района на основании договора о совместной деятельности по организации временного трудоустройства несовершеннолетних граждан в возрасте от 14 до 18 лет в свободное от учебы время (далее - Договор о совместной деятельности).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Виды и объем работ, подлежащий выполнению несовершеннолетними гражданами в период смены ЛТО, согласовывается с главой городского (сельского) поселения и утверждается руководителем учреждения (организации).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Организация горячего питания несовершеннолетних граждан в период смены ЛТО осуществляется в столовой учреждения (организации), в случае ее отсутствия, в соответствии с договором с организацией, оказывающей услуги по организации горячего питания в лагере.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Организация и основы деятельности смены ЛТО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Смены ЛТО организуются на территории Кондинского района в городских и сельских поселениях (далее - поселение) на базе муниципальных учреждений (организаций) Кондинского района.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09.07.2020 N 1183)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Требования к территории, зданиям и сооружениям, правила приемки смены ЛТО определяются в соответствии с действующим законодательством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25.01.2021 N 96)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Приемка учреждения (организации), на базе которого будет организована смена ЛТО, осуществляется комиссией по приемке лагерей различных типов.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Продолжительность смены ЛТО определяется соответствующими санитарно-эпидемиологическими правилами и не должна превышать 21 календарный день. При этом продолжительность времени работы, часовой недельной нагрузки и общего времени трудовой деятельности, подростков в смене лагеря труда и отдыха определяется трудовым законодательством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Деятельность несовершеннолетних граждан во время проведения смены ЛТО организуется в одновозрастных и разновозрастных группах (отрядах, бригадах). Приоритетным направлением деятельности лагеря труда и отдыха является трудовая и оздоровительная деятельность, направленная на развитие несовершеннолетнего гражданина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игр, занятий в объединениях по интересам: временных кружках, секциях, клубах, творческих мастерских).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Учреждение (организация):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6.1. Направляет несовершеннолетних граждан на прохождение предварительного медицинского осмотра.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6.2. Принимает на работу несовершеннолетних граждан на рабочие места, условия труда на которых по результатам специальной оценки условий труда отнесены к оптимальным или допустимым.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 Организует профессиональную гигиеническую подготовку несовершеннолетних граждан.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 Организует доставку несовершеннолетних граждан в центр государственного санитарно-эпидемиологического надзора для прохождения аттестации по результатам профессиональной гигиенической подготовки и получения личных медицинских книжек.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 Назначает приказом: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6.5.1. Начальника лагеря труда и отдыха.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6.5.2. Должностное лицо, ответственное за работу трудоустроенных несовершеннолетних граждан в части: составления календарного графика работ, ведения и заполнения табеля учета рабочего времени, контроля выполнения объема работ, выдачи рабочего инвентаря и средств индивидуальной защиты, контроля за соблюдением трудовой дисциплины и требований охраны труда.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6.5.3. Должностных лиц, ответственных за организацию проведения физкультурно-оздоровительных и культурных мероприятий.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Для включения в состав смены ЛТО несовершеннолетние граждане подают в учреждение (организацию), в срок не позднее 20 числа месяца, предшествующего началу работы ЛТО, пакет документов в соответствии со </w:t>
      </w:r>
      <w:hyperlink r:id="rId3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65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Трудового кодекса Российской Федерации, а также дополнительные документы, необходимые для заключения трудового договора с несовершеннолетними: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приеме на работу (приложение 1 к Положению);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родителей (законных представителей) о согласии на трудоустройство несовершеннолетнего (приложение 2 к Положению);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согласие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 обработку персональных данных (приложение 3 к Положению);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согласие органа опеки и попечительства на заключение трудового договора с несовершеннолетними, не достигшими возраста 16 лет и получающими общее образование;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заявление с указанием реквизитов кредитной организации для перевода заработной платы;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документы в соответствии с административным регламентом предоставления муниципальной услуги "Организация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оздоровления", действующим в муниципальном образовании Кондинский район.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Финансирование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Финансирование деятельности лагеря труда и отдыха дневного пребывания на территории муниципального образования Кондинский район осуществляется за счет бюджета Кондинского района в рамках муниципальной </w:t>
      </w:r>
      <w:hyperlink r:id="rId3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"Молодежь Кондинского района на 2019 - 2025 годы и на период до 2030 года", утвержденной постановлением администрации Кондинского района от 30 октября 2018 года N 2141 "О муниципальной программе "Молодежь Кондинского района на 2019 - 2025 годы и на период до 2030 года"; муниципальной </w:t>
      </w:r>
      <w:hyperlink r:id="rId3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Кондинского района "Развитие образования в Кондинском районе на 2019 - 2025 годы и на период до 2030 года", утвержденной постановлением администрации Кондинского района от 30 октября 2018 года N 2139 "О муниципальной программе "Развитие образования в Кондинском районе на 2019 - 2025 годы и на период до 2030 года".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04.05.2021 N 898)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Страхование несовершеннолетних граждан от несчастных случаев и болезней в период пребывания в смене ЛТО проводится за счет средств родителей (законных представителей).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Положению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Директору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(наименование учреждения)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(Ф.И.О. полностью)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Ф.И.О. несовершеннолетнего: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2" w:name="Par122"/>
      <w:bookmarkEnd w:id="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Заявление о приеме на работу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Прошу принять меня на работу в качестве 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ученик(ца) _______ класса, ___________________________________________ СОШ,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рождения: число ________, месяц __________________, год 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проживаю по адресу: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пос. ____________________________, ул. __________________, д. ___, кв. 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домашний телефон ________________________.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Паспортные данные: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серия __________ номер ____________ кем и когда выдан 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"____" ______________ 20____ г.               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(подпись заявителя)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Положению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Директору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(наименование учреждения)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(Ф.И.О. полностью)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Ф.И.О.     родителя     (опекуна,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попечителя)  несовершеннолетнего,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которому не исполнилось 16 лет: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проживающего (-ей) по адресу: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п. 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ул. 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дом ___________ квартира 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телефон 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Паспортные     данные    родителя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(опекуна, попечителя):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(серия, номер) 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(когда и кем выдан) 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3" w:name="Par170"/>
      <w:bookmarkEnd w:id="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Заявление от родителей (законных представителей) о согласии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на трудоустройство несовершеннолетнего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(фамилия, имя, отчество заявителя)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  мама  (папа,  опекун,  попечитель - нужное подчеркнуть), даю согласие на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трудоустройство  в  свободное  от  учебы  время  своему  (ей) сыну (дочери)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(Ф.И.О. ребенка указать полностью)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 период с ____________________ (даты) по _______________________ (дату).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рождения (ребенка): ___ (число) ________ (месяц прописью) _____ (год).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"____" ______________ 20____ г.               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(подпись родителя)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Положению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Директору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(наименование учреждения)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(Ф.И.О. полностью)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Ф.И.О.      родителя    (опекуна,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попечителя),  с   16 лет - Ф.И.О.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несовершеннолетнего: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4" w:name="Par203"/>
      <w:bookmarkEnd w:id="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Согласие несовершеннолетнего на обработку персональных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данных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проживающая(ий) по адресу: 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паспорт _____________________, выдан 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даю  согласие оператору персональных данных: 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 (наименование учреждения),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расположенному по адресу: 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 (учреждения)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18"/>
        <w:gridCol w:w="3232"/>
      </w:tblGrid>
      <w:tr>
        <w:trPr>
          <w:jc w:val="left"/>
        </w:trPr>
        <w:tc>
          <w:tcPr>
            <w:tcW w:w="561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Персональные данные, в отношении которых дается согласие</w:t>
            </w:r>
          </w:p>
        </w:tc>
        <w:tc>
          <w:tcPr>
            <w:tcW w:w="323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Нужное отметить знаком V</w:t>
            </w:r>
          </w:p>
        </w:tc>
      </w:tr>
      <w:tr>
        <w:trPr>
          <w:jc w:val="left"/>
        </w:trPr>
        <w:tc>
          <w:tcPr>
            <w:tcW w:w="561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Моих персональных данных</w:t>
            </w:r>
          </w:p>
        </w:tc>
        <w:tc>
          <w:tcPr>
            <w:tcW w:w="323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561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Моего ребенка Ф.И.О.</w:t>
            </w:r>
          </w:p>
        </w:tc>
        <w:tc>
          <w:tcPr>
            <w:tcW w:w="323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целях предоставления муниципальной услуги: организация мероприятий по работе с детьми и молодежью в соответствии с действующим законодательством.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Персональные данные, в отношении которых дается согласие, включают данные заявителя и несовершеннолетнего(их) ребенка (детей) - фамилия, имя, отчество; место жительства; дата рождения; номер основного документа, удостоверяющего его личность; сведения о дате выдачи указанного документа и выдавшем его органе; идентификационный номер налогоплательщика; страховой номер индивидуального лицевого счета; семейное, социальное положение.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Действия с персональными данными включают в себя их обработку (сбор, запись и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Согласие действует с момента его подачи до моего письменного отзыва данного согласия на срок до 5 лет, после чего персональные данные уничтожаются либо обезличиваются.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"____" _______________ 20____ г.                  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(дата)                                        (подпись)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Администрации Кондинского района от 25.03.2019 N 486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04.05.2021)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Положения о лаге...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195524&amp;date=19.11.2024&amp;dst=100005&amp;field=134" TargetMode="External"/><Relationship Id="rId14" Type="http://schemas.openxmlformats.org/officeDocument/2006/relationships/hyperlink" Target="https://login.consultant.ru/link/?req=doc&amp;base=RLAW926&amp;n=213648&amp;date=19.11.2024&amp;dst=100005&amp;field=134" TargetMode="External"/><Relationship Id="rId15" Type="http://schemas.openxmlformats.org/officeDocument/2006/relationships/hyperlink" Target="https://login.consultant.ru/link/?req=doc&amp;base=RLAW926&amp;n=214974&amp;date=19.11.2024&amp;dst=100005&amp;field=134" TargetMode="External"/><Relationship Id="rId16" Type="http://schemas.openxmlformats.org/officeDocument/2006/relationships/hyperlink" Target="https://login.consultant.ru/link/?req=doc&amp;base=RLAW926&amp;n=225985&amp;date=19.11.2024&amp;dst=100005&amp;field=134" TargetMode="External"/><Relationship Id="rId17" Type="http://schemas.openxmlformats.org/officeDocument/2006/relationships/hyperlink" Target="https://login.consultant.ru/link/?req=doc&amp;base=RLAW926&amp;n=235049&amp;date=19.11.2024&amp;dst=100005&amp;field=134" TargetMode="External"/><Relationship Id="rId18" Type="http://schemas.openxmlformats.org/officeDocument/2006/relationships/hyperlink" Target="https://login.consultant.ru/link/?req=doc&amp;base=LAW&amp;n=471024&amp;date=19.11.2024&amp;dst=101309&amp;field=134" TargetMode="External"/><Relationship Id="rId19" Type="http://schemas.openxmlformats.org/officeDocument/2006/relationships/hyperlink" Target="https://login.consultant.ru/link/?req=doc&amp;base=RLAW926&amp;n=293281&amp;date=19.11.2024" TargetMode="External"/><Relationship Id="rId20" Type="http://schemas.openxmlformats.org/officeDocument/2006/relationships/hyperlink" Target="https://login.consultant.ru/link/?req=doc&amp;base=RLAW926&amp;n=264213&amp;date=19.11.2024" TargetMode="External"/><Relationship Id="rId21" Type="http://schemas.openxmlformats.org/officeDocument/2006/relationships/hyperlink" Target="https://login.consultant.ru/link/?req=doc&amp;base=RLAW926&amp;n=275225&amp;date=19.11.2024" TargetMode="External"/><Relationship Id="rId22" Type="http://schemas.openxmlformats.org/officeDocument/2006/relationships/hyperlink" Target="https://login.consultant.ru/link/?req=doc&amp;base=RLAW926&amp;n=235049&amp;date=19.11.2024&amp;dst=100006&amp;field=134" TargetMode="External"/><Relationship Id="rId23" Type="http://schemas.openxmlformats.org/officeDocument/2006/relationships/hyperlink" Target="https://login.consultant.ru/link/?req=doc&amp;base=RLAW926&amp;n=275225&amp;date=19.11.2024&amp;dst=100012&amp;field=134" TargetMode="External"/><Relationship Id="rId24" Type="http://schemas.openxmlformats.org/officeDocument/2006/relationships/hyperlink" Target="https://login.consultant.ru/link/?req=doc&amp;base=RLAW926&amp;n=162370&amp;date=19.11.2024" TargetMode="External"/><Relationship Id="rId25" Type="http://schemas.openxmlformats.org/officeDocument/2006/relationships/hyperlink" Target="https://login.consultant.ru/link/?req=doc&amp;base=RLAW926&amp;n=213648&amp;date=19.11.2024&amp;dst=100006&amp;field=134" TargetMode="External"/><Relationship Id="rId26" Type="http://schemas.openxmlformats.org/officeDocument/2006/relationships/hyperlink" Target="https://login.consultant.ru/link/?req=doc&amp;base=RLAW926&amp;n=214974&amp;date=19.11.2024&amp;dst=100006&amp;field=134" TargetMode="External"/><Relationship Id="rId27" Type="http://schemas.openxmlformats.org/officeDocument/2006/relationships/hyperlink" Target="https://login.consultant.ru/link/?req=doc&amp;base=RLAW926&amp;n=225985&amp;date=19.11.2024&amp;dst=100006&amp;field=134" TargetMode="External"/><Relationship Id="rId28" Type="http://schemas.openxmlformats.org/officeDocument/2006/relationships/hyperlink" Target="https://login.consultant.ru/link/?req=doc&amp;base=RLAW926&amp;n=235049&amp;date=19.11.2024&amp;dst=100007&amp;field=134" TargetMode="External"/><Relationship Id="rId29" Type="http://schemas.openxmlformats.org/officeDocument/2006/relationships/hyperlink" Target="https://login.consultant.ru/link/?req=doc&amp;base=RLAW926&amp;n=214974&amp;date=19.11.2024&amp;dst=100007&amp;field=134" TargetMode="External"/><Relationship Id="rId30" Type="http://schemas.openxmlformats.org/officeDocument/2006/relationships/hyperlink" Target="https://login.consultant.ru/link/?req=doc&amp;base=RLAW926&amp;n=225985&amp;date=19.11.2024&amp;dst=100007&amp;field=134" TargetMode="External"/><Relationship Id="rId31" Type="http://schemas.openxmlformats.org/officeDocument/2006/relationships/hyperlink" Target="https://login.consultant.ru/link/?req=doc&amp;base=RLAW926&amp;n=214974&amp;date=19.11.2024&amp;dst=100009&amp;field=134" TargetMode="External"/><Relationship Id="rId32" Type="http://schemas.openxmlformats.org/officeDocument/2006/relationships/hyperlink" Target="https://login.consultant.ru/link/?req=doc&amp;base=RLAW926&amp;n=225985&amp;date=19.11.2024&amp;dst=100009&amp;field=134" TargetMode="External"/><Relationship Id="rId33" Type="http://schemas.openxmlformats.org/officeDocument/2006/relationships/hyperlink" Target="https://login.consultant.ru/link/?req=doc&amp;base=LAW&amp;n=475114&amp;date=19.11.2024&amp;dst=100476&amp;field=134" TargetMode="External"/><Relationship Id="rId34" Type="http://schemas.openxmlformats.org/officeDocument/2006/relationships/hyperlink" Target="https://login.consultant.ru/link/?req=doc&amp;base=RLAW926&amp;n=274314&amp;date=19.11.2024&amp;dst=100012&amp;field=134" TargetMode="External"/><Relationship Id="rId35" Type="http://schemas.openxmlformats.org/officeDocument/2006/relationships/hyperlink" Target="https://login.consultant.ru/link/?req=doc&amp;base=RLAW926&amp;n=275225&amp;date=19.11.2024&amp;dst=100012&amp;field=134" TargetMode="External"/><Relationship Id="rId36" Type="http://schemas.openxmlformats.org/officeDocument/2006/relationships/hyperlink" Target="https://login.consultant.ru/link/?req=doc&amp;base=RLAW926&amp;n=235049&amp;date=19.11.2024&amp;dst=10000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Кондинского района от 25.03.2019 N 486(ред. от 04.05.2021)&amp;quot;Об утверждении Положения о лагере труда и отдыха дневного пребывания на территории муниципального образования Кондинский район&amp;quot;</dc:title>
  <dc:creator/>
  <cp:lastModifiedBy/>
</cp:coreProperties>
</file>