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EB" w:rsidRDefault="004D22E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D22EB" w:rsidRDefault="004D22EB">
      <w:pPr>
        <w:pStyle w:val="ConsPlusNormal"/>
        <w:outlineLvl w:val="0"/>
      </w:pPr>
    </w:p>
    <w:p w:rsidR="004D22EB" w:rsidRDefault="004D22EB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4D22EB" w:rsidRDefault="004D22EB">
      <w:pPr>
        <w:pStyle w:val="ConsPlusTitle"/>
        <w:jc w:val="center"/>
      </w:pPr>
    </w:p>
    <w:p w:rsidR="004D22EB" w:rsidRDefault="004D22EB">
      <w:pPr>
        <w:pStyle w:val="ConsPlusTitle"/>
        <w:jc w:val="center"/>
      </w:pPr>
      <w:r>
        <w:t>ПОСТАНОВЛЕНИЕ</w:t>
      </w:r>
    </w:p>
    <w:p w:rsidR="004D22EB" w:rsidRDefault="004D22EB">
      <w:pPr>
        <w:pStyle w:val="ConsPlusTitle"/>
        <w:jc w:val="center"/>
      </w:pPr>
      <w:r>
        <w:t>от 21 февраля 2020 г. N 11</w:t>
      </w:r>
    </w:p>
    <w:p w:rsidR="004D22EB" w:rsidRDefault="004D22EB">
      <w:pPr>
        <w:pStyle w:val="ConsPlusTitle"/>
        <w:jc w:val="center"/>
      </w:pPr>
    </w:p>
    <w:p w:rsidR="004D22EB" w:rsidRDefault="004D22EB">
      <w:pPr>
        <w:pStyle w:val="ConsPlusTitle"/>
        <w:jc w:val="center"/>
      </w:pPr>
      <w:r>
        <w:t>О МЕЖВЕДОМСТВЕННОЙ КОМИССИИ ПО ВОПРОСАМ ОРГАНИЗАЦИИ ОТДЫХА</w:t>
      </w:r>
    </w:p>
    <w:p w:rsidR="004D22EB" w:rsidRDefault="004D22EB">
      <w:pPr>
        <w:pStyle w:val="ConsPlusTitle"/>
        <w:jc w:val="center"/>
      </w:pPr>
      <w:r>
        <w:t>И ОЗДОРОВЛЕНИЯ ДЕТЕЙ ХАНТЫ-МАНСИЙСКОГО АВТОНОМНОГО</w:t>
      </w:r>
    </w:p>
    <w:p w:rsidR="004D22EB" w:rsidRDefault="004D22EB">
      <w:pPr>
        <w:pStyle w:val="ConsPlusTitle"/>
        <w:jc w:val="center"/>
      </w:pPr>
      <w:r>
        <w:t>ОКРУГА - ЮГРЫ</w:t>
      </w:r>
    </w:p>
    <w:p w:rsidR="004D22EB" w:rsidRDefault="004D22EB">
      <w:pPr>
        <w:pStyle w:val="ConsPlusNormal"/>
        <w:ind w:firstLine="540"/>
        <w:jc w:val="both"/>
      </w:pPr>
    </w:p>
    <w:p w:rsidR="004D22EB" w:rsidRDefault="004D22E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 июля 1998 года N 124-ФЗ "Об основных гарантиях прав ребенка в Российской Федерации",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19 ноября 2001 года N 75-оз "О Губернаторе Ханты-Мансийского автономного округа - Югры" постановляю: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1. Создать межведомственную комиссию по вопросам организации отдыха и оздоровления детей Ханты-Мансийского автономного округа - Югры.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межведомственной комиссии по вопросам организации отдыха и оздоровления детей Ханты-Мансийского автономного округа - Югры и ее </w:t>
      </w:r>
      <w:hyperlink w:anchor="P100" w:history="1">
        <w:r>
          <w:rPr>
            <w:color w:val="0000FF"/>
          </w:rPr>
          <w:t>состав</w:t>
        </w:r>
      </w:hyperlink>
      <w:r>
        <w:t xml:space="preserve"> (приложения 1, 2).</w:t>
      </w:r>
    </w:p>
    <w:p w:rsidR="004D22EB" w:rsidRDefault="004D22EB">
      <w:pPr>
        <w:pStyle w:val="ConsPlusNormal"/>
        <w:ind w:firstLine="540"/>
        <w:jc w:val="both"/>
      </w:pPr>
    </w:p>
    <w:p w:rsidR="004D22EB" w:rsidRDefault="004D22EB">
      <w:pPr>
        <w:pStyle w:val="ConsPlusNormal"/>
        <w:jc w:val="right"/>
      </w:pPr>
      <w:r>
        <w:t>Губернатор</w:t>
      </w:r>
    </w:p>
    <w:p w:rsidR="004D22EB" w:rsidRDefault="004D22EB">
      <w:pPr>
        <w:pStyle w:val="ConsPlusNormal"/>
        <w:jc w:val="right"/>
      </w:pPr>
      <w:r>
        <w:t>Ханты-Мансийского</w:t>
      </w:r>
    </w:p>
    <w:p w:rsidR="004D22EB" w:rsidRDefault="004D22EB">
      <w:pPr>
        <w:pStyle w:val="ConsPlusNormal"/>
        <w:jc w:val="right"/>
      </w:pPr>
      <w:r>
        <w:t>автономного округа - Югры</w:t>
      </w:r>
    </w:p>
    <w:p w:rsidR="004D22EB" w:rsidRDefault="004D22EB">
      <w:pPr>
        <w:pStyle w:val="ConsPlusNormal"/>
        <w:jc w:val="right"/>
      </w:pPr>
      <w:r>
        <w:t>Н.В.КОМАРОВА</w:t>
      </w:r>
    </w:p>
    <w:p w:rsidR="004D22EB" w:rsidRDefault="004D22EB">
      <w:pPr>
        <w:pStyle w:val="ConsPlusNormal"/>
      </w:pPr>
    </w:p>
    <w:p w:rsidR="004D22EB" w:rsidRDefault="004D22EB">
      <w:pPr>
        <w:pStyle w:val="ConsPlusNormal"/>
      </w:pPr>
    </w:p>
    <w:p w:rsidR="004D22EB" w:rsidRDefault="004D22EB">
      <w:pPr>
        <w:pStyle w:val="ConsPlusNormal"/>
      </w:pPr>
    </w:p>
    <w:p w:rsidR="004D22EB" w:rsidRDefault="004D22EB">
      <w:pPr>
        <w:pStyle w:val="ConsPlusNormal"/>
      </w:pPr>
    </w:p>
    <w:p w:rsidR="004D22EB" w:rsidRDefault="004D22EB">
      <w:pPr>
        <w:pStyle w:val="ConsPlusNormal"/>
      </w:pPr>
    </w:p>
    <w:p w:rsidR="004D22EB" w:rsidRDefault="004D22EB">
      <w:pPr>
        <w:pStyle w:val="ConsPlusNormal"/>
        <w:jc w:val="right"/>
        <w:outlineLvl w:val="0"/>
      </w:pPr>
      <w:r>
        <w:t>Приложение 1</w:t>
      </w:r>
    </w:p>
    <w:p w:rsidR="004D22EB" w:rsidRDefault="004D22EB">
      <w:pPr>
        <w:pStyle w:val="ConsPlusNormal"/>
        <w:jc w:val="right"/>
      </w:pPr>
      <w:r>
        <w:t>к постановлению Губернатора</w:t>
      </w:r>
    </w:p>
    <w:p w:rsidR="004D22EB" w:rsidRDefault="004D22EB">
      <w:pPr>
        <w:pStyle w:val="ConsPlusNormal"/>
        <w:jc w:val="right"/>
      </w:pPr>
      <w:r>
        <w:t>Ханты-Мансийского</w:t>
      </w:r>
    </w:p>
    <w:p w:rsidR="004D22EB" w:rsidRDefault="004D22EB">
      <w:pPr>
        <w:pStyle w:val="ConsPlusNormal"/>
        <w:jc w:val="right"/>
      </w:pPr>
      <w:r>
        <w:t>автономного округа - Югры</w:t>
      </w:r>
    </w:p>
    <w:p w:rsidR="004D22EB" w:rsidRDefault="004D22EB">
      <w:pPr>
        <w:pStyle w:val="ConsPlusNormal"/>
        <w:jc w:val="right"/>
      </w:pPr>
      <w:r>
        <w:t>от 21 февраля 2020 года N 11</w:t>
      </w:r>
    </w:p>
    <w:p w:rsidR="004D22EB" w:rsidRDefault="004D22EB">
      <w:pPr>
        <w:pStyle w:val="ConsPlusNormal"/>
      </w:pPr>
    </w:p>
    <w:p w:rsidR="004D22EB" w:rsidRDefault="004D22EB">
      <w:pPr>
        <w:pStyle w:val="ConsPlusTitle"/>
        <w:jc w:val="center"/>
      </w:pPr>
      <w:bookmarkStart w:id="0" w:name="P29"/>
      <w:bookmarkEnd w:id="0"/>
      <w:r>
        <w:t>ПОЛОЖЕНИЕ</w:t>
      </w:r>
    </w:p>
    <w:p w:rsidR="004D22EB" w:rsidRDefault="004D22EB">
      <w:pPr>
        <w:pStyle w:val="ConsPlusTitle"/>
        <w:jc w:val="center"/>
      </w:pPr>
      <w:r>
        <w:t>О МЕЖВЕДОМСТВЕННОЙ КОМИССИИ ПО ВОПРОСАМ ОРГАНИЗАЦИИ ОТДЫХА</w:t>
      </w:r>
    </w:p>
    <w:p w:rsidR="004D22EB" w:rsidRDefault="004D22EB">
      <w:pPr>
        <w:pStyle w:val="ConsPlusTitle"/>
        <w:jc w:val="center"/>
      </w:pPr>
      <w:r>
        <w:t>И ОЗДОРОВЛЕНИЯ ДЕТЕЙ ХАНТЫ-МАНСИЙСКОГО АВТОНОМНОГО</w:t>
      </w:r>
    </w:p>
    <w:p w:rsidR="004D22EB" w:rsidRDefault="004D22EB">
      <w:pPr>
        <w:pStyle w:val="ConsPlusTitle"/>
        <w:jc w:val="center"/>
      </w:pPr>
      <w:r>
        <w:t>ОКРУГА - ЮГРЫ (ДАЛЕЕ - ПОЛОЖЕНИЕ)</w:t>
      </w:r>
    </w:p>
    <w:p w:rsidR="004D22EB" w:rsidRDefault="004D22EB">
      <w:pPr>
        <w:pStyle w:val="ConsPlusNormal"/>
      </w:pPr>
    </w:p>
    <w:p w:rsidR="004D22EB" w:rsidRDefault="004D22EB">
      <w:pPr>
        <w:pStyle w:val="ConsPlusTitle"/>
        <w:jc w:val="center"/>
        <w:outlineLvl w:val="1"/>
      </w:pPr>
      <w:r>
        <w:t>1. Общие положения</w:t>
      </w:r>
    </w:p>
    <w:p w:rsidR="004D22EB" w:rsidRDefault="004D22EB">
      <w:pPr>
        <w:pStyle w:val="ConsPlusNormal"/>
        <w:jc w:val="center"/>
      </w:pPr>
    </w:p>
    <w:p w:rsidR="004D22EB" w:rsidRDefault="004D22EB">
      <w:pPr>
        <w:pStyle w:val="ConsPlusNormal"/>
        <w:ind w:firstLine="540"/>
        <w:jc w:val="both"/>
      </w:pPr>
      <w:bookmarkStart w:id="1" w:name="P36"/>
      <w:bookmarkEnd w:id="1"/>
      <w:r>
        <w:t xml:space="preserve">1.1. </w:t>
      </w:r>
      <w:proofErr w:type="gramStart"/>
      <w:r>
        <w:t>Межведомственная комиссия по вопросам организации отдыха и оздоровления детей Ханты-Мансийского автономного округа - Югры (далее - Комиссия, автономный округ) создана в целях обеспечения согласованных действий территориальных органов федеральных органов исполнительной власти, исполнительных органов государственной власти автономного округа (далее совместно - исполнительные органы государственной власти), органов местного самоуправления муниципальных образований автономного округа (далее совместно - органы местного самоуправления), профессиональных союзов, организаций отдыха детей и их</w:t>
      </w:r>
      <w:proofErr w:type="gramEnd"/>
      <w:r>
        <w:t xml:space="preserve"> оздоровления и иных организаций, молодежных, детских и иных общественных объединений в </w:t>
      </w:r>
      <w:r>
        <w:lastRenderedPageBreak/>
        <w:t>сфере отдыха и оздоровления детей.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9" w:history="1">
        <w:r>
          <w:rPr>
            <w:color w:val="0000FF"/>
          </w:rPr>
          <w:t>Уставом</w:t>
        </w:r>
      </w:hyperlink>
      <w:r>
        <w:t xml:space="preserve"> (Основным законом) автономного округа, законами и иными нормативными правовыми актами автономного округа, Положением, международными правовыми актами, ратифицированными Российской Федерацией.</w:t>
      </w:r>
    </w:p>
    <w:p w:rsidR="004D22EB" w:rsidRDefault="004D22EB">
      <w:pPr>
        <w:pStyle w:val="ConsPlusNormal"/>
        <w:ind w:firstLine="540"/>
        <w:jc w:val="both"/>
      </w:pPr>
    </w:p>
    <w:p w:rsidR="004D22EB" w:rsidRDefault="004D22EB">
      <w:pPr>
        <w:pStyle w:val="ConsPlusTitle"/>
        <w:jc w:val="center"/>
        <w:outlineLvl w:val="1"/>
      </w:pPr>
      <w:r>
        <w:t>2. Полномочия Комиссии</w:t>
      </w:r>
    </w:p>
    <w:p w:rsidR="004D22EB" w:rsidRDefault="004D22EB">
      <w:pPr>
        <w:pStyle w:val="ConsPlusNormal"/>
        <w:jc w:val="center"/>
      </w:pPr>
    </w:p>
    <w:p w:rsidR="004D22EB" w:rsidRDefault="004D22EB">
      <w:pPr>
        <w:pStyle w:val="ConsPlusNormal"/>
        <w:ind w:firstLine="540"/>
        <w:jc w:val="both"/>
      </w:pPr>
      <w:r>
        <w:t xml:space="preserve">2.1. Содействие координации деятельности органов, организаций и лиц, указанных в </w:t>
      </w:r>
      <w:hyperlink w:anchor="P36" w:history="1">
        <w:r>
          <w:rPr>
            <w:color w:val="0000FF"/>
          </w:rPr>
          <w:t>пункте 1.1</w:t>
        </w:r>
      </w:hyperlink>
      <w:r>
        <w:t xml:space="preserve"> Положения.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Выезд к месту фактического оказания услуг по организации отдыха и оздоровления детей в случае предоставления членами Комиссии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и автономного округа в сфере организации отдыха и оздоровления детей.</w:t>
      </w:r>
      <w:proofErr w:type="gramEnd"/>
    </w:p>
    <w:p w:rsidR="004D22EB" w:rsidRDefault="004D22EB">
      <w:pPr>
        <w:pStyle w:val="ConsPlusNormal"/>
        <w:spacing w:before="220"/>
        <w:ind w:firstLine="540"/>
        <w:jc w:val="both"/>
      </w:pPr>
      <w:r>
        <w:t>2.3. Проведение информационно-разъяснительной работы с руководителями организаций отдыха детей и их оздоровления, в том числе в форме ежегодных семинаров.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2.4. Мониторинг состояния ситуации в сфере организации отдыха и оздоровления детей в автономном округе.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2.5. Анализ результатов мероприятий по проведению оздоровительной кампании детей за летний период и по итогам календарного года.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2.6. Разработка мероприятий, программ и предложений по повышению эффективности организации отдыха и оздоровления детей.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 xml:space="preserve">2.7. Информирование населения о результатах своей </w:t>
      </w:r>
      <w:proofErr w:type="gramStart"/>
      <w:r>
        <w:t>деятельности</w:t>
      </w:r>
      <w:proofErr w:type="gramEnd"/>
      <w:r>
        <w:t xml:space="preserve"> в том числе путем размещения информации на официальном сайте Губернатора автономного округа (https://admhmao.ru/gubernator/).</w:t>
      </w:r>
    </w:p>
    <w:p w:rsidR="004D22EB" w:rsidRDefault="004D22EB">
      <w:pPr>
        <w:pStyle w:val="ConsPlusNormal"/>
        <w:ind w:firstLine="540"/>
        <w:jc w:val="both"/>
      </w:pPr>
    </w:p>
    <w:p w:rsidR="004D22EB" w:rsidRDefault="004D22EB">
      <w:pPr>
        <w:pStyle w:val="ConsPlusTitle"/>
        <w:jc w:val="center"/>
        <w:outlineLvl w:val="1"/>
      </w:pPr>
      <w:r>
        <w:t>3. Основные задачи Комиссии</w:t>
      </w:r>
    </w:p>
    <w:p w:rsidR="004D22EB" w:rsidRDefault="004D22EB">
      <w:pPr>
        <w:pStyle w:val="ConsPlusNormal"/>
        <w:jc w:val="center"/>
      </w:pPr>
    </w:p>
    <w:p w:rsidR="004D22EB" w:rsidRDefault="004D22EB">
      <w:pPr>
        <w:pStyle w:val="ConsPlusNormal"/>
        <w:ind w:firstLine="540"/>
        <w:jc w:val="both"/>
      </w:pPr>
      <w:r>
        <w:t>3.1. Обеспечение разработки и реализации программ по организации отдыха, оздоровления, занятости детей автономного округа.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3.2. Подготовка и внесение в установленном порядке предложений в Правительство автономного округа, Губернатору автономного округа по совершенствованию законодательных и иных нормативных правовых актов по вопросам организации отдыха, оздоровления, занятости детей.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3.3. Координация деятельности исполнительных органов государственной власти, органов местного самоуправления и организаций в обеспечении организации оздоровительной работы, отдыха, занятости детей автономного округа, в том числе профилактики правонарушений и предупреждения чрезвычайных ситуаций в местах отдыха детей, безопасности организованных групп детей по маршрутам их следования всеми видами транспорта.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3.4. Анализ деятельности исполнительных органов государственной власти, органов местного самоуправления по организации отдыха и оздоровления детей, рассмотрение соответствующей информации на заседаниях Комиссии, принятие рекомендаций и решений, проверка их исполнения.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lastRenderedPageBreak/>
        <w:t>3.5. Рассмотрение вопросов финансирования и организации отдыха и оздоровления детей.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3.6. Участие в работе российских, межрегиональных конференций, семинаров по вопросам оздоровления, отдыха, занятости детей.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3.7. Организационно-методическое обеспечение деятельности по организации отдыха и оздоровления детей.</w:t>
      </w:r>
    </w:p>
    <w:p w:rsidR="004D22EB" w:rsidRDefault="004D22EB">
      <w:pPr>
        <w:pStyle w:val="ConsPlusNormal"/>
        <w:ind w:firstLine="540"/>
        <w:jc w:val="both"/>
      </w:pPr>
    </w:p>
    <w:p w:rsidR="004D22EB" w:rsidRDefault="004D22EB">
      <w:pPr>
        <w:pStyle w:val="ConsPlusTitle"/>
        <w:jc w:val="center"/>
        <w:outlineLvl w:val="1"/>
      </w:pPr>
      <w:r>
        <w:t>4. Права Комиссии</w:t>
      </w:r>
    </w:p>
    <w:p w:rsidR="004D22EB" w:rsidRDefault="004D22EB">
      <w:pPr>
        <w:pStyle w:val="ConsPlusNormal"/>
        <w:jc w:val="center"/>
      </w:pPr>
    </w:p>
    <w:p w:rsidR="004D22EB" w:rsidRDefault="004D22EB">
      <w:pPr>
        <w:pStyle w:val="ConsPlusNormal"/>
        <w:ind w:firstLine="540"/>
        <w:jc w:val="both"/>
      </w:pPr>
      <w:r>
        <w:t>4. Комиссия имеет право: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4.1. Заслушивать на своих заседаниях должностных лиц территориальных органов федеральных органов исполнительной власти, исполнительных органов государственной власти, органов местного самоуправления и организаций.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4.2. Запрашивать у территориальных органов федеральных органов исполнительной власти, исполнительных органов государственной власти, органов местного самоуправления и организаций документы, материалы и информацию, относящиеся к компетенции Комиссии.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4.3. Создавать экспертные комиссии, рабочие группы, привлекать специалистов для проведения экспертиз по проблемам оздоровления, отдыха, занятости детей автономного округа, в том числе профилактике правонарушений и предупреждению чрезвычайных ситуаций в местах отдыха детей, обеспечению безопасности организованных групп детей по маршрутам их следования всеми видами транспорта.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4.4. Вносить в установленном порядке Губернатору автономного округа, в Правительство автономного округа предложения по вопросам улучшения организации отдыха, оздоровления, занятости детей автономного округа, в том числе профилактики правонарушений и предупреждения чрезвычайных ситуаций в местах отдыха детей, обеспечению безопасности организованных групп детей по маршрутам их следования всеми видами транспорта.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 xml:space="preserve">4.5. Направлять в уполномоченный орган исполнительной власти автономного округа в сфере организации отдыха и оздоровления детей предложения об исключении организаций отдыха детей и их оздоровления при наличии оснований, предусмотренных </w:t>
      </w:r>
      <w:hyperlink r:id="rId10" w:history="1">
        <w:r>
          <w:rPr>
            <w:color w:val="0000FF"/>
          </w:rPr>
          <w:t>пунктом 7 статьи 12.2</w:t>
        </w:r>
      </w:hyperlink>
      <w:r>
        <w:t xml:space="preserve"> Федерального закона от 24 июля 1998 года N 124-ФЗ "Об основных гарантиях прав ребенка в Российской Федерации".</w:t>
      </w:r>
    </w:p>
    <w:p w:rsidR="004D22EB" w:rsidRDefault="004D22EB">
      <w:pPr>
        <w:pStyle w:val="ConsPlusNormal"/>
        <w:ind w:firstLine="540"/>
        <w:jc w:val="both"/>
      </w:pPr>
    </w:p>
    <w:p w:rsidR="004D22EB" w:rsidRDefault="004D22EB">
      <w:pPr>
        <w:pStyle w:val="ConsPlusTitle"/>
        <w:jc w:val="center"/>
        <w:outlineLvl w:val="1"/>
      </w:pPr>
      <w:r>
        <w:t>5. Состав Комиссии</w:t>
      </w:r>
    </w:p>
    <w:p w:rsidR="004D22EB" w:rsidRDefault="004D22EB">
      <w:pPr>
        <w:pStyle w:val="ConsPlusNormal"/>
        <w:jc w:val="center"/>
      </w:pPr>
    </w:p>
    <w:p w:rsidR="004D22EB" w:rsidRDefault="004D22EB">
      <w:pPr>
        <w:pStyle w:val="ConsPlusNormal"/>
        <w:ind w:firstLine="540"/>
        <w:jc w:val="both"/>
      </w:pPr>
      <w:r>
        <w:t>5.1. Комиссия формируется в составе председателя Комиссии, его заместителя, секретаря и членов комиссии.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5.2. Комиссию возглавляет председатель.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Функции председателя Комиссии в случае его отсутствия исполняет заместитель председателя Комиссии.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Заместитель председателя Комиссии выносит на утверждение председателю Комиссии план работы Комиссии, обеспечивает контроль исполнения принятых на заседании Комиссии решений, организует выполнение поручений председателя Комиссии, представляет Комиссию во взаимоотношениях с территориальными органами федеральных органов исполнительной власти по автономному округу, исполнительными органами государственной власти, органами местного самоуправления, организациями.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 xml:space="preserve">5.3. Председатель Комиссии и его заместитель несут персональную ответственность за </w:t>
      </w:r>
      <w:r>
        <w:lastRenderedPageBreak/>
        <w:t xml:space="preserve">организацию работы Комиссии, законность принимаемых решений и осуществляют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4D22EB" w:rsidRDefault="004D22EB">
      <w:pPr>
        <w:pStyle w:val="ConsPlusNormal"/>
        <w:ind w:firstLine="540"/>
        <w:jc w:val="both"/>
      </w:pPr>
    </w:p>
    <w:p w:rsidR="004D22EB" w:rsidRDefault="004D22EB">
      <w:pPr>
        <w:pStyle w:val="ConsPlusTitle"/>
        <w:jc w:val="center"/>
        <w:outlineLvl w:val="1"/>
      </w:pPr>
      <w:r>
        <w:t>6. Заседания Комиссии</w:t>
      </w:r>
    </w:p>
    <w:p w:rsidR="004D22EB" w:rsidRDefault="004D22EB">
      <w:pPr>
        <w:pStyle w:val="ConsPlusNormal"/>
        <w:jc w:val="center"/>
      </w:pPr>
    </w:p>
    <w:p w:rsidR="004D22EB" w:rsidRDefault="004D22EB">
      <w:pPr>
        <w:pStyle w:val="ConsPlusNormal"/>
        <w:ind w:firstLine="540"/>
        <w:jc w:val="both"/>
      </w:pPr>
      <w:r>
        <w:t>6.1. Комиссия осуществляет свою деятельность в соответствии с планом работы, утверждаемым ее председателем.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6.2. Заседания Комиссии проводятся по мере необходимости, но не реже одного раза в квартал (в летний период - не реже одного раза в месяц) и считаются правомочными, если на них присутствует не менее половины ее состава.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6.3. Повестку дня заседаний и порядок их проведения определяет председатель Комиссии.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Материалы по вопросам повестки заседания представляют члены Комиссии, иные заинтересованные органы, организации в Департамент образования и молодежной политики автономного округа за пять календарных дней до даты заседания.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6.4. Члены Комиссии при обсуждении и голосовании обладают равными правами. Решения на заседаниях Комиссии принимаются большинством голосов присутствующих членов Комиссии; в случае равенства голосов право решающего голоса принадлежит председательствующему на заседании.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6.5. Решения Комиссии оформляются протоколами, которые подписывает председатель Комиссии или его заместитель, председательствующий на заседании, и секретарь.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6.6. Решения Комиссии, принимаемые в соответствии с ее компетенцией, являются обязательными для всех исполнительных органов государственной власти, а также организаций, подведомственных этим органам. Для органов местного самоуправления решения Комиссии носят рекомендательный характер.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6.7. В случае невозможности личного присутствия на заседании Комиссии члены Комиссии имеют право: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представить свое мнение по рассматриваемым вопросам в письменной форме,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делегировать своего представителя для участия в заседании Комиссии.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6.8. Организационно-техническое обеспечение, информационное сопровождение деятельности Комиссии, осуществляет Департамент образования и молодежной политики автономного округа.</w:t>
      </w:r>
    </w:p>
    <w:p w:rsidR="004D22EB" w:rsidRDefault="004D22EB">
      <w:pPr>
        <w:pStyle w:val="ConsPlusNormal"/>
      </w:pPr>
    </w:p>
    <w:p w:rsidR="004D22EB" w:rsidRDefault="004D22EB">
      <w:pPr>
        <w:pStyle w:val="ConsPlusNormal"/>
      </w:pPr>
    </w:p>
    <w:p w:rsidR="004D22EB" w:rsidRDefault="004D22EB">
      <w:pPr>
        <w:pStyle w:val="ConsPlusNormal"/>
      </w:pPr>
    </w:p>
    <w:p w:rsidR="004D22EB" w:rsidRDefault="004D22EB">
      <w:pPr>
        <w:pStyle w:val="ConsPlusNormal"/>
      </w:pPr>
    </w:p>
    <w:p w:rsidR="004D22EB" w:rsidRDefault="004D22EB">
      <w:pPr>
        <w:pStyle w:val="ConsPlusNormal"/>
      </w:pPr>
    </w:p>
    <w:p w:rsidR="004D22EB" w:rsidRDefault="004D22EB">
      <w:pPr>
        <w:pStyle w:val="ConsPlusNormal"/>
        <w:jc w:val="right"/>
        <w:outlineLvl w:val="0"/>
      </w:pPr>
      <w:r>
        <w:t>Приложение 2</w:t>
      </w:r>
    </w:p>
    <w:p w:rsidR="004D22EB" w:rsidRDefault="004D22EB">
      <w:pPr>
        <w:pStyle w:val="ConsPlusNormal"/>
        <w:jc w:val="right"/>
      </w:pPr>
      <w:r>
        <w:t>к постановлению Губернатора</w:t>
      </w:r>
    </w:p>
    <w:p w:rsidR="004D22EB" w:rsidRDefault="004D22EB">
      <w:pPr>
        <w:pStyle w:val="ConsPlusNormal"/>
        <w:jc w:val="right"/>
      </w:pPr>
      <w:r>
        <w:t>Ханты-Мансийского</w:t>
      </w:r>
    </w:p>
    <w:p w:rsidR="004D22EB" w:rsidRDefault="004D22EB">
      <w:pPr>
        <w:pStyle w:val="ConsPlusNormal"/>
        <w:jc w:val="right"/>
      </w:pPr>
      <w:r>
        <w:t>автономного округа - Югры</w:t>
      </w:r>
    </w:p>
    <w:p w:rsidR="004D22EB" w:rsidRDefault="004D22EB">
      <w:pPr>
        <w:pStyle w:val="ConsPlusNormal"/>
        <w:jc w:val="right"/>
      </w:pPr>
      <w:r>
        <w:t>от 21 февраля 2020 года N 11</w:t>
      </w:r>
    </w:p>
    <w:p w:rsidR="004D22EB" w:rsidRDefault="004D22EB">
      <w:pPr>
        <w:pStyle w:val="ConsPlusNormal"/>
      </w:pPr>
    </w:p>
    <w:p w:rsidR="004D22EB" w:rsidRDefault="004D22EB">
      <w:pPr>
        <w:pStyle w:val="ConsPlusTitle"/>
        <w:jc w:val="center"/>
      </w:pPr>
      <w:bookmarkStart w:id="2" w:name="P100"/>
      <w:bookmarkEnd w:id="2"/>
      <w:r>
        <w:t>СОСТАВ</w:t>
      </w:r>
    </w:p>
    <w:p w:rsidR="004D22EB" w:rsidRDefault="004D22EB">
      <w:pPr>
        <w:pStyle w:val="ConsPlusTitle"/>
        <w:jc w:val="center"/>
      </w:pPr>
      <w:r>
        <w:t>МЕЖВЕДОМСТВЕННОЙ КОМИССИИ ПО ВОПРОСАМ ОРГАНИЗАЦИИ ОТДЫХА</w:t>
      </w:r>
    </w:p>
    <w:p w:rsidR="004D22EB" w:rsidRDefault="004D22EB">
      <w:pPr>
        <w:pStyle w:val="ConsPlusTitle"/>
        <w:jc w:val="center"/>
      </w:pPr>
      <w:r>
        <w:t>И ОЗДОРОВЛЕНИЯ ДЕТЕЙ ХАНТЫ-МАНСИЙСКОГО АВТОНОМНОГО</w:t>
      </w:r>
    </w:p>
    <w:p w:rsidR="004D22EB" w:rsidRDefault="004D22EB">
      <w:pPr>
        <w:pStyle w:val="ConsPlusTitle"/>
        <w:jc w:val="center"/>
      </w:pPr>
      <w:r>
        <w:t>ОКРУГА - ЮГРЫ (ДАЛЕЕ - МЕЖВЕДОМСТВЕННАЯ КОМИССИЯ)</w:t>
      </w:r>
    </w:p>
    <w:p w:rsidR="004D22EB" w:rsidRDefault="004D22EB">
      <w:pPr>
        <w:pStyle w:val="ConsPlusNormal"/>
      </w:pPr>
    </w:p>
    <w:p w:rsidR="004D22EB" w:rsidRDefault="004D22EB">
      <w:pPr>
        <w:pStyle w:val="ConsPlusNormal"/>
        <w:ind w:firstLine="540"/>
        <w:jc w:val="both"/>
      </w:pPr>
      <w:r>
        <w:t>Заместитель Губернатора Ханты-Мансийского автономного округа - Югры, в ведении которого находится Департамент образования и молодежной политики Ханты-Мансийского автономного округа - Югры, председатель межведомственной комиссии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Заместитель директора - начальник управления молодежной политики Департамента образования и молодежной политики Ханты-Мансийского автономного округа - Югры, заместитель председателя межведомственной комиссии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Начальник отдела воспитания, профилактики и организации отдыха детей Департамента образования и молодежной политики Ханты-Мансийского автономного округа - Югры, секретарь межведомственной комиссии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Депутат Думы Ханты-Мансийского автономного округа - Югры на постоянной основе, председатель Постоянной комиссии Думы Ханты-Мансийского автономного округа - Югры по регламенту, вопросам депутатской деятельности и этике, член Комитета Думы Ханты-Мансийского автономного округа - Югры по социальной политике (по согласованию)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 xml:space="preserve">Уполномоченный по правам ребенка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(по согласованию)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Руководитель службы по контролю и надзору в сфере образования Ханты-Мансийского автономного округа - Югры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Председатель Общественной палаты Ханты-Мансийского автономного округа - Югры (по согласованию)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Директор Департамента культуры Ханты-Мансийского автономного округа - Югры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Первый заместитель директора Департамента общественных и внешних связей Ханты-Мансийского автономного округа - Югры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Первый заместитель директора Департамента социального развития Ханты-Мансийского автономного округа - Югры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Первый заместитель директора Департамента труда и занятости Ханты-Мансийского автономного округа - Югры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Заместитель директора - начальник управления государственной политики в области физической культуры и спорта Департамента физической культуры и спорта Ханты-Мансийского автономного округа - Югры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Заместитель директора Департамента здравоохранения Ханты-Мансийского автономного округа - Югры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Заместитель руководителя Службы - заместитель главного государственного инженера-инспектора Службы государственного надзора за техническим состоянием самоходных машин и других видов техники Ханты-Мансийского автономного округа - Югры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Начальник отдела по обеспечению деятельности комиссии по делам несовершеннолетних и защите их прав при Правительстве автономного округа Аппарата Губернатора Ханты-Мансийского автономного округа - Югры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 xml:space="preserve">Заместитель начальника управления - начальник отдела организации надзорных и профилактических мероприятий управления надзорной деятельности и профилактической работы Главного управления МЧС России по Ханты-Мансийскому автономному округу - Югре (по </w:t>
      </w:r>
      <w:r>
        <w:lastRenderedPageBreak/>
        <w:t>согласованию)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 xml:space="preserve">Заместитель </w:t>
      </w:r>
      <w:proofErr w:type="gramStart"/>
      <w:r>
        <w:t>начальника Управления государственной инспекции безопасности дорожного движения Управления Министерства внутренних дел Российской Федерации</w:t>
      </w:r>
      <w:proofErr w:type="gramEnd"/>
      <w:r>
        <w:t xml:space="preserve"> по Ханты-Мансийскому автономному округу - Югре (по согласованию)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Начальник отдела организации деятельности участковых уполномоченных полиции и подразделений по делам несовершеннолетних Управления Министерства внутренних дел Российской Федерации по Ханты-Мансийскому автономному округу - Югре (по согласованию)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 xml:space="preserve">Заместитель </w:t>
      </w:r>
      <w:proofErr w:type="gramStart"/>
      <w:r>
        <w:t>начальника отдела санитарного надзора Управления федеральной службы</w:t>
      </w:r>
      <w:proofErr w:type="gramEnd"/>
      <w:r>
        <w:t xml:space="preserve"> по надзору в сфере защиты прав потребителей и благополучия человека по Ханты-Мансийскому автономному округу - Югре (по согласованию)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 xml:space="preserve">Заместитель начальника Центра лицензионно-разрешительной работы </w:t>
      </w:r>
      <w:proofErr w:type="gramStart"/>
      <w:r>
        <w:t>Управления Федеральной службы войск национальной гвардии Российской Федерации</w:t>
      </w:r>
      <w:proofErr w:type="gramEnd"/>
      <w:r>
        <w:t xml:space="preserve"> по Ханты-Мансийскому автономному округу - Югре (по согласованию)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Заместитель главы Белоярского района по социальным вопросам, председатель межведомственной комиссии по организации отдыха, оздоровления, занятости детей Белоярского района (по согласованию)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Заместитель главы Березовского района (по согласованию)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Заместитель главы города Когалыма (по согласованию)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Заместитель главы Кондинского района (по согласованию)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Заместитель главы города Лангепаса, председатель Межведомственной комиссии по организации отдыха, оздоровления и занятости детей, подростков и молодежи города Лангепаса (по согласованию)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Заместитель главы города Мегиона по социальной политике (по согласованию)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Заместитель главы города Нефтеюганска, председатель Межведомственной комиссии по организации отдыха, оздоровления, занятости детей города Нефтеюганска (по согласованию)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Заместитель главы Нефтеюганского района (по согласованию)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Заместитель главы города, директор Департамента по социальной политике администрации города Нижневартовска (по согласованию)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Заместитель главы Нижневартовского района по социальным вопросам (по согласованию)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Заместитель Главы города Нягани (по согласованию)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Заместитель главы Октябрьского района по социальным вопросам, начальник Управления образования и молодежной политики администрации Октябрьского района (по согласованию)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Заместитель Главы города Покачи (по согласованию)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Заместитель Главы города Пыть-Ях (по согласованию)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Первый заместитель главы города Радужный (по согласованию)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Заместитель главы Советского района по социальному развитию (по согласованию)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Заместитель Главы города Сургута (по согласованию)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lastRenderedPageBreak/>
        <w:t>Заместитель главы Сургутского района (по согласованию)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Заместитель главы города Урай (по согласованию)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Заместитель главы Ханты-Мансийского района по социальным вопросам, председатель комитета по образованию (по согласованию)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Заместитель Главы города Ханты-Мансийска, председатель межведомственной комиссии по организации отдыха, оздоровления, занятости детей, подростков и молодежи города Ханты-Мансийска (по согласованию)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Заместитель главы города Югорска (по согласованию)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 xml:space="preserve">Руководитель Государственной инспекции труда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(по согласованию)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Управляющий Государственным учреждением - региональным отделением Фонда социального страхования Российской Федерации по Ханты-Мансийскому автономному округу - Югре (по согласованию)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Председатель союза "Объединение организаций профсоюзов Ханты-Мансийского автономного округа - Югры" (по согласованию)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Исполнительный директор Объединения работодателей Ханты-Мансийского автономного округа - Югры, регионального отделения Российского союза промышленников и предпринимателей (по согласованию)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Начальник отдела личного страхования Ханты-Мансийского филиала Акционерного общества "Группа страховых компаний "Югория" (по согласованию)</w:t>
      </w:r>
    </w:p>
    <w:p w:rsidR="004D22EB" w:rsidRDefault="004D22EB">
      <w:pPr>
        <w:pStyle w:val="ConsPlusNormal"/>
        <w:spacing w:before="220"/>
        <w:ind w:firstLine="540"/>
        <w:jc w:val="both"/>
      </w:pPr>
      <w:r>
        <w:t>Начальник отдела по воспитательной работе Федерального государственного бюджетного образовательного учреждения высшего образования "Югорский государственный университет" (по согласованию)</w:t>
      </w:r>
    </w:p>
    <w:p w:rsidR="004D22EB" w:rsidRDefault="004D22EB">
      <w:pPr>
        <w:pStyle w:val="ConsPlusNormal"/>
        <w:ind w:firstLine="540"/>
        <w:jc w:val="both"/>
      </w:pPr>
    </w:p>
    <w:p w:rsidR="004D22EB" w:rsidRDefault="004D22EB">
      <w:pPr>
        <w:pStyle w:val="ConsPlusNormal"/>
        <w:ind w:firstLine="540"/>
        <w:jc w:val="both"/>
      </w:pPr>
    </w:p>
    <w:p w:rsidR="004D22EB" w:rsidRDefault="004D22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36ED" w:rsidRDefault="004D36ED">
      <w:bookmarkStart w:id="3" w:name="_GoBack"/>
      <w:bookmarkEnd w:id="3"/>
    </w:p>
    <w:sectPr w:rsidR="004D36ED" w:rsidSect="00F0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EB"/>
    <w:rsid w:val="004D22EB"/>
    <w:rsid w:val="004D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2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22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2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22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C6CDD9B2CDCCB33B84D94772793F4077A5B1423D8E549EDA2DBF17675F71BF6C70A42B9D43BEC83C634f2S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1C6CDD9B2CDCCB33B85399614BC4FB0379021C2989B91CE2A7D3A32175AB5EA0CE0216F69068FF82C6282E854718664Ef5SA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1C6CDD9B2CDCCB33B84D94772793F406765D182889B24BBCF7D5F47E25AD0BF28E5C4FA4D423F287D8342E81f5S9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E1C6CDD9B2CDCCB33B84D94772793F406765D182889B24BBCF7D5F47E25AD0BE08E0443A5D036A6D0826323805904664A44ACE198f4S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1C6CDD9B2CDCCB33B85399614BC4FB0379021C2987BD1EE2A0D3A32175AB5EA0CE0216F69068FF82C6282E854718664Ef5S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021928</dc:creator>
  <cp:lastModifiedBy>021928</cp:lastModifiedBy>
  <cp:revision>1</cp:revision>
  <dcterms:created xsi:type="dcterms:W3CDTF">2020-06-30T11:18:00Z</dcterms:created>
  <dcterms:modified xsi:type="dcterms:W3CDTF">2020-06-30T11:19:00Z</dcterms:modified>
</cp:coreProperties>
</file>