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F1" w:rsidRDefault="007B40F1" w:rsidP="007B40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B40F1">
        <w:tc>
          <w:tcPr>
            <w:tcW w:w="4677" w:type="dxa"/>
          </w:tcPr>
          <w:p w:rsidR="007B40F1" w:rsidRDefault="007B4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декабря 2009 года</w:t>
            </w:r>
          </w:p>
        </w:tc>
        <w:tc>
          <w:tcPr>
            <w:tcW w:w="4677" w:type="dxa"/>
          </w:tcPr>
          <w:p w:rsidR="007B40F1" w:rsidRDefault="007B40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250-оз</w:t>
            </w:r>
          </w:p>
        </w:tc>
      </w:tr>
    </w:tbl>
    <w:p w:rsidR="007B40F1" w:rsidRDefault="007B40F1" w:rsidP="007B40F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И ОБЕСПЕЧЕНИИ ОТДЫХА И ОЗДОРОВЛЕНИЯ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ДЕТЕЙ, ИМЕЮЩИХ МЕСТО ЖИТЕЛЬСТВА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ХАНТЫ-МАНСИЙСКОМ АВТОНОМНОМ ОКРУГЕ - ЮГРЕ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Думой Ханты-Мансийского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 26 декабря 2009 года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B4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0F1" w:rsidRDefault="007B4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0F1" w:rsidRDefault="007B40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0F1" w:rsidRDefault="007B4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B40F1" w:rsidRDefault="007B4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Законов ХМАО - Югры от 08.04.2010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73-оз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25.06.2012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85-оз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7B40F1" w:rsidRDefault="007B4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30.09.2013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91-оз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28.05.2015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51-оз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30.06.2017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37-оз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B40F1" w:rsidRDefault="007B4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29.06.2018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59-оз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10.12.2019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93-оз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29.09.2022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96-оз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0F1" w:rsidRDefault="007B4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регулирует правоотношения в сфере организации и обеспечения отдыха и оздоровления детей, имеющих место жительства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 (далее также - автономный округ, дети), включая обеспечение безопасности их жизни и здоровья в период пребывания в организациях отдыха детей и их оздоровления.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30.06.2017 N 37-оз)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1. Основные понятия, используемые в настоящем Законе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понятия, используемые в настоящем Законе, применяются в том же значении, что и в Федеральном </w:t>
      </w:r>
      <w:hyperlink r:id="rId15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"Об основных гарантиях прав ребенка в Российской Федерации".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2. Полномочия Думы Ханты-Мансийского автономного округа - Югры и Правительства Ханты-Мансийского автономного округа - Югры в сфере организации и обеспечения отдыха и оздоровления детей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10.12.2019 N 93-оз)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 полномочиям Думы Ханты-Мансийского автономного округа - Югры относятся принятие законов, регулирующих отношения в сфере организации и обеспечения отдыха и оздоровления детей, имеющих место жительства в автономном округе, и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их исполнением.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30.06.2017 N 37-оз)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полномочиям Правительства Ханты-Мансийского автономного округа - Югры (далее - Правительство автономного округа) в сфере организации и обеспечения отдыха и оздоровления детей относятся: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нормативных правовых актов, регулирующих отношения в сфере организации отдыха и оздоровления детей;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утратил силу. -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ХМАО - Югры от 10.12.2019 N 93-оз;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утверждение государственных программ автономного округа по организации и обеспечению отдыха и оздоровления детей, определение порядка принятия решений об их разработке, порядка формирования и реализации указанных программ;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силу. -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ХМАО - Югры от 10.12.2019 N 93-оз;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5) предоставление субсидий местным бюджетам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расходных обязательств, возникающих при осуществлении органами местного самоуправления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в части оплаты стоимости питания детей школьного возраста в оздоровительных лагерях с дневным пребыванием детей, палаточных лагерях, лагерях труда и отдыха;</w:t>
      </w:r>
      <w:proofErr w:type="gramEnd"/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определение </w:t>
      </w:r>
      <w:proofErr w:type="gramStart"/>
      <w:r>
        <w:rPr>
          <w:rFonts w:ascii="Calibri" w:hAnsi="Calibri" w:cs="Calibri"/>
        </w:rPr>
        <w:t>нормативов финансирования расходов бюджета автономного округа</w:t>
      </w:r>
      <w:proofErr w:type="gramEnd"/>
      <w:r>
        <w:rPr>
          <w:rFonts w:ascii="Calibri" w:hAnsi="Calibri" w:cs="Calibri"/>
        </w:rPr>
        <w:t xml:space="preserve"> на организацию и обеспечение отдыха и оздоровления детей;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определение порядков предоставления приобретаемых за счет средств бюджета автономного округа путевок в организации отдыха детей и их оздоровления;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t>8) предоставление приобретаемых за счет средств бюджета автономного округа путевок в организации отдыха детей и их оздоровления детям, относящимся к следующим категориям: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9"/>
      <w:bookmarkEnd w:id="2"/>
      <w:r>
        <w:rPr>
          <w:rFonts w:ascii="Calibri" w:hAnsi="Calibri" w:cs="Calibri"/>
        </w:rPr>
        <w:t>в возрасте от 3 до 17 лет (включительно) - воспитанникам организаций социального обслуживания населения, образовательных организаций, находящихся в ведении исполнительных органов автономного округа;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29.09.2022 N 96-оз)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возрасте от 4 до 17 лет (включительно), </w:t>
      </w:r>
      <w:proofErr w:type="gramStart"/>
      <w:r>
        <w:rPr>
          <w:rFonts w:ascii="Calibri" w:hAnsi="Calibri" w:cs="Calibri"/>
        </w:rPr>
        <w:t>имеющим</w:t>
      </w:r>
      <w:proofErr w:type="gramEnd"/>
      <w:r>
        <w:rPr>
          <w:rFonts w:ascii="Calibri" w:hAnsi="Calibri" w:cs="Calibri"/>
        </w:rPr>
        <w:t xml:space="preserve"> хронические заболевания, при наличии медицинских показаний;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в возрасте от 6 до 17 лет (включительно) из числа коренных малочисленных народов Севера (ханты, манси, ненцы);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возрасте от 6 до 17 лет (включительно), проявившим способности в сфере физической культуры и спорта, культуры и искусства, образования, - лауреатам, победителям, дипломантам, участникам международных, российских, региональных, муниципальных фестивалей, слетов, соревнований, конкурсов, представителям детских общественных движений;</w:t>
      </w:r>
      <w:proofErr w:type="gramEnd"/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предоставление детям в возрасте от 6 до 17 лет (включительно) путевок в организации отдыха детей и их оздоровления, в том числе в этнической среде, приобретаемых за счет средств бюджета автономного округа (за исключением детей, относящихся к категориям, указанным в </w:t>
      </w:r>
      <w:hyperlink w:anchor="Par38" w:history="1">
        <w:r>
          <w:rPr>
            <w:rFonts w:ascii="Calibri" w:hAnsi="Calibri" w:cs="Calibri"/>
            <w:color w:val="0000FF"/>
          </w:rPr>
          <w:t>подпункте 8 пункта 2</w:t>
        </w:r>
      </w:hyperlink>
      <w:r>
        <w:rPr>
          <w:rFonts w:ascii="Calibri" w:hAnsi="Calibri" w:cs="Calibri"/>
        </w:rPr>
        <w:t xml:space="preserve"> настоящей статьи);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обеспечение проезда в организации отдыха детей и их оздоровления и обратно детям, относящимся к категориям, указанным в </w:t>
      </w:r>
      <w:hyperlink w:anchor="Par39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и </w:t>
      </w:r>
      <w:hyperlink w:anchor="Par42" w:history="1">
        <w:r>
          <w:rPr>
            <w:rFonts w:ascii="Calibri" w:hAnsi="Calibri" w:cs="Calibri"/>
            <w:color w:val="0000FF"/>
          </w:rPr>
          <w:t>четвертом подпункта 8 пункта 2</w:t>
        </w:r>
      </w:hyperlink>
      <w:r>
        <w:rPr>
          <w:rFonts w:ascii="Calibri" w:hAnsi="Calibri" w:cs="Calibri"/>
        </w:rPr>
        <w:t xml:space="preserve"> настоящей статьи;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обеспечение оплаты стоимости услуг лиц, сопровождающих детей до места нахождения организаций отдыха детей и их оздоровления и обратно;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принятие в пределах своих полномочий мер по обеспечению безопасности жизни и здоровья детей в период их пребывания в организациях отдыха детей и их оздоровления;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страхование от несчастных случаев и болезней детей на период их следования к месту отдыха и оздоровления и обратно и на период их пребывания в организациях отдыха детей и их оздоровления;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14) принятие в пределах своих полномочий мер по обеспечению максимальной </w:t>
      </w:r>
      <w:proofErr w:type="gramStart"/>
      <w:r>
        <w:rPr>
          <w:rFonts w:ascii="Calibri" w:hAnsi="Calibri" w:cs="Calibri"/>
        </w:rPr>
        <w:t>доступности услуг организаций отдыха детей</w:t>
      </w:r>
      <w:proofErr w:type="gramEnd"/>
      <w:r>
        <w:rPr>
          <w:rFonts w:ascii="Calibri" w:hAnsi="Calibri" w:cs="Calibri"/>
        </w:rPr>
        <w:t xml:space="preserve"> и их оздоровления;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организационно-методическое обеспечение деятельности по организации и обеспечению отдыха и оздоровления детей;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утратил силу. - </w:t>
      </w:r>
      <w:hyperlink r:id="rId21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ХМАО - Югры от 10.12.2019 N 93-оз;</w:t>
      </w:r>
      <w:proofErr w:type="gramEnd"/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16.1)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исполнительного органа автономного округа в информационно-телекоммуникационной сети "Интернет";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16.1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ХМАО - Югры от 29.06.2018 N 59-оз; 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29.09.2022 N 96-оз)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осуществление иных полномочий, определенных федеральными законами и законами автономного округа.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30.06.2017 N 37-оз)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Осуществление отдельных полномочий Правительства автономного округа по организации и обеспечению отдыха и оздоровления детей, установленных настоящей статьей, может быть возложено полностью или в части в соответствии с нормативными правовыми актами автономного округа на исполнительные органы 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субъекта Российской Федерации.</w:t>
      </w:r>
      <w:proofErr w:type="gramEnd"/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ХМАО - Югры от 30.06.2017 N 37-оз; 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29.09.2022 N 96-оз)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Статьи 3 - 4. Утратили силу. - </w:t>
      </w:r>
      <w:hyperlink r:id="rId27" w:history="1">
        <w:r>
          <w:rPr>
            <w:rFonts w:ascii="Calibri" w:hAnsi="Calibri" w:cs="Calibri"/>
            <w:b/>
            <w:bCs/>
            <w:color w:val="0000FF"/>
          </w:rPr>
          <w:t>Закон</w:t>
        </w:r>
      </w:hyperlink>
      <w:r>
        <w:rPr>
          <w:rFonts w:ascii="Calibri" w:hAnsi="Calibri" w:cs="Calibri"/>
          <w:b/>
          <w:bCs/>
        </w:rPr>
        <w:t xml:space="preserve"> ХМАО - Югры от 30.06.2017 N 37-оз.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5. Финансирование расходов на организацию и обеспечение отдыха и оздоровления детей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30.06.2017 N 37-оз)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Финансирование расходов на организацию и обеспечение отдыха и оздоровления детей осуществляется за счет: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средств бюджета автономного округа, в том числе в виде субвенций, предоставляемых бюджетам соответствующих муниципальных образований автономного округа из бюджета автономного округа для осуществления переданных органам местного самоуправления муниципальных образований автономного округа отдельных государственных полномочий по организации и обеспечению отдыха и оздоровления детей, в объеме, установленном законом автономного округа о бюджете автономного округа на очередной финансовый год и на плановый</w:t>
      </w:r>
      <w:proofErr w:type="gramEnd"/>
      <w:r>
        <w:rPr>
          <w:rFonts w:ascii="Calibri" w:hAnsi="Calibri" w:cs="Calibri"/>
        </w:rPr>
        <w:t xml:space="preserve"> период;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других источников, не запрещенных законодательством.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предоставлении путевок в организации отдыха детей и их оздоровления, приобретаемых за счет средств бюджета автономного округа, исполнительные органы автономного округа помимо средств бюджета автономного округа по соглашению с родителями вправе дополнительно привлекать их денежные средства в размере, не превышающем </w:t>
      </w:r>
      <w:r>
        <w:rPr>
          <w:rFonts w:ascii="Calibri" w:hAnsi="Calibri" w:cs="Calibri"/>
        </w:rPr>
        <w:lastRenderedPageBreak/>
        <w:t>максимально допустимой доли родительской платы, устанавливаемой Правительством автономного округа.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29.09.2022 N 96-оз)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 случае наделения органов местного самоуправления муниципальных образований автономного округа отдельным государственным полномочием по предоставлению путевок в организации отдыха детей и их оздоровления, приобретаемых за счет средств бюджета автономного округа, органы местного самоуправления муниципальных образований автономного округа помимо средств бюджета автономного округа по соглашению с родителями вправе дополнительно привлекать их денежные средства в размере, не превышающем максимально допустимой доли родительской</w:t>
      </w:r>
      <w:proofErr w:type="gramEnd"/>
      <w:r>
        <w:rPr>
          <w:rFonts w:ascii="Calibri" w:hAnsi="Calibri" w:cs="Calibri"/>
        </w:rPr>
        <w:t xml:space="preserve"> платы, устанавливаемой Правительством автономного округа.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6. Вступление в силу настоящего Закона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десяти дней со дня его официального опубликования и распространяет свое действие на правоотношения, возникшие с 1 января 2010 года.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А.В.ФИЛИПЕНКО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Ханты-Мансийск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декабря 2009 года</w:t>
      </w:r>
    </w:p>
    <w:p w:rsidR="007B40F1" w:rsidRDefault="007B40F1" w:rsidP="007B40F1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250-оз</w:t>
      </w: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0F1" w:rsidRDefault="007B40F1" w:rsidP="007B40F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C486E" w:rsidRDefault="00DC486E"/>
    <w:sectPr w:rsidR="00DC486E" w:rsidSect="009D099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22"/>
    <w:rsid w:val="007B40F1"/>
    <w:rsid w:val="00C87922"/>
    <w:rsid w:val="00D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13959&amp;dst=100016" TargetMode="External"/><Relationship Id="rId13" Type="http://schemas.openxmlformats.org/officeDocument/2006/relationships/hyperlink" Target="https://login.consultant.ru/link/?req=doc&amp;base=LAW&amp;n=446171&amp;dst=100202" TargetMode="External"/><Relationship Id="rId18" Type="http://schemas.openxmlformats.org/officeDocument/2006/relationships/hyperlink" Target="https://login.consultant.ru/link/?req=doc&amp;base=RLAW926&amp;n=202147&amp;dst=100010" TargetMode="External"/><Relationship Id="rId26" Type="http://schemas.openxmlformats.org/officeDocument/2006/relationships/hyperlink" Target="https://login.consultant.ru/link/?req=doc&amp;base=RLAW926&amp;n=264198&amp;dst=10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202147&amp;dst=100010" TargetMode="External"/><Relationship Id="rId7" Type="http://schemas.openxmlformats.org/officeDocument/2006/relationships/hyperlink" Target="https://login.consultant.ru/link/?req=doc&amp;base=RLAW926&amp;n=92976&amp;dst=100007" TargetMode="External"/><Relationship Id="rId12" Type="http://schemas.openxmlformats.org/officeDocument/2006/relationships/hyperlink" Target="https://login.consultant.ru/link/?req=doc&amp;base=RLAW926&amp;n=264198&amp;dst=100007" TargetMode="External"/><Relationship Id="rId17" Type="http://schemas.openxmlformats.org/officeDocument/2006/relationships/hyperlink" Target="https://login.consultant.ru/link/?req=doc&amp;base=RLAW926&amp;n=153854&amp;dst=100132" TargetMode="External"/><Relationship Id="rId25" Type="http://schemas.openxmlformats.org/officeDocument/2006/relationships/hyperlink" Target="https://login.consultant.ru/link/?req=doc&amp;base=RLAW926&amp;n=153854&amp;dst=1001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02147&amp;dst=100008" TargetMode="External"/><Relationship Id="rId20" Type="http://schemas.openxmlformats.org/officeDocument/2006/relationships/hyperlink" Target="https://login.consultant.ru/link/?req=doc&amp;base=RLAW926&amp;n=264198&amp;dst=100007" TargetMode="External"/><Relationship Id="rId29" Type="http://schemas.openxmlformats.org/officeDocument/2006/relationships/hyperlink" Target="https://login.consultant.ru/link/?req=doc&amp;base=RLAW926&amp;n=264198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80648&amp;dst=100007" TargetMode="External"/><Relationship Id="rId11" Type="http://schemas.openxmlformats.org/officeDocument/2006/relationships/hyperlink" Target="https://login.consultant.ru/link/?req=doc&amp;base=RLAW926&amp;n=202147&amp;dst=100007" TargetMode="External"/><Relationship Id="rId24" Type="http://schemas.openxmlformats.org/officeDocument/2006/relationships/hyperlink" Target="https://login.consultant.ru/link/?req=doc&amp;base=RLAW926&amp;n=153854&amp;dst=100133" TargetMode="External"/><Relationship Id="rId5" Type="http://schemas.openxmlformats.org/officeDocument/2006/relationships/hyperlink" Target="https://login.consultant.ru/link/?req=doc&amp;base=RLAW926&amp;n=58012&amp;dst=100006" TargetMode="External"/><Relationship Id="rId15" Type="http://schemas.openxmlformats.org/officeDocument/2006/relationships/hyperlink" Target="https://login.consultant.ru/link/?req=doc&amp;base=LAW&amp;n=446171&amp;dst=100012" TargetMode="External"/><Relationship Id="rId23" Type="http://schemas.openxmlformats.org/officeDocument/2006/relationships/hyperlink" Target="https://login.consultant.ru/link/?req=doc&amp;base=RLAW926&amp;n=264198&amp;dst=100007" TargetMode="External"/><Relationship Id="rId28" Type="http://schemas.openxmlformats.org/officeDocument/2006/relationships/hyperlink" Target="https://login.consultant.ru/link/?req=doc&amp;base=RLAW926&amp;n=153854&amp;dst=100159" TargetMode="External"/><Relationship Id="rId10" Type="http://schemas.openxmlformats.org/officeDocument/2006/relationships/hyperlink" Target="https://login.consultant.ru/link/?req=doc&amp;base=RLAW926&amp;n=175380&amp;dst=100007" TargetMode="External"/><Relationship Id="rId19" Type="http://schemas.openxmlformats.org/officeDocument/2006/relationships/hyperlink" Target="https://login.consultant.ru/link/?req=doc&amp;base=RLAW926&amp;n=202147&amp;dst=1000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53854&amp;dst=100127" TargetMode="External"/><Relationship Id="rId14" Type="http://schemas.openxmlformats.org/officeDocument/2006/relationships/hyperlink" Target="https://login.consultant.ru/link/?req=doc&amp;base=RLAW926&amp;n=153854&amp;dst=100129" TargetMode="External"/><Relationship Id="rId22" Type="http://schemas.openxmlformats.org/officeDocument/2006/relationships/hyperlink" Target="https://login.consultant.ru/link/?req=doc&amp;base=RLAW926&amp;n=175380&amp;dst=100010" TargetMode="External"/><Relationship Id="rId27" Type="http://schemas.openxmlformats.org/officeDocument/2006/relationships/hyperlink" Target="https://login.consultant.ru/link/?req=doc&amp;base=RLAW926&amp;n=153854&amp;dst=10015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021928</dc:creator>
  <cp:keywords/>
  <dc:description/>
  <cp:lastModifiedBy>021928</cp:lastModifiedBy>
  <cp:revision>2</cp:revision>
  <dcterms:created xsi:type="dcterms:W3CDTF">2024-11-12T10:37:00Z</dcterms:created>
  <dcterms:modified xsi:type="dcterms:W3CDTF">2024-11-12T10:41:00Z</dcterms:modified>
</cp:coreProperties>
</file>