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C1" w:rsidRDefault="00C305C1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CA6" w:rsidRDefault="00965CA6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ДОКЛАД</w:t>
      </w: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ИТОГАХ </w:t>
      </w: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ФУНКЦИОНИРОВАНИЯ АНТИМОНОПОЛЬНОГО КОМПЛАЕНСА </w:t>
      </w:r>
    </w:p>
    <w:p w:rsidR="00C305C1" w:rsidRDefault="00C305C1" w:rsidP="00C305C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КОНДИНСКОМ РАЙОНЕ ХАНТЫ-МАНСИЙСКОГО АВТОНОМНОГО ОКРУГА – ЮГРЫ </w:t>
      </w:r>
    </w:p>
    <w:p w:rsidR="00C305C1" w:rsidRDefault="00C305C1" w:rsidP="00C305C1">
      <w:pPr>
        <w:widowControl w:val="0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C305C1" w:rsidRDefault="00C305C1" w:rsidP="00C305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05C1" w:rsidRDefault="00C305C1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февраль 2021 года</w:t>
      </w:r>
    </w:p>
    <w:p w:rsidR="00965CA6" w:rsidRDefault="00965CA6" w:rsidP="00143A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601" w:rsidRPr="00E77398" w:rsidRDefault="00314601" w:rsidP="00314601">
      <w:pPr>
        <w:spacing w:after="0" w:line="360" w:lineRule="auto"/>
        <w:ind w:firstLine="709"/>
        <w:jc w:val="both"/>
      </w:pPr>
      <w:proofErr w:type="gramStart"/>
      <w:r w:rsidRPr="00E773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Ежегодный доклад об антимонопольном </w:t>
      </w:r>
      <w:proofErr w:type="spellStart"/>
      <w:r w:rsidRPr="00E77398">
        <w:rPr>
          <w:rFonts w:ascii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районе </w:t>
      </w:r>
      <w:r w:rsidRPr="00E77398">
        <w:rPr>
          <w:rFonts w:ascii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77398">
        <w:rPr>
          <w:rFonts w:ascii="Times New Roman" w:hAnsi="Times New Roman" w:cs="Times New Roman"/>
          <w:sz w:val="28"/>
          <w:szCs w:val="28"/>
          <w:lang w:eastAsia="ru-RU"/>
        </w:rPr>
        <w:t>Югр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также – доклад) подготовлен в соответствии с постановлением Правительства Ханты-Мансийского автономного округа – </w:t>
      </w:r>
      <w:proofErr w:type="spellStart"/>
      <w:r w:rsidRPr="00E77398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77398">
        <w:rPr>
          <w:rFonts w:ascii="Times New Roman" w:hAnsi="Times New Roman" w:cs="Times New Roman"/>
          <w:sz w:val="28"/>
          <w:szCs w:val="28"/>
          <w:lang w:eastAsia="ru-RU"/>
        </w:rPr>
        <w:t xml:space="preserve"> от 25 января 2019 года № 12-п </w:t>
      </w:r>
      <w:r w:rsidRPr="00E77398">
        <w:rPr>
          <w:rFonts w:ascii="Times New Roman" w:hAnsi="Times New Roman" w:cs="Times New Roman"/>
          <w:sz w:val="28"/>
          <w:szCs w:val="28"/>
        </w:rPr>
        <w:t xml:space="preserve">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</w:t>
      </w:r>
      <w:proofErr w:type="spellStart"/>
      <w:r w:rsidRPr="00E7739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77398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муниципальных образований Ханты-Мансийского автономного округа</w:t>
      </w:r>
      <w:proofErr w:type="gramEnd"/>
      <w:r w:rsidRPr="00E7739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739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77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06B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06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от 05.02.2020 № 78-р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601" w:rsidRPr="00E77398" w:rsidRDefault="00314601" w:rsidP="00314601">
      <w:pPr>
        <w:widowControl w:val="0"/>
        <w:spacing w:after="0" w:line="360" w:lineRule="auto"/>
        <w:ind w:firstLine="709"/>
        <w:jc w:val="both"/>
      </w:pPr>
      <w:r w:rsidRPr="00E77398">
        <w:rPr>
          <w:rFonts w:ascii="Times New Roman" w:hAnsi="Times New Roman" w:cs="Times New Roman"/>
          <w:sz w:val="28"/>
          <w:szCs w:val="28"/>
        </w:rPr>
        <w:t xml:space="preserve">В докладе отражены основные мероприятия по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77398">
        <w:rPr>
          <w:rFonts w:ascii="Times New Roman" w:hAnsi="Times New Roman" w:cs="Times New Roman"/>
          <w:sz w:val="28"/>
          <w:szCs w:val="28"/>
        </w:rPr>
        <w:t xml:space="preserve">и функционированию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E77398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73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77398">
        <w:rPr>
          <w:rFonts w:ascii="Times New Roman" w:hAnsi="Times New Roman" w:cs="Times New Roman"/>
          <w:sz w:val="28"/>
          <w:szCs w:val="28"/>
        </w:rPr>
        <w:t xml:space="preserve">об исполнении плана мероприятий </w:t>
      </w:r>
      <w:r w:rsidRPr="00E773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снижению рисков нарушения антимонопольного законодательства </w:t>
      </w:r>
      <w:r w:rsidRPr="00BD06B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773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</w:t>
      </w:r>
      <w:r w:rsidRPr="00E7739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год.</w:t>
      </w:r>
    </w:p>
    <w:p w:rsidR="00B566AD" w:rsidRPr="004852AC" w:rsidRDefault="00143A0A" w:rsidP="00D177AF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2AC">
        <w:rPr>
          <w:rFonts w:ascii="Times New Roman" w:hAnsi="Times New Roman" w:cs="Times New Roman"/>
          <w:b/>
          <w:sz w:val="28"/>
          <w:szCs w:val="28"/>
        </w:rPr>
        <w:tab/>
      </w:r>
      <w:r w:rsidR="00B566AD" w:rsidRPr="004852AC">
        <w:rPr>
          <w:rFonts w:ascii="Times New Roman" w:hAnsi="Times New Roman" w:cs="Times New Roman"/>
          <w:b/>
          <w:sz w:val="28"/>
          <w:szCs w:val="28"/>
        </w:rPr>
        <w:t xml:space="preserve">Антимонопольный </w:t>
      </w:r>
      <w:proofErr w:type="spellStart"/>
      <w:r w:rsidR="00B566AD" w:rsidRPr="004852A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B566AD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E2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66AD" w:rsidRPr="0048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B566AD" w:rsidRPr="004852AC">
        <w:rPr>
          <w:rFonts w:ascii="Times New Roman" w:hAnsi="Times New Roman" w:cs="Times New Roman"/>
          <w:bCs/>
          <w:sz w:val="28"/>
          <w:szCs w:val="28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B566AD" w:rsidRPr="004852AC" w:rsidRDefault="00B566AD" w:rsidP="00D177A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AC">
        <w:rPr>
          <w:rFonts w:ascii="Times New Roman" w:hAnsi="Times New Roman" w:cs="Times New Roman"/>
          <w:b/>
          <w:bCs/>
          <w:sz w:val="28"/>
          <w:szCs w:val="28"/>
        </w:rPr>
        <w:t>Нарушение антимонопольного законодательства</w:t>
      </w:r>
      <w:r w:rsidRPr="004852AC">
        <w:rPr>
          <w:rFonts w:ascii="Times New Roman" w:hAnsi="Times New Roman" w:cs="Times New Roman"/>
          <w:bCs/>
          <w:sz w:val="28"/>
          <w:szCs w:val="28"/>
        </w:rPr>
        <w:t xml:space="preserve"> – недопущение,  ограничение</w:t>
      </w:r>
      <w:r w:rsidR="000B66E2" w:rsidRPr="004852AC">
        <w:rPr>
          <w:rFonts w:ascii="Times New Roman" w:hAnsi="Times New Roman" w:cs="Times New Roman"/>
          <w:bCs/>
          <w:sz w:val="28"/>
          <w:szCs w:val="28"/>
        </w:rPr>
        <w:t xml:space="preserve"> либо </w:t>
      </w:r>
      <w:r w:rsidRPr="004852AC">
        <w:rPr>
          <w:rFonts w:ascii="Times New Roman" w:hAnsi="Times New Roman" w:cs="Times New Roman"/>
          <w:bCs/>
          <w:sz w:val="28"/>
          <w:szCs w:val="28"/>
        </w:rPr>
        <w:t>устранение конкуренции структурными подразделениями и должностными лицами администрации района.</w:t>
      </w:r>
    </w:p>
    <w:p w:rsidR="00B566AD" w:rsidRPr="001B5505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05">
        <w:rPr>
          <w:rFonts w:ascii="Times New Roman" w:hAnsi="Times New Roman" w:cs="Times New Roman"/>
          <w:bCs/>
          <w:sz w:val="28"/>
          <w:szCs w:val="28"/>
        </w:rPr>
        <w:t xml:space="preserve">Необходимость внедрения антимонопольного </w:t>
      </w:r>
      <w:proofErr w:type="spellStart"/>
      <w:r w:rsidRPr="001B550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B55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B5505">
        <w:rPr>
          <w:rFonts w:ascii="Times New Roman" w:hAnsi="Times New Roman" w:cs="Times New Roman"/>
          <w:bCs/>
          <w:sz w:val="28"/>
          <w:szCs w:val="28"/>
        </w:rPr>
        <w:t>вызвана</w:t>
      </w:r>
      <w:proofErr w:type="gramEnd"/>
      <w:r w:rsidRPr="001B5505">
        <w:rPr>
          <w:rFonts w:ascii="Times New Roman" w:hAnsi="Times New Roman" w:cs="Times New Roman"/>
          <w:bCs/>
          <w:sz w:val="28"/>
          <w:szCs w:val="28"/>
        </w:rPr>
        <w:t xml:space="preserve"> прежде всего в целях:</w:t>
      </w:r>
    </w:p>
    <w:p w:rsidR="00B566AD" w:rsidRPr="004852AC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Обеспечения соответствия деятельности структурных подразделений и должностных лиц администрации </w:t>
      </w:r>
      <w:proofErr w:type="spellStart"/>
      <w:r w:rsidR="0031460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14601">
        <w:rPr>
          <w:rFonts w:ascii="Times New Roman" w:hAnsi="Times New Roman" w:cs="Times New Roman"/>
          <w:sz w:val="28"/>
          <w:szCs w:val="28"/>
        </w:rPr>
        <w:t xml:space="preserve"> </w:t>
      </w:r>
      <w:r w:rsidRPr="004852AC">
        <w:rPr>
          <w:rFonts w:ascii="Times New Roman" w:hAnsi="Times New Roman" w:cs="Times New Roman"/>
          <w:sz w:val="28"/>
          <w:szCs w:val="28"/>
        </w:rPr>
        <w:t>района требованиям антимонопольного законодательства.</w:t>
      </w:r>
    </w:p>
    <w:p w:rsidR="00B566AD" w:rsidRDefault="00B566AD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lastRenderedPageBreak/>
        <w:t xml:space="preserve">- Профилактики нарушения требований антимонопольного законодательства в деятельности структурных подразделений и должностных лиц администрации </w:t>
      </w:r>
      <w:proofErr w:type="spellStart"/>
      <w:r w:rsidR="00314601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14601" w:rsidRPr="004852AC">
        <w:rPr>
          <w:rFonts w:ascii="Times New Roman" w:hAnsi="Times New Roman" w:cs="Times New Roman"/>
          <w:sz w:val="28"/>
          <w:szCs w:val="28"/>
        </w:rPr>
        <w:t xml:space="preserve"> </w:t>
      </w:r>
      <w:r w:rsidRPr="004852AC">
        <w:rPr>
          <w:rFonts w:ascii="Times New Roman" w:hAnsi="Times New Roman" w:cs="Times New Roman"/>
          <w:sz w:val="28"/>
          <w:szCs w:val="28"/>
        </w:rPr>
        <w:t>района.</w:t>
      </w:r>
    </w:p>
    <w:p w:rsidR="00143A0A" w:rsidRPr="001B5505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0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 w:rsidRPr="001B5505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1B55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505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1B5505">
        <w:rPr>
          <w:rFonts w:ascii="Times New Roman" w:hAnsi="Times New Roman" w:cs="Times New Roman"/>
          <w:b/>
          <w:sz w:val="28"/>
          <w:szCs w:val="28"/>
        </w:rPr>
        <w:t>: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Выявление рисков нарушения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- Управление рисками нарушения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852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52AC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структурных подразделений, органов и должностных лиц администрации района требованиям антимонопольного законодательства.</w:t>
      </w:r>
    </w:p>
    <w:p w:rsidR="00143A0A" w:rsidRPr="004852AC" w:rsidRDefault="00143A0A" w:rsidP="00D17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 xml:space="preserve">- Оценка эффективности организации в администрации района антимонопольного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852AC">
        <w:rPr>
          <w:rFonts w:ascii="Times New Roman" w:hAnsi="Times New Roman" w:cs="Times New Roman"/>
          <w:sz w:val="28"/>
          <w:szCs w:val="28"/>
        </w:rPr>
        <w:t>.</w:t>
      </w:r>
    </w:p>
    <w:p w:rsidR="00314601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010BA3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010BA3">
        <w:rPr>
          <w:rFonts w:ascii="Times New Roman" w:hAnsi="Times New Roman" w:cs="Times New Roman"/>
          <w:sz w:val="28"/>
          <w:szCs w:val="28"/>
        </w:rPr>
        <w:t xml:space="preserve">внедренной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010B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010BA3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и органов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приняты следующие муниципальные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>правовые акты:</w:t>
      </w:r>
    </w:p>
    <w:p w:rsidR="00314601" w:rsidRPr="00BD06BD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6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от 05.02.2020 № 78-р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14601" w:rsidRPr="00BD06BD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06BD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от 12.03.2020 года № 152-р «Об утверждении Карты рисков нарушения антимонопольного законодательства и плана мероприятий по снижению рисков нарушения антимонопольного законодательства 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314601" w:rsidRPr="00BD06BD" w:rsidRDefault="00314601" w:rsidP="00314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6BD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от 27.04.2020 № 217-р «О создании комиссии по соблюдению соответствия деятельности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 требованиям антимонопольного законодательства»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601" w:rsidRDefault="00314601" w:rsidP="003146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BD">
        <w:rPr>
          <w:rFonts w:ascii="Times New Roman" w:hAnsi="Times New Roman" w:cs="Times New Roman"/>
          <w:sz w:val="28"/>
          <w:szCs w:val="28"/>
        </w:rPr>
        <w:t xml:space="preserve">-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Pr="00BD06BD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15.05.2020 года № 240-р «Об утверждении перечня муниципальных нормативных правовых актов 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</w:t>
      </w:r>
      <w:proofErr w:type="spellStart"/>
      <w:r w:rsidRPr="00BD06BD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подлежащих анализу на предмет соответствия их антимонопольному законодательству в 2020 году»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D0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4601" w:rsidRPr="00D177AF" w:rsidRDefault="00314601" w:rsidP="003146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</w:t>
      </w:r>
      <w:r w:rsidRPr="00D177AF">
        <w:rPr>
          <w:rFonts w:ascii="Times New Roman" w:hAnsi="Times New Roman" w:cs="Times New Roman"/>
          <w:sz w:val="28"/>
          <w:szCs w:val="28"/>
        </w:rPr>
        <w:t xml:space="preserve">нтимонопольный </w:t>
      </w:r>
      <w:proofErr w:type="spellStart"/>
      <w:r w:rsidRPr="00D177A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177AF">
        <w:rPr>
          <w:rFonts w:ascii="Times New Roman" w:hAnsi="Times New Roman" w:cs="Times New Roman"/>
          <w:sz w:val="28"/>
          <w:szCs w:val="28"/>
        </w:rPr>
        <w:t xml:space="preserve"> распространялся на муниципальные нормативные правовые акты (проекты)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НПА) </w:t>
      </w:r>
      <w:r w:rsidRPr="00D177AF">
        <w:rPr>
          <w:rFonts w:ascii="Times New Roman" w:hAnsi="Times New Roman" w:cs="Times New Roman"/>
          <w:sz w:val="28"/>
          <w:szCs w:val="28"/>
        </w:rPr>
        <w:t xml:space="preserve">принятие которых осуществляется во исполнение переданных муниципальному образованию Кондинский район отдельных государственных полномочий Ханты-Мансийского автономного округа </w:t>
      </w:r>
      <w:r w:rsidRPr="00D17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proofErr w:type="spellStart"/>
      <w:r w:rsidRPr="00D177A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177AF">
        <w:rPr>
          <w:rFonts w:ascii="Times New Roman" w:hAnsi="Times New Roman" w:cs="Times New Roman"/>
          <w:sz w:val="28"/>
          <w:szCs w:val="28"/>
        </w:rPr>
        <w:t>.</w:t>
      </w:r>
    </w:p>
    <w:p w:rsidR="00314601" w:rsidRDefault="00314601" w:rsidP="003146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BD06BD">
        <w:rPr>
          <w:rFonts w:ascii="Times New Roman" w:hAnsi="Times New Roman" w:cs="Times New Roman"/>
          <w:sz w:val="28"/>
          <w:szCs w:val="28"/>
        </w:rPr>
        <w:t xml:space="preserve">плана мероприятий по снижению рисков нарушения антимонопольного законодательства в администрации </w:t>
      </w:r>
      <w:proofErr w:type="spellStart"/>
      <w:r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BD06B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2020 году проведены следующие мероприятия:</w:t>
      </w:r>
    </w:p>
    <w:p w:rsidR="00314601" w:rsidRDefault="00314601" w:rsidP="003146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8 проверок проектов нормативных правовых актов, </w:t>
      </w: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переданных муниципальному образованию Кондинский район отдельных государственных полномочий, что составляет 100% разработанных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D177AF">
        <w:rPr>
          <w:rFonts w:ascii="Times New Roman" w:hAnsi="Times New Roman" w:cs="Times New Roman"/>
          <w:color w:val="000000"/>
          <w:sz w:val="28"/>
          <w:szCs w:val="28"/>
        </w:rPr>
        <w:t>НПА во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переданных полномочий.</w:t>
      </w:r>
      <w:r w:rsidRPr="00D1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проекты прошли общественную экспертизу на  </w:t>
      </w:r>
      <w:proofErr w:type="spellStart"/>
      <w:proofErr w:type="gramStart"/>
      <w:r w:rsidRPr="00D177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proofErr w:type="gramEnd"/>
      <w:r w:rsidRPr="00D1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0C69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C696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C69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regulation</w:t>
        </w:r>
        <w:r w:rsidRPr="000C69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9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0C69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69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6964">
        <w:rPr>
          <w:rFonts w:ascii="Times New Roman" w:hAnsi="Times New Roman" w:cs="Times New Roman"/>
          <w:sz w:val="28"/>
          <w:szCs w:val="28"/>
        </w:rPr>
        <w:t xml:space="preserve"> </w:t>
      </w:r>
      <w:r w:rsidRPr="000C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17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возможного нарушения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</w:t>
      </w:r>
      <w:r w:rsidRPr="000C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Pr="00F1747F">
        <w:rPr>
          <w:rFonts w:ascii="Times New Roman" w:hAnsi="Times New Roman" w:cs="Times New Roman"/>
          <w:sz w:val="28"/>
          <w:szCs w:val="28"/>
        </w:rPr>
        <w:t xml:space="preserve"> модуля «Антимонопольный </w:t>
      </w:r>
      <w:proofErr w:type="spellStart"/>
      <w:r w:rsidRPr="00F1747F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1747F">
        <w:rPr>
          <w:rFonts w:ascii="Times New Roman" w:hAnsi="Times New Roman" w:cs="Times New Roman"/>
          <w:sz w:val="28"/>
          <w:szCs w:val="28"/>
        </w:rPr>
        <w:t xml:space="preserve">» специализированного программного обеспечения «Кодекс» </w:t>
      </w:r>
      <w:r>
        <w:rPr>
          <w:rFonts w:ascii="Times New Roman" w:hAnsi="Times New Roman" w:cs="Times New Roman"/>
          <w:sz w:val="28"/>
          <w:szCs w:val="28"/>
        </w:rPr>
        <w:t>прошли</w:t>
      </w:r>
      <w:r w:rsidRPr="00F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многоуровнев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1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исполнительными органами государственной власти автономного округа и Департаментом экономического развития автономного округа. В отношении всех проектов получены положительные заключения;</w:t>
      </w:r>
    </w:p>
    <w:p w:rsidR="00314601" w:rsidRPr="009E6B86" w:rsidRDefault="00314601" w:rsidP="003146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анализ в отношении 9 муниципальных НПА на наличие или отсутствие рисков нарушения антимонопольного законодательства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утвержденным Перечнем муниципальных нормативных правовых актов администрации </w:t>
      </w:r>
      <w:proofErr w:type="spellStart"/>
      <w:r w:rsidRPr="00D177AF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D177AF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подлежащих анализу на предмет соответствия их антимонопольному законодательству в 2020 году. </w:t>
      </w:r>
      <w:proofErr w:type="gramStart"/>
      <w:r w:rsidRPr="009E6B8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размещена на официальном сайте органов местного самоуправления </w:t>
      </w:r>
      <w:proofErr w:type="spellStart"/>
      <w:r w:rsidRPr="009E6B86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9E6B8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hyperlink r:id="rId6" w:history="1">
        <w:r w:rsidRPr="009E6B86">
          <w:rPr>
            <w:rStyle w:val="a4"/>
            <w:rFonts w:ascii="Times New Roman" w:hAnsi="Times New Roman" w:cs="Times New Roman"/>
            <w:sz w:val="28"/>
            <w:szCs w:val="28"/>
          </w:rPr>
          <w:t>http://www.admkonda.ru/analiz-deystvuyushcikh-npa-akr-amk.html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14601" w:rsidRPr="00AF0F5E" w:rsidRDefault="00314601" w:rsidP="003146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0F5E">
        <w:rPr>
          <w:rFonts w:ascii="Times New Roman" w:hAnsi="Times New Roman" w:cs="Times New Roman"/>
          <w:sz w:val="28"/>
          <w:szCs w:val="28"/>
        </w:rPr>
        <w:lastRenderedPageBreak/>
        <w:t xml:space="preserve">44 работника структурных подразделений администрации </w:t>
      </w:r>
      <w:proofErr w:type="spellStart"/>
      <w:r w:rsidRPr="00AF0F5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F0F5E">
        <w:rPr>
          <w:rFonts w:ascii="Times New Roman" w:hAnsi="Times New Roman" w:cs="Times New Roman"/>
          <w:sz w:val="28"/>
          <w:szCs w:val="28"/>
        </w:rPr>
        <w:t xml:space="preserve"> района прошли обучение в образовательных организациях по направлению «Антимонопольный </w:t>
      </w:r>
      <w:proofErr w:type="spellStart"/>
      <w:r w:rsidRPr="00AF0F5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AF0F5E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Pr="00AF0F5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«Развитие муниципальной службы в </w:t>
      </w:r>
      <w:proofErr w:type="spellStart"/>
      <w:r w:rsidRPr="00AF0F5E">
        <w:rPr>
          <w:rFonts w:ascii="Times New Roman" w:hAnsi="Times New Roman" w:cs="Times New Roman"/>
          <w:color w:val="000000"/>
          <w:sz w:val="28"/>
          <w:szCs w:val="28"/>
        </w:rPr>
        <w:t>Кондинском</w:t>
      </w:r>
      <w:proofErr w:type="spellEnd"/>
      <w:r w:rsidRPr="00AF0F5E">
        <w:rPr>
          <w:rFonts w:ascii="Times New Roman" w:hAnsi="Times New Roman" w:cs="Times New Roman"/>
          <w:color w:val="000000"/>
          <w:sz w:val="28"/>
          <w:szCs w:val="28"/>
        </w:rPr>
        <w:t xml:space="preserve"> районе  на 2019-2025 годы и на период до 2030 года»;</w:t>
      </w:r>
      <w:proofErr w:type="gramEnd"/>
    </w:p>
    <w:p w:rsidR="00314601" w:rsidRPr="00AF0F5E" w:rsidRDefault="00314601" w:rsidP="003146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0F5E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проводится работа по консультированию работников администрации </w:t>
      </w:r>
      <w:proofErr w:type="spellStart"/>
      <w:r w:rsidRPr="00AF0F5E">
        <w:rPr>
          <w:rFonts w:ascii="Times New Roman" w:hAnsi="Times New Roman" w:cs="Times New Roman"/>
          <w:color w:val="000000"/>
          <w:sz w:val="28"/>
          <w:szCs w:val="28"/>
        </w:rPr>
        <w:t>Кондинского</w:t>
      </w:r>
      <w:proofErr w:type="spellEnd"/>
      <w:r w:rsidRPr="00AF0F5E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по вопросам, связанным с соблюдением антимонопольного законодательства.</w:t>
      </w:r>
    </w:p>
    <w:p w:rsidR="00314601" w:rsidRPr="00AF0F5E" w:rsidRDefault="00B40E22" w:rsidP="00D177A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F0F5E">
        <w:rPr>
          <w:sz w:val="28"/>
          <w:szCs w:val="28"/>
        </w:rPr>
        <w:t xml:space="preserve">В 2020 году Департаментом экономического развития Ханты-Мансийского автономного округа – </w:t>
      </w:r>
      <w:proofErr w:type="spellStart"/>
      <w:r w:rsidRPr="00AF0F5E">
        <w:rPr>
          <w:sz w:val="28"/>
          <w:szCs w:val="28"/>
        </w:rPr>
        <w:t>Югры</w:t>
      </w:r>
      <w:proofErr w:type="spellEnd"/>
      <w:r w:rsidRPr="00AF0F5E">
        <w:rPr>
          <w:sz w:val="28"/>
          <w:szCs w:val="28"/>
        </w:rPr>
        <w:t xml:space="preserve"> проведен анализ постановления администрации </w:t>
      </w:r>
      <w:proofErr w:type="spellStart"/>
      <w:r w:rsidRPr="00AF0F5E">
        <w:rPr>
          <w:sz w:val="28"/>
          <w:szCs w:val="28"/>
        </w:rPr>
        <w:t>Кондинского</w:t>
      </w:r>
      <w:proofErr w:type="spellEnd"/>
      <w:r w:rsidRPr="00AF0F5E">
        <w:rPr>
          <w:sz w:val="28"/>
          <w:szCs w:val="28"/>
        </w:rPr>
        <w:t xml:space="preserve"> района от 15.04.2019 №618 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Российской</w:t>
      </w:r>
      <w:proofErr w:type="gramEnd"/>
      <w:r w:rsidRPr="00AF0F5E">
        <w:rPr>
          <w:sz w:val="28"/>
          <w:szCs w:val="28"/>
        </w:rPr>
        <w:t xml:space="preserve"> Федерации» на предмет выявления положений, содержащих возможные риски нарушения антимонопольного законодательства. В результате проведенного анализа получено заключение от 26.10.2020 года</w:t>
      </w:r>
      <w:r w:rsidR="00AF0F5E">
        <w:rPr>
          <w:sz w:val="28"/>
          <w:szCs w:val="28"/>
        </w:rPr>
        <w:t>,</w:t>
      </w:r>
      <w:r w:rsidRPr="00AF0F5E">
        <w:rPr>
          <w:sz w:val="28"/>
          <w:szCs w:val="28"/>
        </w:rPr>
        <w:t xml:space="preserve">  которым установлены положения</w:t>
      </w:r>
      <w:r w:rsidR="00AF0F5E" w:rsidRPr="00AF0F5E">
        <w:rPr>
          <w:sz w:val="28"/>
          <w:szCs w:val="28"/>
        </w:rPr>
        <w:t>,</w:t>
      </w:r>
      <w:r w:rsidRPr="00AF0F5E">
        <w:rPr>
          <w:sz w:val="28"/>
          <w:szCs w:val="28"/>
        </w:rPr>
        <w:t xml:space="preserve"> не относящиеся к рискам нарушениям антимонопольного законодательства, но могут способствовать созданию условий для их возникновения. </w:t>
      </w:r>
      <w:proofErr w:type="gramStart"/>
      <w:r w:rsidR="00AF0F5E" w:rsidRPr="00AF0F5E">
        <w:rPr>
          <w:sz w:val="28"/>
          <w:szCs w:val="28"/>
        </w:rPr>
        <w:t xml:space="preserve">Исходя из этого, </w:t>
      </w:r>
      <w:r w:rsidRPr="00AF0F5E">
        <w:rPr>
          <w:sz w:val="28"/>
          <w:szCs w:val="28"/>
        </w:rPr>
        <w:t xml:space="preserve">на заседании Комиссии по соблюдению соответствия деятельности администрации </w:t>
      </w:r>
      <w:proofErr w:type="spellStart"/>
      <w:r w:rsidRPr="00AF0F5E">
        <w:rPr>
          <w:sz w:val="28"/>
          <w:szCs w:val="28"/>
        </w:rPr>
        <w:t>Кондинского</w:t>
      </w:r>
      <w:proofErr w:type="spellEnd"/>
      <w:r w:rsidRPr="00AF0F5E">
        <w:rPr>
          <w:sz w:val="28"/>
          <w:szCs w:val="28"/>
        </w:rPr>
        <w:t xml:space="preserve"> района требованиям антимонопольного законодательства, учитывая рекомендации, указанные в заключении, было принято решение о внесении изменений в постановление администрации </w:t>
      </w:r>
      <w:proofErr w:type="spellStart"/>
      <w:r w:rsidRPr="00AF0F5E">
        <w:rPr>
          <w:sz w:val="28"/>
          <w:szCs w:val="28"/>
        </w:rPr>
        <w:t>Кондинского</w:t>
      </w:r>
      <w:proofErr w:type="spellEnd"/>
      <w:r w:rsidRPr="00AF0F5E">
        <w:rPr>
          <w:sz w:val="28"/>
          <w:szCs w:val="28"/>
        </w:rPr>
        <w:t xml:space="preserve"> района от 15.04.2019 года №618 «Об утверждении Порядка предоставления субсидии юридическим лицам независимо от их организационно-правовой формы (за исключением государственных, муниципальных учреждений) на возмещение затрат на предоставление услуг по</w:t>
      </w:r>
      <w:proofErr w:type="gramEnd"/>
      <w:r w:rsidRPr="00AF0F5E">
        <w:rPr>
          <w:sz w:val="28"/>
          <w:szCs w:val="28"/>
        </w:rPr>
        <w:t xml:space="preserve"> подготовке лиц, желающих принять на воспитание в свою семью ребенка, оставшегося без попечения родителей, на территории Российской Федерации».</w:t>
      </w:r>
    </w:p>
    <w:p w:rsidR="00302DB0" w:rsidRPr="00AF0F5E" w:rsidRDefault="00302DB0" w:rsidP="00D177A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0F5E">
        <w:rPr>
          <w:sz w:val="28"/>
          <w:szCs w:val="28"/>
        </w:rPr>
        <w:lastRenderedPageBreak/>
        <w:t xml:space="preserve">Управлением Федеральной антимонопольной службы автономного округа в деятельности администрации </w:t>
      </w:r>
      <w:proofErr w:type="spellStart"/>
      <w:r w:rsidRPr="00AF0F5E">
        <w:rPr>
          <w:sz w:val="28"/>
          <w:szCs w:val="28"/>
        </w:rPr>
        <w:t>Кондинского</w:t>
      </w:r>
      <w:proofErr w:type="spellEnd"/>
      <w:r w:rsidRPr="00AF0F5E">
        <w:rPr>
          <w:sz w:val="28"/>
          <w:szCs w:val="28"/>
        </w:rPr>
        <w:t xml:space="preserve"> района </w:t>
      </w:r>
      <w:r w:rsidR="00AF0F5E" w:rsidRPr="00AF0F5E">
        <w:rPr>
          <w:sz w:val="28"/>
          <w:szCs w:val="28"/>
        </w:rPr>
        <w:t xml:space="preserve">в 2020 году </w:t>
      </w:r>
      <w:r w:rsidRPr="00AF0F5E">
        <w:rPr>
          <w:sz w:val="28"/>
          <w:szCs w:val="28"/>
        </w:rPr>
        <w:t xml:space="preserve">выявлено 15 нарушений антимонопольного законодательства, а именно статьи 17 Федерального закона от 26.07.2006 </w:t>
      </w:r>
      <w:r w:rsidR="00AF0F5E" w:rsidRPr="00AF0F5E">
        <w:rPr>
          <w:sz w:val="28"/>
          <w:szCs w:val="28"/>
        </w:rPr>
        <w:t>№ 135-ФЗ «О защите конкуренции», что в 2 раза меньше аналогичного показателя за 2019 год. Это свидетельствует об эффективности принятых мер по снижению нарушений антимонопольного законодательства.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 xml:space="preserve">В целях улучшения эффективности функционирования антимонопольного </w:t>
      </w:r>
      <w:proofErr w:type="spellStart"/>
      <w:r w:rsidRPr="00AF0F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F0F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0F5E">
        <w:rPr>
          <w:rFonts w:ascii="Times New Roman" w:hAnsi="Times New Roman" w:cs="Times New Roman"/>
          <w:sz w:val="28"/>
          <w:szCs w:val="28"/>
        </w:rPr>
        <w:t>Когдинском</w:t>
      </w:r>
      <w:proofErr w:type="spellEnd"/>
      <w:r w:rsidR="00AF0F5E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AF0F5E" w:rsidRPr="004852AC">
        <w:rPr>
          <w:rFonts w:ascii="Times New Roman" w:hAnsi="Times New Roman" w:cs="Times New Roman"/>
          <w:sz w:val="28"/>
          <w:szCs w:val="28"/>
        </w:rPr>
        <w:t>структурны</w:t>
      </w:r>
      <w:r w:rsidR="00AF0F5E">
        <w:rPr>
          <w:rFonts w:ascii="Times New Roman" w:hAnsi="Times New Roman" w:cs="Times New Roman"/>
          <w:sz w:val="28"/>
          <w:szCs w:val="28"/>
        </w:rPr>
        <w:t>м</w:t>
      </w:r>
      <w:r w:rsidR="00AF0F5E" w:rsidRPr="004852A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AF0F5E">
        <w:rPr>
          <w:rFonts w:ascii="Times New Roman" w:hAnsi="Times New Roman" w:cs="Times New Roman"/>
          <w:sz w:val="28"/>
          <w:szCs w:val="28"/>
        </w:rPr>
        <w:t>ям</w:t>
      </w:r>
      <w:r w:rsidR="00AF0F5E" w:rsidRPr="004852AC">
        <w:rPr>
          <w:rFonts w:ascii="Times New Roman" w:hAnsi="Times New Roman" w:cs="Times New Roman"/>
          <w:sz w:val="28"/>
          <w:szCs w:val="28"/>
        </w:rPr>
        <w:t xml:space="preserve"> и должностны</w:t>
      </w:r>
      <w:r w:rsidR="00AF0F5E">
        <w:rPr>
          <w:rFonts w:ascii="Times New Roman" w:hAnsi="Times New Roman" w:cs="Times New Roman"/>
          <w:sz w:val="28"/>
          <w:szCs w:val="28"/>
        </w:rPr>
        <w:t>м</w:t>
      </w:r>
      <w:r w:rsidR="00AF0F5E" w:rsidRPr="004852AC">
        <w:rPr>
          <w:rFonts w:ascii="Times New Roman" w:hAnsi="Times New Roman" w:cs="Times New Roman"/>
          <w:sz w:val="28"/>
          <w:szCs w:val="28"/>
        </w:rPr>
        <w:t xml:space="preserve"> лиц</w:t>
      </w:r>
      <w:r w:rsidR="00AF0F5E">
        <w:rPr>
          <w:rFonts w:ascii="Times New Roman" w:hAnsi="Times New Roman" w:cs="Times New Roman"/>
          <w:sz w:val="28"/>
          <w:szCs w:val="28"/>
        </w:rPr>
        <w:t>ам</w:t>
      </w:r>
      <w:r w:rsidR="00AF0F5E" w:rsidRPr="004852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0F5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>
        <w:rPr>
          <w:rFonts w:ascii="Times New Roman" w:hAnsi="Times New Roman" w:cs="Times New Roman"/>
          <w:sz w:val="28"/>
          <w:szCs w:val="28"/>
        </w:rPr>
        <w:t xml:space="preserve"> </w:t>
      </w:r>
      <w:r w:rsidR="00AF0F5E" w:rsidRPr="004852AC">
        <w:rPr>
          <w:rFonts w:ascii="Times New Roman" w:hAnsi="Times New Roman" w:cs="Times New Roman"/>
          <w:sz w:val="28"/>
          <w:szCs w:val="28"/>
        </w:rPr>
        <w:t>района</w:t>
      </w:r>
      <w:r w:rsidRPr="00AF0F5E">
        <w:rPr>
          <w:rFonts w:ascii="Times New Roman" w:hAnsi="Times New Roman" w:cs="Times New Roman"/>
          <w:sz w:val="28"/>
          <w:szCs w:val="28"/>
        </w:rPr>
        <w:t xml:space="preserve"> рекомендуется: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 xml:space="preserve">соблюдать порядок проведения экспертизы проектов нормативных правовых актов, установленный </w:t>
      </w:r>
      <w:r w:rsidR="00AF0F5E" w:rsidRPr="00BD06BD">
        <w:rPr>
          <w:rFonts w:ascii="Times New Roman" w:hAnsi="Times New Roman" w:cs="Times New Roman"/>
          <w:sz w:val="28"/>
          <w:szCs w:val="28"/>
        </w:rPr>
        <w:t>распоряжение</w:t>
      </w:r>
      <w:r w:rsidR="00AF0F5E">
        <w:rPr>
          <w:rFonts w:ascii="Times New Roman" w:hAnsi="Times New Roman" w:cs="Times New Roman"/>
          <w:sz w:val="28"/>
          <w:szCs w:val="28"/>
        </w:rPr>
        <w:t>м</w:t>
      </w:r>
      <w:r w:rsidR="00AF0F5E" w:rsidRPr="00BD06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F0F5E"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 w:rsidRPr="00BD06BD">
        <w:rPr>
          <w:rFonts w:ascii="Times New Roman" w:hAnsi="Times New Roman" w:cs="Times New Roman"/>
          <w:sz w:val="28"/>
          <w:szCs w:val="28"/>
        </w:rPr>
        <w:t xml:space="preserve"> района от 05.02.2020 № 78-р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AF0F5E" w:rsidRPr="00BD06B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AF0F5E" w:rsidRPr="00BD06BD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="00AF0F5E" w:rsidRPr="00BD06BD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F0F5E" w:rsidRPr="00BD06B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AF0F5E">
        <w:rPr>
          <w:rFonts w:ascii="Times New Roman" w:hAnsi="Times New Roman" w:cs="Times New Roman"/>
          <w:sz w:val="28"/>
          <w:szCs w:val="28"/>
        </w:rPr>
        <w:t>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>осуществлять мониторинг судебной практики по выявляемым нарушениям антимонопольного законодательства с целью недопущения совершения аналогичных нарушений;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AF0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F5E">
        <w:rPr>
          <w:rFonts w:ascii="Times New Roman" w:hAnsi="Times New Roman" w:cs="Times New Roman"/>
          <w:sz w:val="28"/>
          <w:szCs w:val="28"/>
        </w:rPr>
        <w:t xml:space="preserve"> соблюдением антимонопольного законодательства при принятии управленческих решений, а также при </w:t>
      </w:r>
      <w:r w:rsidRPr="00AF0F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 контрактов (</w:t>
      </w:r>
      <w:r w:rsidRPr="00AF0F5E">
        <w:rPr>
          <w:rFonts w:ascii="Times New Roman" w:hAnsi="Times New Roman" w:cs="Times New Roman"/>
          <w:sz w:val="28"/>
          <w:szCs w:val="28"/>
        </w:rPr>
        <w:t>закупок);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sz w:val="28"/>
          <w:szCs w:val="28"/>
        </w:rPr>
        <w:t>размещать проекты нормативных правовых актов на Портале проектов нормативных правовых актов (</w:t>
      </w:r>
      <w:proofErr w:type="spellStart"/>
      <w:r w:rsidRPr="00AF0F5E">
        <w:rPr>
          <w:rFonts w:ascii="Times New Roman" w:hAnsi="Times New Roman" w:cs="Times New Roman"/>
          <w:sz w:val="28"/>
          <w:szCs w:val="28"/>
        </w:rPr>
        <w:fldChar w:fldCharType="begin"/>
      </w:r>
      <w:r w:rsidRPr="00AF0F5E">
        <w:rPr>
          <w:rFonts w:ascii="Times New Roman" w:hAnsi="Times New Roman" w:cs="Times New Roman"/>
          <w:sz w:val="28"/>
          <w:szCs w:val="28"/>
        </w:rPr>
        <w:instrText xml:space="preserve"> HYPERLINK "https://login.consultant.ru/link/?date=19.01.2021&amp;rnd=5EF84784FB7C72B01F617786D544788C" \o "&lt;div class=\"doc www\"&gt;regulation.admhmao.ru&lt;/div&gt;" \t "_blank" </w:instrText>
      </w:r>
      <w:r w:rsidRPr="00AF0F5E">
        <w:rPr>
          <w:rFonts w:ascii="Times New Roman" w:hAnsi="Times New Roman" w:cs="Times New Roman"/>
          <w:sz w:val="28"/>
          <w:szCs w:val="28"/>
        </w:rPr>
        <w:fldChar w:fldCharType="separate"/>
      </w:r>
      <w:r w:rsidRPr="00AF0F5E">
        <w:rPr>
          <w:rFonts w:ascii="Times New Roman" w:hAnsi="Times New Roman" w:cs="Times New Roman"/>
          <w:sz w:val="28"/>
          <w:szCs w:val="28"/>
        </w:rPr>
        <w:t>regulation.admhmao.ru</w:t>
      </w:r>
      <w:proofErr w:type="spellEnd"/>
      <w:r w:rsidRPr="00AF0F5E">
        <w:rPr>
          <w:rFonts w:ascii="Times New Roman" w:hAnsi="Times New Roman" w:cs="Times New Roman"/>
          <w:sz w:val="28"/>
          <w:szCs w:val="28"/>
        </w:rPr>
        <w:fldChar w:fldCharType="end"/>
      </w:r>
      <w:r w:rsidRPr="00AF0F5E">
        <w:rPr>
          <w:rFonts w:ascii="Times New Roman" w:hAnsi="Times New Roman" w:cs="Times New Roman"/>
          <w:sz w:val="28"/>
          <w:szCs w:val="28"/>
        </w:rPr>
        <w:t xml:space="preserve">) </w:t>
      </w:r>
      <w:r w:rsidR="00070569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07056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070569">
        <w:rPr>
          <w:rFonts w:ascii="Times New Roman" w:hAnsi="Times New Roman" w:cs="Times New Roman"/>
          <w:sz w:val="28"/>
          <w:szCs w:val="28"/>
        </w:rPr>
        <w:t xml:space="preserve">» </w:t>
      </w:r>
      <w:r w:rsidRPr="00AF0F5E">
        <w:rPr>
          <w:rFonts w:ascii="Times New Roman" w:hAnsi="Times New Roman" w:cs="Times New Roman"/>
          <w:bCs/>
          <w:sz w:val="28"/>
          <w:szCs w:val="28"/>
          <w:lang w:eastAsia="ru-RU"/>
        </w:rPr>
        <w:t>в целях проведения их общественной экспертизы и публичного обсуждения</w:t>
      </w:r>
      <w:r w:rsidR="00AF0F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F0F5E">
        <w:rPr>
          <w:rFonts w:ascii="Times New Roman" w:hAnsi="Times New Roman" w:cs="Times New Roman"/>
          <w:bCs/>
          <w:sz w:val="28"/>
          <w:szCs w:val="28"/>
          <w:lang w:eastAsia="ru-RU"/>
        </w:rPr>
        <w:t>на предмет возможного нарушения антимонопольного законодательства;</w:t>
      </w:r>
    </w:p>
    <w:p w:rsidR="00B40E22" w:rsidRPr="00AF0F5E" w:rsidRDefault="00B40E22" w:rsidP="00B40E22">
      <w:pPr>
        <w:spacing w:after="0" w:line="360" w:lineRule="auto"/>
        <w:ind w:firstLine="708"/>
        <w:jc w:val="both"/>
        <w:rPr>
          <w:sz w:val="28"/>
          <w:szCs w:val="28"/>
        </w:rPr>
      </w:pPr>
      <w:r w:rsidRPr="00AF0F5E">
        <w:rPr>
          <w:rFonts w:ascii="Times New Roman" w:hAnsi="Times New Roman" w:cs="Times New Roman"/>
          <w:bCs/>
          <w:sz w:val="28"/>
          <w:szCs w:val="28"/>
          <w:lang w:eastAsia="ru-RU"/>
        </w:rPr>
        <w:t>повышать квалификацию муниципальных служащих в области практики применения антимонопольного законодательства и осуществления закупок для государственных и муниципальных нужд.</w:t>
      </w:r>
    </w:p>
    <w:p w:rsidR="001A30A5" w:rsidRPr="00AF0F5E" w:rsidRDefault="001A30A5" w:rsidP="00D177AF">
      <w:pPr>
        <w:pStyle w:val="Default"/>
        <w:rPr>
          <w:sz w:val="28"/>
          <w:szCs w:val="28"/>
        </w:rPr>
      </w:pPr>
    </w:p>
    <w:sectPr w:rsidR="001A30A5" w:rsidRPr="00AF0F5E" w:rsidSect="00302DB0">
      <w:pgSz w:w="11906" w:h="16838"/>
      <w:pgMar w:top="1135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38"/>
    <w:rsid w:val="00070569"/>
    <w:rsid w:val="000B66E2"/>
    <w:rsid w:val="00143A0A"/>
    <w:rsid w:val="001A30A5"/>
    <w:rsid w:val="001B5505"/>
    <w:rsid w:val="0028737A"/>
    <w:rsid w:val="00302DB0"/>
    <w:rsid w:val="00314601"/>
    <w:rsid w:val="003323AC"/>
    <w:rsid w:val="004852AC"/>
    <w:rsid w:val="004A4B9B"/>
    <w:rsid w:val="00686B65"/>
    <w:rsid w:val="006A5954"/>
    <w:rsid w:val="006C1088"/>
    <w:rsid w:val="0075754E"/>
    <w:rsid w:val="008E23BF"/>
    <w:rsid w:val="008F2DF9"/>
    <w:rsid w:val="00965CA6"/>
    <w:rsid w:val="00A54F69"/>
    <w:rsid w:val="00A907BE"/>
    <w:rsid w:val="00AD33C7"/>
    <w:rsid w:val="00AF0F5E"/>
    <w:rsid w:val="00B03341"/>
    <w:rsid w:val="00B40E22"/>
    <w:rsid w:val="00B566AD"/>
    <w:rsid w:val="00BD06BD"/>
    <w:rsid w:val="00C305C1"/>
    <w:rsid w:val="00D00F5B"/>
    <w:rsid w:val="00D177AF"/>
    <w:rsid w:val="00DB58A5"/>
    <w:rsid w:val="00EC752F"/>
    <w:rsid w:val="00EE1C59"/>
    <w:rsid w:val="00FE131E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AD"/>
    <w:pPr>
      <w:ind w:left="720"/>
      <w:contextualSpacing/>
    </w:pPr>
  </w:style>
  <w:style w:type="character" w:styleId="a4">
    <w:name w:val="Hyperlink"/>
    <w:unhideWhenUsed/>
    <w:rsid w:val="006C10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6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1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analiz-deystvuyushcikh-npa-akr-amk.html" TargetMode="External"/><Relationship Id="rId5" Type="http://schemas.openxmlformats.org/officeDocument/2006/relationships/hyperlink" Target="http://regulation.admhma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010901</dc:creator>
  <cp:lastModifiedBy>010901</cp:lastModifiedBy>
  <cp:revision>3</cp:revision>
  <dcterms:created xsi:type="dcterms:W3CDTF">2021-02-18T04:39:00Z</dcterms:created>
  <dcterms:modified xsi:type="dcterms:W3CDTF">2021-02-18T05:20:00Z</dcterms:modified>
</cp:coreProperties>
</file>