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bookmarkStart w:id="0" w:name="_GoBack"/>
      <w:r w:rsidR="00866D27">
        <w:rPr>
          <w:sz w:val="28"/>
          <w:szCs w:val="28"/>
          <w:u w:val="single"/>
        </w:rPr>
        <w:t>30</w:t>
      </w:r>
      <w:bookmarkEnd w:id="0"/>
      <w:r w:rsidR="00866D27">
        <w:rPr>
          <w:sz w:val="28"/>
          <w:szCs w:val="28"/>
          <w:u w:val="single"/>
        </w:rPr>
        <w:t>.06</w:t>
      </w:r>
      <w:r w:rsidR="00FA1082">
        <w:rPr>
          <w:sz w:val="28"/>
          <w:szCs w:val="28"/>
          <w:u w:val="single"/>
        </w:rPr>
        <w:t>.2022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866D27" w:rsidRDefault="005872DB" w:rsidP="00866D27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FA1082">
        <w:rPr>
          <w:b/>
        </w:rPr>
        <w:t xml:space="preserve">30 </w:t>
      </w:r>
      <w:r w:rsidR="00866D27">
        <w:rPr>
          <w:b/>
        </w:rPr>
        <w:t>июня</w:t>
      </w:r>
      <w:r w:rsidR="00FA1082">
        <w:rPr>
          <w:b/>
        </w:rPr>
        <w:t xml:space="preserve"> 2022</w:t>
      </w:r>
      <w:r w:rsidR="00C06B61" w:rsidRPr="003B53AB">
        <w:rPr>
          <w:b/>
        </w:rPr>
        <w:t xml:space="preserve"> </w:t>
      </w:r>
      <w:r w:rsidRPr="00866D27">
        <w:rPr>
          <w:b/>
        </w:rPr>
        <w:t>года</w:t>
      </w:r>
      <w:r w:rsidRPr="00866D27">
        <w:t xml:space="preserve"> на заседании Комиссии </w:t>
      </w:r>
      <w:r w:rsidR="00C06B61" w:rsidRPr="00866D27">
        <w:rPr>
          <w:lang w:eastAsia="en-US"/>
        </w:rPr>
        <w:t xml:space="preserve"> рассмотрен</w:t>
      </w:r>
      <w:r w:rsidR="003B53AB" w:rsidRPr="00866D27">
        <w:rPr>
          <w:lang w:eastAsia="en-US"/>
        </w:rPr>
        <w:t>ы</w:t>
      </w:r>
      <w:r w:rsidR="00C06B61" w:rsidRPr="00866D27">
        <w:rPr>
          <w:lang w:eastAsia="en-US"/>
        </w:rPr>
        <w:t xml:space="preserve"> вопрос</w:t>
      </w:r>
      <w:r w:rsidR="003B53AB" w:rsidRPr="00866D27">
        <w:rPr>
          <w:lang w:eastAsia="en-US"/>
        </w:rPr>
        <w:t>ы</w:t>
      </w:r>
      <w:r w:rsidR="00530054" w:rsidRPr="00866D27">
        <w:rPr>
          <w:lang w:eastAsia="en-US"/>
        </w:rPr>
        <w:t>:</w:t>
      </w:r>
    </w:p>
    <w:p w:rsidR="001170A1" w:rsidRPr="00866D27" w:rsidRDefault="001170A1" w:rsidP="00866D27">
      <w:pPr>
        <w:ind w:firstLine="708"/>
        <w:jc w:val="both"/>
        <w:rPr>
          <w:lang w:eastAsia="en-US"/>
        </w:rPr>
      </w:pPr>
    </w:p>
    <w:p w:rsidR="00866D27" w:rsidRPr="00866D27" w:rsidRDefault="00866D27" w:rsidP="00866D27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66D27">
        <w:rPr>
          <w:rFonts w:ascii="Times New Roman" w:hAnsi="Times New Roman" w:cs="Times New Roman"/>
          <w:bCs/>
          <w:sz w:val="24"/>
          <w:szCs w:val="24"/>
          <w:lang w:eastAsia="x-none"/>
        </w:rPr>
        <w:t>Письменное уведомление муниципального служащего о намерении выполнять иную оплачиваемую работу.</w:t>
      </w:r>
    </w:p>
    <w:p w:rsidR="003B53AB" w:rsidRPr="00866D27" w:rsidRDefault="003B53AB" w:rsidP="00866D27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866D27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866D27">
        <w:rPr>
          <w:lang w:eastAsia="x-none"/>
        </w:rPr>
        <w:t>.</w:t>
      </w:r>
    </w:p>
    <w:p w:rsidR="003B53AB" w:rsidRPr="00866D27" w:rsidRDefault="003B53AB" w:rsidP="00866D27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866D27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866D27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866D27">
        <w:rPr>
          <w:bCs/>
          <w:lang w:eastAsia="x-none"/>
        </w:rPr>
        <w:t>Рассмотрение</w:t>
      </w:r>
      <w:r w:rsidRPr="003B53AB">
        <w:rPr>
          <w:bCs/>
          <w:lang w:eastAsia="x-none"/>
        </w:rPr>
        <w:t xml:space="preserve">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</w:t>
      </w:r>
      <w:r w:rsidR="00866D27">
        <w:rPr>
          <w:bCs/>
          <w:lang w:eastAsia="x-none"/>
        </w:rPr>
        <w:t xml:space="preserve"> 2</w:t>
      </w:r>
      <w:r w:rsidRPr="003B53AB">
        <w:rPr>
          <w:bCs/>
          <w:lang w:val="x-none" w:eastAsia="x-none"/>
        </w:rPr>
        <w:t xml:space="preserve"> квартал  20</w:t>
      </w:r>
      <w:r w:rsidR="00FA1082">
        <w:rPr>
          <w:bCs/>
          <w:lang w:eastAsia="x-none"/>
        </w:rPr>
        <w:t>22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866D27" w:rsidRDefault="00866D27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866D27" w:rsidRPr="00866D27" w:rsidRDefault="00866D27" w:rsidP="00866D27">
      <w:pPr>
        <w:ind w:right="-6" w:firstLine="709"/>
        <w:jc w:val="both"/>
        <w:rPr>
          <w:bCs/>
          <w:lang w:eastAsia="x-none"/>
        </w:rPr>
      </w:pPr>
      <w:r>
        <w:rPr>
          <w:bCs/>
          <w:lang w:eastAsia="x-none"/>
        </w:rPr>
        <w:t>Рассмотрено п</w:t>
      </w:r>
      <w:r w:rsidRPr="00866D27">
        <w:rPr>
          <w:bCs/>
          <w:lang w:eastAsia="x-none"/>
        </w:rPr>
        <w:t>исьменное уведомление  муниципального служащего о намерении выполнять иную оплачиваемую работу</w:t>
      </w:r>
      <w:r>
        <w:rPr>
          <w:bCs/>
          <w:lang w:eastAsia="x-none"/>
        </w:rPr>
        <w:t>.</w:t>
      </w:r>
    </w:p>
    <w:p w:rsidR="00866D27" w:rsidRPr="00866D27" w:rsidRDefault="00866D27" w:rsidP="00866D27">
      <w:pPr>
        <w:ind w:right="-6" w:firstLine="709"/>
        <w:jc w:val="both"/>
        <w:rPr>
          <w:bCs/>
          <w:lang w:eastAsia="x-none"/>
        </w:rPr>
      </w:pPr>
      <w:r w:rsidRPr="00866D27">
        <w:rPr>
          <w:bCs/>
          <w:lang w:eastAsia="x-none"/>
        </w:rPr>
        <w:t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Положением о комиссии по соблюдению требований к служебному поведению муниципальных служащих и урегулированию конфликта интересов, Комиссия решила:</w:t>
      </w:r>
    </w:p>
    <w:p w:rsidR="00866D27" w:rsidRPr="00866D27" w:rsidRDefault="00866D27" w:rsidP="00866D27">
      <w:pPr>
        <w:ind w:right="-6" w:firstLine="709"/>
        <w:jc w:val="both"/>
        <w:rPr>
          <w:bCs/>
          <w:lang w:eastAsia="x-none"/>
        </w:rPr>
      </w:pPr>
      <w:r w:rsidRPr="00866D27">
        <w:rPr>
          <w:bCs/>
          <w:lang w:eastAsia="x-none"/>
        </w:rPr>
        <w:t xml:space="preserve">1. Разрешить муниципальному служащему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3B53AB" w:rsidRDefault="00866D27" w:rsidP="00866D27">
      <w:pPr>
        <w:ind w:right="-6" w:firstLine="709"/>
        <w:jc w:val="both"/>
        <w:rPr>
          <w:bCs/>
          <w:lang w:eastAsia="x-none"/>
        </w:rPr>
      </w:pPr>
      <w:r w:rsidRPr="00866D27">
        <w:rPr>
          <w:bCs/>
          <w:lang w:eastAsia="x-none"/>
        </w:rPr>
        <w:lastRenderedPageBreak/>
        <w:t>2. Направить муниципальному служащему выписку из протокола  комиссии по соблюдению требований к служебному поведению муниципальных служащих и урегулированию конфликта интересов.</w:t>
      </w:r>
    </w:p>
    <w:p w:rsidR="00866D27" w:rsidRPr="003B53AB" w:rsidRDefault="00866D27" w:rsidP="00866D27">
      <w:pPr>
        <w:ind w:right="-6" w:firstLine="709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второму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866D27">
        <w:rPr>
          <w:bCs/>
          <w:lang w:eastAsia="x-none"/>
        </w:rPr>
        <w:t>икта интересов за 2</w:t>
      </w:r>
      <w:r w:rsidR="00FA1082">
        <w:rPr>
          <w:bCs/>
          <w:lang w:eastAsia="x-none"/>
        </w:rPr>
        <w:t xml:space="preserve"> квартал 2022</w:t>
      </w:r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635E7E6C"/>
    <w:lvl w:ilvl="0" w:tplc="78085C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66D27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F57E-9145-4BA2-85F4-8C06A4DB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35</cp:revision>
  <dcterms:created xsi:type="dcterms:W3CDTF">2016-09-05T04:55:00Z</dcterms:created>
  <dcterms:modified xsi:type="dcterms:W3CDTF">2022-06-23T07:28:00Z</dcterms:modified>
</cp:coreProperties>
</file>