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40" w:type="dxa"/>
        <w:tblInd w:w="93" w:type="dxa"/>
        <w:tblLook w:val="04A0" w:firstRow="1" w:lastRow="0" w:firstColumn="1" w:lastColumn="0" w:noHBand="0" w:noVBand="1"/>
      </w:tblPr>
      <w:tblGrid>
        <w:gridCol w:w="3140"/>
        <w:gridCol w:w="4900"/>
      </w:tblGrid>
      <w:tr w:rsidR="00935C6E" w:rsidRPr="00935C6E" w:rsidTr="00935C6E">
        <w:trPr>
          <w:trHeight w:val="1350"/>
        </w:trPr>
        <w:tc>
          <w:tcPr>
            <w:tcW w:w="8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Сведения о численности муниципальных служащих органов местного самоуправления муниципального образования Кондинский район и фактических расходах на оплату их труда</w:t>
            </w:r>
          </w:p>
          <w:p w:rsidR="00F6335F" w:rsidRPr="00935C6E" w:rsidRDefault="009F0B03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  <w:r w:rsidR="00F6335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квартал 2017 года</w:t>
            </w:r>
          </w:p>
        </w:tc>
      </w:tr>
      <w:tr w:rsidR="00F6335F" w:rsidRPr="00935C6E" w:rsidTr="00F6335F">
        <w:trPr>
          <w:trHeight w:val="148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35F" w:rsidRPr="00935C6E" w:rsidRDefault="00F6335F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Численность муниципальных служащих,  чел.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5F" w:rsidRPr="00935C6E" w:rsidRDefault="00F6335F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Расходы на оплату труда</w:t>
            </w: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, тыс. руб.</w:t>
            </w:r>
          </w:p>
        </w:tc>
      </w:tr>
      <w:tr w:rsidR="009F0B03" w:rsidRPr="00935C6E" w:rsidTr="00F6335F">
        <w:trPr>
          <w:trHeight w:val="127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03" w:rsidRDefault="009F0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B03" w:rsidRDefault="009F0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37690,49</w:t>
            </w:r>
          </w:p>
        </w:tc>
      </w:tr>
      <w:tr w:rsidR="00935C6E" w:rsidRPr="00935C6E" w:rsidTr="00935C6E">
        <w:trPr>
          <w:trHeight w:val="1305"/>
        </w:trPr>
        <w:tc>
          <w:tcPr>
            <w:tcW w:w="8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6335F" w:rsidRDefault="00F6335F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:rsidR="00935C6E" w:rsidRDefault="00935C6E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Сведения о численности работников муниципальных учреждений муниципального образования Кондинский район и фактических расходах на оплату их труда</w:t>
            </w:r>
          </w:p>
          <w:p w:rsidR="00F6335F" w:rsidRPr="00935C6E" w:rsidRDefault="009F0B03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  <w:bookmarkStart w:id="0" w:name="_GoBack"/>
            <w:bookmarkEnd w:id="0"/>
            <w:r w:rsidR="00F6335F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квартал 2017 года</w:t>
            </w:r>
          </w:p>
        </w:tc>
      </w:tr>
      <w:tr w:rsidR="00F6335F" w:rsidRPr="00935C6E" w:rsidTr="003C26C1">
        <w:trPr>
          <w:trHeight w:val="12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35F" w:rsidRPr="00935C6E" w:rsidRDefault="00F6335F" w:rsidP="00F633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Численность работников,  чел.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35F" w:rsidRPr="00935C6E" w:rsidRDefault="00F6335F" w:rsidP="00935C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Расходы на оплату труда</w:t>
            </w:r>
            <w:r w:rsidRPr="00935C6E">
              <w:rPr>
                <w:rFonts w:ascii="Calibri" w:eastAsia="Times New Roman" w:hAnsi="Calibri" w:cs="Calibri"/>
                <w:color w:val="000000"/>
                <w:lang w:eastAsia="ru-RU"/>
              </w:rPr>
              <w:t>, тыс. руб.</w:t>
            </w:r>
          </w:p>
        </w:tc>
      </w:tr>
      <w:tr w:rsidR="009F0B03" w:rsidRPr="00935C6E" w:rsidTr="00F6335F">
        <w:trPr>
          <w:trHeight w:val="12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B03" w:rsidRDefault="009F0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2605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0B03" w:rsidRDefault="009F0B0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284317,9</w:t>
            </w:r>
          </w:p>
        </w:tc>
      </w:tr>
    </w:tbl>
    <w:p w:rsidR="00B23AB1" w:rsidRDefault="00B23AB1"/>
    <w:p w:rsidR="00F6335F" w:rsidRDefault="00F6335F"/>
    <w:sectPr w:rsidR="00F6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6E"/>
    <w:rsid w:val="00295C9B"/>
    <w:rsid w:val="00935C6E"/>
    <w:rsid w:val="009F0B03"/>
    <w:rsid w:val="00B23AB1"/>
    <w:rsid w:val="00F6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Метлицкая Ирина Хамитовна</dc:creator>
  <cp:lastModifiedBy>030904</cp:lastModifiedBy>
  <cp:revision>3</cp:revision>
  <dcterms:created xsi:type="dcterms:W3CDTF">2017-08-07T09:27:00Z</dcterms:created>
  <dcterms:modified xsi:type="dcterms:W3CDTF">2017-11-29T07:46:00Z</dcterms:modified>
</cp:coreProperties>
</file>