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86" w:rsidRDefault="00805786" w:rsidP="008057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05786" w:rsidRDefault="00805786" w:rsidP="00805786">
      <w:pPr>
        <w:jc w:val="right"/>
        <w:rPr>
          <w:sz w:val="28"/>
          <w:szCs w:val="28"/>
        </w:rPr>
      </w:pPr>
    </w:p>
    <w:p w:rsidR="00805786" w:rsidRPr="00D70904" w:rsidRDefault="00805786" w:rsidP="00805786">
      <w:pPr>
        <w:pStyle w:val="3"/>
        <w:rPr>
          <w:rFonts w:ascii="Times New Roman" w:hAnsi="Times New Roman"/>
          <w:b/>
          <w:color w:val="000000"/>
          <w:sz w:val="32"/>
        </w:rPr>
      </w:pPr>
      <w:r w:rsidRPr="00D70904">
        <w:rPr>
          <w:rFonts w:ascii="Times New Roman" w:hAnsi="Times New Roman"/>
          <w:b/>
          <w:color w:val="000000"/>
          <w:sz w:val="32"/>
        </w:rPr>
        <w:t xml:space="preserve">АДМИНИСТРАЦИЯ КОНДИНСКОГО РАЙОНА </w:t>
      </w:r>
    </w:p>
    <w:p w:rsidR="00805786" w:rsidRPr="00D70904" w:rsidRDefault="00805786" w:rsidP="00805786"/>
    <w:p w:rsidR="00805786" w:rsidRDefault="00805786" w:rsidP="00805786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805786" w:rsidRPr="00D70904" w:rsidRDefault="00805786" w:rsidP="00805786"/>
    <w:p w:rsidR="00805786" w:rsidRDefault="00805786" w:rsidP="00805786">
      <w:pPr>
        <w:jc w:val="both"/>
        <w:rPr>
          <w:sz w:val="28"/>
          <w:szCs w:val="28"/>
        </w:rPr>
      </w:pPr>
    </w:p>
    <w:p w:rsidR="00805786" w:rsidRPr="009E65DD" w:rsidRDefault="00805786" w:rsidP="00805786">
      <w:pPr>
        <w:jc w:val="both"/>
        <w:rPr>
          <w:sz w:val="28"/>
          <w:szCs w:val="28"/>
        </w:rPr>
      </w:pPr>
      <w:r>
        <w:rPr>
          <w:sz w:val="28"/>
          <w:szCs w:val="28"/>
        </w:rPr>
        <w:t>от  ___ июня 2019</w:t>
      </w:r>
      <w:r w:rsidRPr="009E65DD">
        <w:rPr>
          <w:sz w:val="28"/>
          <w:szCs w:val="28"/>
        </w:rPr>
        <w:t xml:space="preserve"> года</w:t>
      </w:r>
      <w:r w:rsidRPr="009E65DD">
        <w:rPr>
          <w:sz w:val="28"/>
          <w:szCs w:val="28"/>
        </w:rPr>
        <w:tab/>
      </w:r>
      <w:r w:rsidRPr="009E65DD">
        <w:rPr>
          <w:sz w:val="28"/>
          <w:szCs w:val="28"/>
        </w:rPr>
        <w:tab/>
      </w:r>
      <w:r w:rsidRPr="009E65DD">
        <w:rPr>
          <w:sz w:val="28"/>
          <w:szCs w:val="28"/>
        </w:rPr>
        <w:tab/>
      </w:r>
      <w:r w:rsidRPr="009E65DD">
        <w:rPr>
          <w:sz w:val="28"/>
          <w:szCs w:val="28"/>
        </w:rPr>
        <w:tab/>
      </w:r>
      <w:r w:rsidRPr="009E65DD">
        <w:rPr>
          <w:sz w:val="28"/>
          <w:szCs w:val="28"/>
        </w:rPr>
        <w:tab/>
      </w:r>
      <w:r w:rsidRPr="009E65DD">
        <w:rPr>
          <w:sz w:val="28"/>
          <w:szCs w:val="28"/>
        </w:rPr>
        <w:tab/>
      </w:r>
      <w:r w:rsidRPr="009E65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9E65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805786" w:rsidRPr="009E65DD" w:rsidRDefault="00805786" w:rsidP="00805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05786" w:rsidRPr="00D93F9F" w:rsidTr="00511257">
        <w:trPr>
          <w:trHeight w:val="1677"/>
        </w:trPr>
        <w:tc>
          <w:tcPr>
            <w:tcW w:w="5353" w:type="dxa"/>
          </w:tcPr>
          <w:p w:rsidR="00805786" w:rsidRPr="00D93F9F" w:rsidRDefault="00805786" w:rsidP="005112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проведения оценки эффективности предоставляемых (планируемых к предоставлению) налоговых льгот</w:t>
            </w:r>
          </w:p>
          <w:p w:rsidR="00805786" w:rsidRPr="00D70904" w:rsidRDefault="00805786" w:rsidP="00511257">
            <w:pPr>
              <w:tabs>
                <w:tab w:val="left" w:pos="1453"/>
              </w:tabs>
              <w:rPr>
                <w:sz w:val="28"/>
                <w:szCs w:val="28"/>
              </w:rPr>
            </w:pPr>
          </w:p>
        </w:tc>
      </w:tr>
    </w:tbl>
    <w:p w:rsidR="00805786" w:rsidRPr="00D70904" w:rsidRDefault="00805786" w:rsidP="008057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содействия реформированию бюджетной сферы и бюджетного процесса, стимулирования экономических реформ в Кондинском районе, </w:t>
      </w:r>
      <w:r w:rsidRPr="00D70904">
        <w:rPr>
          <w:b/>
          <w:sz w:val="28"/>
          <w:szCs w:val="28"/>
        </w:rPr>
        <w:t>администрация Кондинского района  постановляет:</w:t>
      </w:r>
    </w:p>
    <w:p w:rsidR="00805786" w:rsidRDefault="00805786" w:rsidP="00805786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оценки бюджетной, социальной и экономической эффективности предоставляемых (планируемых к предоставлению) налоговых льгот (приложение).</w:t>
      </w:r>
    </w:p>
    <w:p w:rsidR="00805786" w:rsidRDefault="00805786" w:rsidP="00805786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комитет по финансам и налоговой политике администрации Кондинского района на осуществление функций, связанных с оценкой эффективности предоставляемых (планируемых к предоставлению) налоговых льгот. </w:t>
      </w:r>
    </w:p>
    <w:p w:rsidR="00805786" w:rsidRDefault="00805786" w:rsidP="00805786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Кондинского района от 12 сентября 2017 года № 1481 «Об утверждении Порядка проведения оценки эффективности предоставляемых (планируемых к предоставлению) налоговых льгот». </w:t>
      </w:r>
    </w:p>
    <w:p w:rsidR="00805786" w:rsidRDefault="00805786" w:rsidP="00805786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B7ECF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Кондинского.</w:t>
      </w:r>
    </w:p>
    <w:p w:rsidR="00805786" w:rsidRDefault="00805786" w:rsidP="00805786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B7ECF">
        <w:rPr>
          <w:sz w:val="28"/>
          <w:szCs w:val="28"/>
        </w:rPr>
        <w:t>Постановление вступает в силу после его обнародования.</w:t>
      </w:r>
    </w:p>
    <w:p w:rsidR="00805786" w:rsidRPr="007D51E4" w:rsidRDefault="00805786" w:rsidP="00805786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Контроль за выполнением постановления возложить на заместителя главы Кондинского района – председателя комитета по финансам и налоговой политике администрации Кондинского района, курирующего вопросы финансов, налоговой политики, межбюджетных отношений, архивного отдела и отдела записи актов гражданского состояния.</w:t>
      </w:r>
    </w:p>
    <w:p w:rsidR="00805786" w:rsidRDefault="00805786" w:rsidP="008057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786" w:rsidRDefault="00805786" w:rsidP="008057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A6484">
        <w:rPr>
          <w:rFonts w:ascii="Times New Roman CYR" w:hAnsi="Times New Roman CYR" w:cs="Times New Roman CYR"/>
          <w:sz w:val="28"/>
          <w:szCs w:val="28"/>
        </w:rPr>
        <w:t xml:space="preserve">Глава Кондинского района </w:t>
      </w:r>
      <w:r w:rsidRPr="00AA6484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 w:rsidRPr="00AA6484">
        <w:rPr>
          <w:rFonts w:ascii="Times New Roman CYR" w:hAnsi="Times New Roman CYR" w:cs="Times New Roman CYR"/>
          <w:sz w:val="28"/>
          <w:szCs w:val="28"/>
        </w:rPr>
        <w:tab/>
      </w:r>
      <w:r w:rsidRPr="00AA6484">
        <w:rPr>
          <w:rFonts w:ascii="Times New Roman CYR" w:hAnsi="Times New Roman CYR" w:cs="Times New Roman CYR"/>
          <w:sz w:val="28"/>
          <w:szCs w:val="28"/>
        </w:rPr>
        <w:tab/>
      </w:r>
      <w:r w:rsidRPr="00AA6484">
        <w:rPr>
          <w:rFonts w:ascii="Times New Roman CYR" w:hAnsi="Times New Roman CYR" w:cs="Times New Roman CYR"/>
          <w:sz w:val="28"/>
          <w:szCs w:val="28"/>
        </w:rPr>
        <w:tab/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AA6484">
        <w:rPr>
          <w:rFonts w:ascii="Times New Roman CYR" w:hAnsi="Times New Roman CYR" w:cs="Times New Roman CYR"/>
          <w:sz w:val="28"/>
          <w:szCs w:val="28"/>
        </w:rPr>
        <w:t>А.В. Дубовик</w:t>
      </w:r>
    </w:p>
    <w:p w:rsidR="00805786" w:rsidRDefault="00805786" w:rsidP="00184164">
      <w:pPr>
        <w:shd w:val="clear" w:color="auto" w:fill="FFFFFF"/>
        <w:autoSpaceDE w:val="0"/>
        <w:autoSpaceDN w:val="0"/>
        <w:adjustRightInd w:val="0"/>
        <w:ind w:left="4963"/>
        <w:sectPr w:rsidR="00805786" w:rsidSect="00BA5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164" w:rsidRDefault="00184164" w:rsidP="00184164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Приложение</w:t>
      </w:r>
    </w:p>
    <w:p w:rsidR="00184164" w:rsidRDefault="00184164" w:rsidP="00184164">
      <w:pPr>
        <w:shd w:val="clear" w:color="auto" w:fill="FFFFFF"/>
        <w:autoSpaceDE w:val="0"/>
        <w:autoSpaceDN w:val="0"/>
        <w:adjustRightInd w:val="0"/>
        <w:ind w:left="4963"/>
      </w:pPr>
      <w:r>
        <w:t>к постановлению администрации района</w:t>
      </w:r>
    </w:p>
    <w:p w:rsidR="00184164" w:rsidRDefault="00184164" w:rsidP="00184164">
      <w:pPr>
        <w:shd w:val="clear" w:color="auto" w:fill="FFFFFF"/>
        <w:autoSpaceDE w:val="0"/>
        <w:autoSpaceDN w:val="0"/>
        <w:adjustRightInd w:val="0"/>
        <w:ind w:left="4963"/>
      </w:pPr>
      <w:r>
        <w:t>от __________ № ____</w:t>
      </w:r>
    </w:p>
    <w:p w:rsidR="00184164" w:rsidRDefault="00184164" w:rsidP="00184164">
      <w:pPr>
        <w:shd w:val="clear" w:color="auto" w:fill="FFFFFF"/>
        <w:autoSpaceDE w:val="0"/>
        <w:autoSpaceDN w:val="0"/>
        <w:adjustRightInd w:val="0"/>
        <w:ind w:left="4963"/>
      </w:pPr>
    </w:p>
    <w:p w:rsidR="00184164" w:rsidRDefault="00184164" w:rsidP="0018416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184164" w:rsidRDefault="00184164" w:rsidP="00184164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184164" w:rsidRDefault="00184164" w:rsidP="00184164">
      <w:pPr>
        <w:pStyle w:val="ConsPlusTitle"/>
        <w:jc w:val="center"/>
        <w:rPr>
          <w:b w:val="0"/>
        </w:rPr>
      </w:pPr>
      <w:r>
        <w:rPr>
          <w:b w:val="0"/>
        </w:rPr>
        <w:t>ОЦЕНКИ БЮДЖЕТНОЙ, СОЦИАЛЬНОЙ И ЭКОНОМИЧЕСКОЙ ЭФФЕКТИВНОСТИ ПРЕДОСТАВЛЯЕМЫХ (ПЛАНИРУЕМЫХ К ПРЕДОСТАВЛЕНИЮ) НАЛОГОВЫХ ЛЬГОТ</w:t>
      </w:r>
    </w:p>
    <w:p w:rsidR="00184164" w:rsidRDefault="00184164" w:rsidP="00184164">
      <w:pPr>
        <w:pStyle w:val="ConsPlusNormal"/>
        <w:ind w:firstLine="540"/>
        <w:jc w:val="both"/>
      </w:pPr>
    </w:p>
    <w:p w:rsidR="00184164" w:rsidRDefault="00184164" w:rsidP="0018416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4164" w:rsidRDefault="00184164" w:rsidP="0018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164" w:rsidRPr="00A42696" w:rsidRDefault="00184164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1.1.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184164" w:rsidRPr="00A4269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бюджетной, социальной </w:t>
      </w:r>
      <w:r w:rsidRPr="007F2E4C">
        <w:rPr>
          <w:rFonts w:ascii="Times New Roman" w:hAnsi="Times New Roman" w:cs="Times New Roman"/>
          <w:sz w:val="28"/>
          <w:szCs w:val="28"/>
        </w:rPr>
        <w:t>и экономической эффе</w:t>
      </w:r>
      <w:r w:rsidRPr="00A42696">
        <w:rPr>
          <w:rFonts w:ascii="Times New Roman" w:hAnsi="Times New Roman" w:cs="Times New Roman"/>
          <w:sz w:val="28"/>
          <w:szCs w:val="28"/>
        </w:rPr>
        <w:t>ктивностью.</w:t>
      </w:r>
    </w:p>
    <w:p w:rsidR="00184164" w:rsidRPr="00A4269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1.3. Целями осуществления оценки эффективности представления налоговых льгот являются:</w:t>
      </w:r>
    </w:p>
    <w:p w:rsidR="00184164" w:rsidRPr="00A4269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минимизация потерь бюджета Кондинского района, связанных с предоставлением налоговых льгот;</w:t>
      </w:r>
    </w:p>
    <w:p w:rsidR="00184164" w:rsidRPr="003F49FE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E">
        <w:rPr>
          <w:rFonts w:ascii="Times New Roman" w:hAnsi="Times New Roman" w:cs="Times New Roman"/>
          <w:sz w:val="28"/>
          <w:szCs w:val="28"/>
        </w:rPr>
        <w:t xml:space="preserve">проведение социальной </w:t>
      </w:r>
      <w:r w:rsidRPr="007F2E4C">
        <w:rPr>
          <w:rFonts w:ascii="Times New Roman" w:hAnsi="Times New Roman" w:cs="Times New Roman"/>
          <w:sz w:val="28"/>
          <w:szCs w:val="28"/>
        </w:rPr>
        <w:t>политики в области налогообложения.</w:t>
      </w:r>
    </w:p>
    <w:p w:rsidR="00184164" w:rsidRPr="00A4269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1.4. Результаты оценки бюджетной, социальной и экономической эффективности налоговых льгот используются в процессе формирования параметров бюджета Кондинского района на очередной финансовый год и плановый период.</w:t>
      </w:r>
    </w:p>
    <w:p w:rsidR="00184164" w:rsidRPr="00A4269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1.5. Оценка бюджетной, социальной и экономической эффективности осуществляется в отношении налоговых льгот, установленных нормативно-правовыми актами органов местного самоуправления Кондинского района для налогоплательщиков.</w:t>
      </w:r>
    </w:p>
    <w:p w:rsidR="00184164" w:rsidRPr="00A4269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1.6. Под бюджетной эффективностью налоговых льгот понимается сохранение или превышение темпа роста </w:t>
      </w:r>
      <w:r w:rsidRPr="003F49FE">
        <w:rPr>
          <w:rFonts w:ascii="Times New Roman" w:hAnsi="Times New Roman" w:cs="Times New Roman"/>
          <w:sz w:val="28"/>
          <w:szCs w:val="28"/>
        </w:rPr>
        <w:t>налоговой базы,</w:t>
      </w:r>
      <w:r w:rsidRPr="00A42696">
        <w:rPr>
          <w:rFonts w:ascii="Times New Roman" w:hAnsi="Times New Roman" w:cs="Times New Roman"/>
          <w:sz w:val="28"/>
          <w:szCs w:val="28"/>
        </w:rPr>
        <w:t xml:space="preserve"> суммы исчисленного налога, подлежащего уплате в бюджет </w:t>
      </w:r>
      <w:r w:rsidRPr="003F49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Кондинский район, </w:t>
      </w:r>
      <w:r w:rsidRPr="00A42696">
        <w:rPr>
          <w:rFonts w:ascii="Times New Roman" w:hAnsi="Times New Roman" w:cs="Times New Roman"/>
          <w:sz w:val="28"/>
          <w:szCs w:val="28"/>
        </w:rPr>
        <w:t>над темпами роста объема налоговых льгот.</w:t>
      </w:r>
    </w:p>
    <w:p w:rsidR="00184164" w:rsidRPr="00A4269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Под социальной эффективностью понимается сумма предоставленных налоговых льгот.</w:t>
      </w:r>
    </w:p>
    <w:p w:rsidR="00184164" w:rsidRPr="00A4269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Под экономической эффективностью понимается т</w:t>
      </w:r>
      <w:r w:rsidR="007F2E4C">
        <w:rPr>
          <w:rFonts w:ascii="Times New Roman" w:hAnsi="Times New Roman" w:cs="Times New Roman"/>
          <w:sz w:val="28"/>
          <w:szCs w:val="28"/>
        </w:rPr>
        <w:t>емп роста объема налоговых льгот</w:t>
      </w:r>
      <w:r w:rsidR="00583F77">
        <w:rPr>
          <w:rFonts w:ascii="Times New Roman" w:hAnsi="Times New Roman" w:cs="Times New Roman"/>
          <w:sz w:val="28"/>
          <w:szCs w:val="28"/>
        </w:rPr>
        <w:t>.</w:t>
      </w:r>
    </w:p>
    <w:p w:rsidR="00184164" w:rsidRPr="00A42696" w:rsidRDefault="00184164" w:rsidP="001841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164" w:rsidRPr="00A42696" w:rsidRDefault="00184164" w:rsidP="0018416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2. </w:t>
      </w:r>
      <w:r w:rsidR="007348CF" w:rsidRPr="00A42696">
        <w:rPr>
          <w:rFonts w:ascii="Times New Roman" w:hAnsi="Times New Roman" w:cs="Times New Roman"/>
          <w:sz w:val="28"/>
          <w:szCs w:val="28"/>
        </w:rPr>
        <w:t>Проведение оценки</w:t>
      </w:r>
      <w:r w:rsidRPr="00A42696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</w:t>
      </w:r>
    </w:p>
    <w:p w:rsidR="00184164" w:rsidRPr="00A42696" w:rsidRDefault="00184164" w:rsidP="00184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0A8" w:rsidRPr="004E1B75" w:rsidRDefault="00184164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2.1. В отношении предоставленных налоговых льгот проводится оценка </w:t>
      </w:r>
      <w:r w:rsidRPr="00A42696">
        <w:rPr>
          <w:rFonts w:ascii="Times New Roman" w:hAnsi="Times New Roman" w:cs="Times New Roman"/>
          <w:sz w:val="28"/>
          <w:szCs w:val="28"/>
        </w:rPr>
        <w:lastRenderedPageBreak/>
        <w:t>бюджетной, социально</w:t>
      </w:r>
      <w:r w:rsidR="007348CF" w:rsidRPr="00A42696">
        <w:rPr>
          <w:rFonts w:ascii="Times New Roman" w:hAnsi="Times New Roman" w:cs="Times New Roman"/>
          <w:sz w:val="28"/>
          <w:szCs w:val="28"/>
        </w:rPr>
        <w:t>й и экономической эффективности</w:t>
      </w:r>
      <w:r w:rsidR="005A10A8">
        <w:rPr>
          <w:rFonts w:ascii="Times New Roman" w:hAnsi="Times New Roman" w:cs="Times New Roman"/>
          <w:sz w:val="28"/>
          <w:szCs w:val="28"/>
        </w:rPr>
        <w:t xml:space="preserve">. В отношении предоставляемых в текущем финансовом году и планируемых к предоставлению налоговых льгот в плановом периоде проводится оценка </w:t>
      </w:r>
      <w:r w:rsidR="005A10A8" w:rsidRPr="004E1B75">
        <w:rPr>
          <w:rFonts w:ascii="Times New Roman" w:hAnsi="Times New Roman" w:cs="Times New Roman"/>
          <w:sz w:val="28"/>
          <w:szCs w:val="28"/>
        </w:rPr>
        <w:t>бюджетной и социальной эффективности.</w:t>
      </w:r>
    </w:p>
    <w:p w:rsidR="00184164" w:rsidRPr="004E1B75" w:rsidRDefault="005A10A8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2.2. Оценка бюджетной, социальной и экономической эффективности предоставленных налоговых льгот проводится в три этапа:</w:t>
      </w:r>
      <w:r w:rsidR="00184164" w:rsidRPr="004E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164" w:rsidRPr="004E1B75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первый этап - обобщение информации о налоговых льготах, установленных нормативно-правовыми актами органов местного самоуправления Кондинского района, полученной в порядке, установленном действующим законодательством Российской Федерации;</w:t>
      </w:r>
    </w:p>
    <w:p w:rsidR="00184164" w:rsidRPr="004E1B75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второй этап - расчет коэффициентов эффективности налоговых льгот;</w:t>
      </w:r>
    </w:p>
    <w:p w:rsidR="00184164" w:rsidRPr="004E1B75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третий этап - анализ эффективности налоговых льгот.</w:t>
      </w:r>
    </w:p>
    <w:p w:rsidR="007F2E4C" w:rsidRPr="004E1B75" w:rsidRDefault="007F2E4C" w:rsidP="004E1B75">
      <w:pPr>
        <w:pStyle w:val="ConsPlusNormal"/>
        <w:numPr>
          <w:ilvl w:val="1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7F2E4C" w:rsidRPr="004E1B75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п</w:t>
      </w:r>
      <w:r w:rsidR="007F2E4C" w:rsidRPr="004E1B75">
        <w:rPr>
          <w:rFonts w:ascii="Times New Roman" w:hAnsi="Times New Roman" w:cs="Times New Roman"/>
          <w:sz w:val="28"/>
          <w:szCs w:val="28"/>
        </w:rPr>
        <w:t>ервый этап –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Кондинского района в порядке, установленном действующим законодательством Российской Федерации</w:t>
      </w:r>
      <w:r w:rsidRPr="004E1B75">
        <w:rPr>
          <w:rFonts w:ascii="Times New Roman" w:hAnsi="Times New Roman" w:cs="Times New Roman"/>
          <w:sz w:val="28"/>
          <w:szCs w:val="28"/>
        </w:rPr>
        <w:t>;</w:t>
      </w:r>
    </w:p>
    <w:p w:rsidR="004E1B75" w:rsidRPr="004E1B75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второй этап - расчет коэффициентов эффективности налоговых льгот;</w:t>
      </w:r>
    </w:p>
    <w:p w:rsidR="004E1B75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третий этап - анализ эффективности налоговых льгот.</w:t>
      </w:r>
    </w:p>
    <w:p w:rsidR="003E7C37" w:rsidRPr="00AE6293" w:rsidRDefault="003E7C37" w:rsidP="003E7C37">
      <w:pPr>
        <w:pStyle w:val="ConsPlusNormal"/>
        <w:numPr>
          <w:ilvl w:val="1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293">
        <w:rPr>
          <w:rFonts w:ascii="Times New Roman" w:hAnsi="Times New Roman" w:cs="Times New Roman"/>
          <w:sz w:val="28"/>
          <w:szCs w:val="28"/>
        </w:rPr>
        <w:t>Расчет коэффициентов эффективности налоговых льгот проводится по следующим формулам:</w:t>
      </w:r>
    </w:p>
    <w:p w:rsidR="005A10A8" w:rsidRPr="004E1B75" w:rsidRDefault="006F5F23" w:rsidP="005A10A8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Бюджетная эффективность </w:t>
      </w:r>
      <w:r w:rsidR="005A10A8" w:rsidRPr="004E1B75">
        <w:rPr>
          <w:rFonts w:ascii="Times New Roman" w:hAnsi="Times New Roman" w:cs="Times New Roman"/>
          <w:sz w:val="28"/>
          <w:szCs w:val="28"/>
        </w:rPr>
        <w:t>налоговых льгот:</w:t>
      </w:r>
    </w:p>
    <w:p w:rsidR="005A10A8" w:rsidRPr="004E1B75" w:rsidRDefault="005A10A8" w:rsidP="005A10A8">
      <w:pPr>
        <w:pStyle w:val="ConsPlusNormal"/>
        <w:spacing w:before="220"/>
        <w:ind w:left="10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293" w:rsidRPr="004E1B75" w:rsidRDefault="00805786" w:rsidP="00AE6293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c">
            <w:drawing>
              <wp:inline distT="0" distB="0" distL="0" distR="0">
                <wp:extent cx="1264285" cy="620395"/>
                <wp:effectExtent l="3810" t="1270" r="0" b="0"/>
                <wp:docPr id="19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428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7330" y="189865"/>
                            <a:ext cx="2044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Бэ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7330" y="18986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Pr="005A10A8" w:rsidRDefault="004E1B75" w:rsidP="005A10A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5460" y="189865"/>
                            <a:ext cx="1149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5325" y="50800"/>
                            <a:ext cx="1473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4390" y="50800"/>
                            <a:ext cx="2616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5325" y="328930"/>
                            <a:ext cx="1473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4390" y="328930"/>
                            <a:ext cx="2686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2625" y="303530"/>
                            <a:ext cx="44259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99.55pt;height:48.85pt;mso-position-horizontal-relative:char;mso-position-vertical-relative:line" coordsize="12642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42;height:6203;visibility:visible;mso-wrap-style:square">
                  <v:fill o:detectmouseclick="t"/>
                  <v:path o:connecttype="none"/>
                </v:shape>
                <v:rect id="Rectangle 5" o:spid="_x0000_s1028" style="position:absolute;width:12642;height:6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v:rect id="Rectangle 6" o:spid="_x0000_s1029" style="position:absolute;left:2273;top:1898;width:2045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E1B75" w:rsidRDefault="004E1B7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Бэ</w:t>
                        </w:r>
                      </w:p>
                    </w:txbxContent>
                  </v:textbox>
                </v:rect>
                <v:rect id="Rectangle 7" o:spid="_x0000_s1030" style="position:absolute;left:2273;top:1898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E1B75" w:rsidRPr="005A10A8" w:rsidRDefault="004E1B75" w:rsidP="005A10A8"/>
                    </w:txbxContent>
                  </v:textbox>
                </v:rect>
                <v:rect id="Rectangle 8" o:spid="_x0000_s1031" style="position:absolute;left:5054;top:1898;width:114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E1B75" w:rsidRDefault="004E1B7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9" o:spid="_x0000_s1032" style="position:absolute;left:6953;top:508;width:1473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E1B75" w:rsidRDefault="004E1B7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0" o:spid="_x0000_s1033" style="position:absolute;left:8343;top:508;width:2617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E1B75" w:rsidRDefault="004E1B7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оп</w:t>
                        </w:r>
                      </w:p>
                    </w:txbxContent>
                  </v:textbox>
                </v:rect>
                <v:rect id="Rectangle 11" o:spid="_x0000_s1034" style="position:absolute;left:6953;top:3289;width:1473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E1B75" w:rsidRDefault="004E1B7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2" o:spid="_x0000_s1035" style="position:absolute;left:8343;top:3289;width:2686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E1B75" w:rsidRDefault="004E1B75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пп</w:t>
                        </w:r>
                      </w:p>
                    </w:txbxContent>
                  </v:textbox>
                </v:rect>
                <v:rect id="Rectangle 13" o:spid="_x0000_s1036" style="position:absolute;left:6826;top:3035;width:442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IZMQA&#10;AADbAAAADwAAAGRycy9kb3ducmV2LnhtbESPwU7DQAxE70j8w8qVuNFNK1Gh0G1ViiI4loLUq8m6&#10;SUrWG7ImTfl6fEDiZmvGM8/L9RhaM1CfmsgOZtMMDHEZfcOVg/e34vYeTBJkj21kcnChBOvV9dUS&#10;cx/P/ErDXiqjIZxydFCLdLm1qawpYJrGjli1Y+wDiq59ZX2PZw0PrZ1n2cIGbFgbauxoW1P5uf8O&#10;Dj7mdrEbvk7F0+O2lLtic5Dnn4NzN5Nx8wBGaJR/89/1i1d8hdV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yGTEAAAA2wAAAA8AAAAAAAAAAAAAAAAAmAIAAGRycy9k&#10;b3ducmV2LnhtbFBLBQYAAAAABAAEAPUAAACJAwAAAAA=&#10;" fillcolor="black" strokeweight="1pt"/>
                <w10:anchorlock/>
              </v:group>
            </w:pict>
          </mc:Fallback>
        </mc:AlternateContent>
      </w:r>
      <w:r w:rsidR="005A10A8" w:rsidRPr="004E1B75">
        <w:rPr>
          <w:rFonts w:ascii="Arial" w:eastAsiaTheme="minorHAnsi" w:hAnsi="Arial" w:cs="Arial"/>
          <w:b/>
          <w:lang w:eastAsia="en-US"/>
        </w:rPr>
        <w:t>,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где: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Бэ – бюджетная эффективность;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Н -  сумма исчисленного налога;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 xml:space="preserve">оп – отчетный период; </w:t>
      </w:r>
    </w:p>
    <w:p w:rsidR="00AE6293" w:rsidRPr="004E1B75" w:rsidRDefault="00AE6293" w:rsidP="00AE6293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пп – предыдущий отчетный период.</w:t>
      </w:r>
    </w:p>
    <w:p w:rsidR="00E32B19" w:rsidRPr="004E1B75" w:rsidRDefault="00AE6293" w:rsidP="00AE6293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По</w:t>
      </w:r>
      <w:r w:rsidR="00D42A40" w:rsidRPr="004E1B75">
        <w:rPr>
          <w:rFonts w:ascii="Times New Roman" w:hAnsi="Times New Roman" w:cs="Times New Roman"/>
          <w:sz w:val="28"/>
          <w:szCs w:val="28"/>
        </w:rPr>
        <w:t xml:space="preserve">казатель социальной эффективности </w:t>
      </w:r>
      <w:r w:rsidR="00E32B19" w:rsidRPr="004E1B75">
        <w:rPr>
          <w:rFonts w:ascii="Times New Roman" w:hAnsi="Times New Roman" w:cs="Times New Roman"/>
          <w:sz w:val="28"/>
          <w:szCs w:val="28"/>
        </w:rPr>
        <w:t>(</w:t>
      </w:r>
      <w:r w:rsidR="00E32B19" w:rsidRPr="004E1B75">
        <w:rPr>
          <w:rFonts w:ascii="Times New Roman" w:hAnsi="Times New Roman" w:cs="Times New Roman"/>
          <w:b/>
          <w:sz w:val="28"/>
          <w:szCs w:val="28"/>
        </w:rPr>
        <w:t>Сэ</w:t>
      </w:r>
      <w:r w:rsidR="00E32B19" w:rsidRPr="004E1B75">
        <w:rPr>
          <w:rFonts w:ascii="Times New Roman" w:hAnsi="Times New Roman" w:cs="Times New Roman"/>
          <w:sz w:val="28"/>
          <w:szCs w:val="28"/>
        </w:rPr>
        <w:t xml:space="preserve">) </w:t>
      </w:r>
      <w:r w:rsidR="00D42A40" w:rsidRPr="004E1B75">
        <w:rPr>
          <w:rFonts w:ascii="Times New Roman" w:hAnsi="Times New Roman" w:cs="Times New Roman"/>
          <w:sz w:val="28"/>
          <w:szCs w:val="28"/>
        </w:rPr>
        <w:t>налоговых льгот определяется для физических лиц, которым предоставлены (планируются к предоставл</w:t>
      </w:r>
      <w:r w:rsidR="00E32B19" w:rsidRPr="004E1B75">
        <w:rPr>
          <w:rFonts w:ascii="Times New Roman" w:hAnsi="Times New Roman" w:cs="Times New Roman"/>
          <w:sz w:val="28"/>
          <w:szCs w:val="28"/>
        </w:rPr>
        <w:t>ению) налоговые льготы по местны</w:t>
      </w:r>
      <w:r w:rsidR="00D42A40" w:rsidRPr="004E1B75">
        <w:rPr>
          <w:rFonts w:ascii="Times New Roman" w:hAnsi="Times New Roman" w:cs="Times New Roman"/>
          <w:sz w:val="28"/>
          <w:szCs w:val="28"/>
        </w:rPr>
        <w:t>м налогам. Эффективность налоговой льготы выражается в снижении налоговой нагрузки на социально незащищенную категорию населения и принимается в размере равном сумме налоговых льгот в отношении физических лиц</w:t>
      </w:r>
      <w:r w:rsidR="00E32B19" w:rsidRPr="004E1B75">
        <w:rPr>
          <w:rFonts w:ascii="Times New Roman" w:hAnsi="Times New Roman" w:cs="Times New Roman"/>
          <w:sz w:val="28"/>
          <w:szCs w:val="28"/>
        </w:rPr>
        <w:t xml:space="preserve">, которым предоставлены (планируются к предоставлению) налоговые льготы. Согласно </w:t>
      </w:r>
      <w:r w:rsidR="00BD29AB">
        <w:rPr>
          <w:rFonts w:ascii="Times New Roman" w:hAnsi="Times New Roman" w:cs="Times New Roman"/>
          <w:sz w:val="28"/>
          <w:szCs w:val="28"/>
        </w:rPr>
        <w:t>статистической</w:t>
      </w:r>
      <w:r w:rsidR="00E32B19" w:rsidRPr="004E1B75">
        <w:rPr>
          <w:rFonts w:ascii="Times New Roman" w:hAnsi="Times New Roman" w:cs="Times New Roman"/>
          <w:sz w:val="28"/>
          <w:szCs w:val="28"/>
        </w:rPr>
        <w:t xml:space="preserve"> налоговой отчетности.</w:t>
      </w:r>
    </w:p>
    <w:p w:rsidR="007F2E4C" w:rsidRPr="004E1B75" w:rsidRDefault="007F2E4C" w:rsidP="007F2E4C">
      <w:pPr>
        <w:pStyle w:val="ConsPlusNormal"/>
        <w:spacing w:before="2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216" w:rsidRPr="004E1B75" w:rsidRDefault="004E1B75" w:rsidP="006A0216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6A0216" w:rsidRPr="004E1B75">
        <w:rPr>
          <w:rFonts w:ascii="Times New Roman" w:hAnsi="Times New Roman" w:cs="Times New Roman"/>
          <w:sz w:val="28"/>
          <w:szCs w:val="28"/>
        </w:rPr>
        <w:t>кономическ</w:t>
      </w:r>
      <w:r w:rsidRPr="004E1B75">
        <w:rPr>
          <w:rFonts w:ascii="Times New Roman" w:hAnsi="Times New Roman" w:cs="Times New Roman"/>
          <w:sz w:val="28"/>
          <w:szCs w:val="28"/>
        </w:rPr>
        <w:t>ая эффективность</w:t>
      </w:r>
      <w:r w:rsidR="006A0216" w:rsidRPr="004E1B75">
        <w:rPr>
          <w:rFonts w:ascii="Times New Roman" w:hAnsi="Times New Roman" w:cs="Times New Roman"/>
          <w:sz w:val="28"/>
          <w:szCs w:val="28"/>
        </w:rPr>
        <w:t xml:space="preserve"> налоговых льгот:</w:t>
      </w:r>
    </w:p>
    <w:p w:rsidR="006A0216" w:rsidRPr="004E1B75" w:rsidRDefault="006A0216" w:rsidP="006A021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216" w:rsidRPr="004E1B75" w:rsidRDefault="00805786" w:rsidP="006A0216">
      <w:pPr>
        <w:pStyle w:val="ConsPlusNormal"/>
        <w:spacing w:before="220"/>
        <w:ind w:firstLine="0"/>
        <w:contextualSpacing/>
        <w:jc w:val="both"/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noProof/>
        </w:rPr>
        <mc:AlternateContent>
          <mc:Choice Requires="wpc">
            <w:drawing>
              <wp:inline distT="0" distB="0" distL="0" distR="0">
                <wp:extent cx="1264285" cy="620395"/>
                <wp:effectExtent l="3810" t="0" r="0" b="3175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428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7330" y="189865"/>
                            <a:ext cx="2216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 w:rsidP="006A0216"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Э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7330" y="18986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Pr="005A10A8" w:rsidRDefault="004E1B75" w:rsidP="006A021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5460" y="189865"/>
                            <a:ext cx="1149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 w:rsidP="006A0216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5325" y="50800"/>
                            <a:ext cx="1473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Pr="006A0216" w:rsidRDefault="004E1B75" w:rsidP="006A021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6A0216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4390" y="50800"/>
                            <a:ext cx="2616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 w:rsidP="006A0216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5325" y="328930"/>
                            <a:ext cx="1473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 w:rsidP="006A0216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34390" y="328930"/>
                            <a:ext cx="2686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B75" w:rsidRDefault="004E1B75" w:rsidP="006A0216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82625" y="303530"/>
                            <a:ext cx="44259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37" editas="canvas" style="width:99.55pt;height:48.85pt;mso-position-horizontal-relative:char;mso-position-vertical-relative:line" coordsize="12642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">
                <v:shape id="_x0000_s1038" type="#_x0000_t75" style="position:absolute;width:12642;height:6203;visibility:visible;mso-wrap-style:square">
                  <v:fill o:detectmouseclick="t"/>
                  <v:path o:connecttype="none"/>
                </v:shape>
                <v:rect id="Rectangle 27" o:spid="_x0000_s1039" style="position:absolute;width:12642;height:6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<v:rect id="Rectangle 28" o:spid="_x0000_s1040" style="position:absolute;left:2273;top:1898;width:2216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E1B75" w:rsidRDefault="004E1B75" w:rsidP="006A0216"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Э</w:t>
                        </w:r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29" o:spid="_x0000_s1041" style="position:absolute;left:2273;top:1898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E1B75" w:rsidRPr="005A10A8" w:rsidRDefault="004E1B75" w:rsidP="006A0216"/>
                    </w:txbxContent>
                  </v:textbox>
                </v:rect>
                <v:rect id="Rectangle 30" o:spid="_x0000_s1042" style="position:absolute;left:5054;top:1898;width:114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E1B75" w:rsidRDefault="004E1B75" w:rsidP="006A0216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1" o:spid="_x0000_s1043" style="position:absolute;left:6953;top:508;width:1473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E1B75" w:rsidRPr="006A0216" w:rsidRDefault="004E1B75" w:rsidP="006A021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6A0216">
                          <w:rPr>
                            <w:sz w:val="32"/>
                            <w:szCs w:val="32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32" o:spid="_x0000_s1044" style="position:absolute;left:8343;top:508;width:2617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E1B75" w:rsidRDefault="004E1B75" w:rsidP="006A0216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оп</w:t>
                        </w:r>
                      </w:p>
                    </w:txbxContent>
                  </v:textbox>
                </v:rect>
                <v:rect id="Rectangle 33" o:spid="_x0000_s1045" style="position:absolute;left:6953;top:3289;width:1473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E1B75" w:rsidRDefault="004E1B75" w:rsidP="006A0216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34" o:spid="_x0000_s1046" style="position:absolute;left:8343;top:3289;width:2686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E1B75" w:rsidRDefault="004E1B75" w:rsidP="006A0216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пп</w:t>
                        </w:r>
                      </w:p>
                    </w:txbxContent>
                  </v:textbox>
                </v:rect>
                <v:rect id="Rectangle 35" o:spid="_x0000_s1047" style="position:absolute;left:6826;top:3035;width:442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6LMQA&#10;AADaAAAADwAAAGRycy9kb3ducmV2LnhtbESPQU/CQBSE7yT8h80j8SZbSSRaWQhgGj0imvT67D7b&#10;avdt6T5L4dezJiYcJzPzTWaxGlyjeupC7dnA3TQBRVx4W3Np4OM9u30AFQTZYuOZDJwowGo5Hi0w&#10;tf7Ib9TvpVQRwiFFA5VIm2odioochqlviaP35TuHEmVXatvhMcJdo2dJMtcOa44LFba0raj42f86&#10;A58zPd/1h+/sebMt5D5b5/Jyzo25mQzrJ1BCg1zD/+1Xa+AR/q7EG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uizEAAAA2gAAAA8AAAAAAAAAAAAAAAAAmAIAAGRycy9k&#10;b3ducmV2LnhtbFBLBQYAAAAABAAEAPUAAACJAwAAAAA=&#10;" fillcolor="black" strokeweight="1pt"/>
                <w10:anchorlock/>
              </v:group>
            </w:pict>
          </mc:Fallback>
        </mc:AlternateContent>
      </w:r>
    </w:p>
    <w:p w:rsidR="006A0216" w:rsidRPr="004E1B75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где:</w:t>
      </w:r>
    </w:p>
    <w:p w:rsidR="006A0216" w:rsidRPr="004E1B75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Ээ – экономическая эффективность;</w:t>
      </w:r>
    </w:p>
    <w:p w:rsidR="006A0216" w:rsidRPr="004E1B75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1B75">
        <w:rPr>
          <w:rFonts w:ascii="Times New Roman" w:hAnsi="Times New Roman" w:cs="Times New Roman"/>
          <w:sz w:val="28"/>
          <w:szCs w:val="28"/>
        </w:rPr>
        <w:t xml:space="preserve"> – сумма предоставленных налоговых льгот;</w:t>
      </w:r>
    </w:p>
    <w:p w:rsidR="006A0216" w:rsidRPr="004E1B75" w:rsidRDefault="006A0216" w:rsidP="006A0216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 xml:space="preserve">оп – отчетный период; </w:t>
      </w:r>
    </w:p>
    <w:p w:rsidR="006A0216" w:rsidRDefault="006A0216" w:rsidP="006A0216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пп – предыдущий отчетный период.</w:t>
      </w:r>
    </w:p>
    <w:p w:rsidR="004E1B75" w:rsidRPr="0024003F" w:rsidRDefault="004E1B75" w:rsidP="0024003F">
      <w:pPr>
        <w:pStyle w:val="ConsPlusNormal"/>
        <w:spacing w:before="2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003F">
        <w:rPr>
          <w:rFonts w:ascii="Times New Roman" w:eastAsiaTheme="minorHAnsi" w:hAnsi="Times New Roman" w:cs="Times New Roman"/>
          <w:sz w:val="28"/>
          <w:szCs w:val="28"/>
          <w:lang w:eastAsia="en-US"/>
        </w:rPr>
        <w:t>2.5. Расчет коэффициента бюджетной эффективности определяется по каждому налогу применительно к категории налогоплательщиков, применяющих</w:t>
      </w:r>
      <w:r w:rsidR="0024003F" w:rsidRPr="002400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налоговую льготу; оценка социальной, экономической эффективности – по категориям налогоплательщиков, применяющих налоговые льготы, в целом по налогам, льготы по которым установлены </w:t>
      </w:r>
      <w:r w:rsidR="0024003F" w:rsidRPr="0024003F">
        <w:rPr>
          <w:rFonts w:ascii="Times New Roman" w:hAnsi="Times New Roman" w:cs="Times New Roman"/>
          <w:sz w:val="28"/>
          <w:szCs w:val="28"/>
        </w:rPr>
        <w:t>нормативно-правовыми актами органов местного самоуправления Кондинского района.</w:t>
      </w:r>
    </w:p>
    <w:p w:rsidR="006A0216" w:rsidRPr="0024003F" w:rsidRDefault="006A0216" w:rsidP="00C960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03F">
        <w:rPr>
          <w:rFonts w:eastAsiaTheme="minorHAnsi"/>
          <w:sz w:val="28"/>
          <w:szCs w:val="28"/>
          <w:lang w:eastAsia="en-US"/>
        </w:rPr>
        <w:t>2.</w:t>
      </w:r>
      <w:r w:rsidR="0024003F" w:rsidRPr="0024003F">
        <w:rPr>
          <w:rFonts w:eastAsiaTheme="minorHAnsi"/>
          <w:sz w:val="28"/>
          <w:szCs w:val="28"/>
          <w:lang w:eastAsia="en-US"/>
        </w:rPr>
        <w:t>6</w:t>
      </w:r>
      <w:r w:rsidRPr="0024003F">
        <w:rPr>
          <w:rFonts w:eastAsiaTheme="minorHAnsi"/>
          <w:sz w:val="28"/>
          <w:szCs w:val="28"/>
          <w:lang w:eastAsia="en-US"/>
        </w:rPr>
        <w:t xml:space="preserve">. </w:t>
      </w:r>
      <w:r w:rsidR="00C9607D" w:rsidRPr="0024003F">
        <w:rPr>
          <w:rFonts w:eastAsiaTheme="minorHAnsi"/>
          <w:sz w:val="28"/>
          <w:szCs w:val="28"/>
          <w:lang w:eastAsia="en-US"/>
        </w:rPr>
        <w:t>Предельные значения коэффициентов эффективности налоговых льгот устанавливаются в размере &gt; =</w:t>
      </w:r>
      <w:r w:rsidR="003F49FE" w:rsidRPr="0024003F">
        <w:rPr>
          <w:rFonts w:eastAsiaTheme="minorHAnsi"/>
          <w:sz w:val="28"/>
          <w:szCs w:val="28"/>
          <w:lang w:eastAsia="en-US"/>
        </w:rPr>
        <w:t xml:space="preserve"> </w:t>
      </w:r>
      <w:r w:rsidR="00C9607D" w:rsidRPr="0024003F">
        <w:rPr>
          <w:rFonts w:eastAsiaTheme="minorHAnsi"/>
          <w:sz w:val="28"/>
          <w:szCs w:val="28"/>
          <w:lang w:eastAsia="en-US"/>
        </w:rPr>
        <w:t>1. В случае,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5C72CD" w:rsidRPr="0024003F" w:rsidRDefault="00C9607D" w:rsidP="00C960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>2.</w:t>
      </w:r>
      <w:r w:rsidR="0024003F" w:rsidRPr="0024003F">
        <w:rPr>
          <w:rFonts w:ascii="Times New Roman" w:hAnsi="Times New Roman" w:cs="Times New Roman"/>
          <w:sz w:val="28"/>
          <w:szCs w:val="28"/>
        </w:rPr>
        <w:t>7</w:t>
      </w:r>
      <w:r w:rsidRPr="0024003F">
        <w:rPr>
          <w:rFonts w:ascii="Times New Roman" w:hAnsi="Times New Roman" w:cs="Times New Roman"/>
          <w:sz w:val="28"/>
          <w:szCs w:val="28"/>
        </w:rPr>
        <w:t xml:space="preserve">. </w:t>
      </w:r>
      <w:r w:rsidR="005C72CD" w:rsidRPr="0024003F">
        <w:rPr>
          <w:rFonts w:ascii="Times New Roman" w:hAnsi="Times New Roman" w:cs="Times New Roman"/>
          <w:sz w:val="28"/>
          <w:szCs w:val="28"/>
        </w:rPr>
        <w:t>По результатам оценки эффективности предоставляемых (планируемых к предоставлению) налоговых льгот комитет по финансам и налоговой политики администрации Кондинского района осуществляет подготовку аналитической справки, после чего аналитическая справка подлежит размещению на официальном сайте органов местного самоуправления администрации Кондинского района.</w:t>
      </w:r>
    </w:p>
    <w:p w:rsidR="005C72CD" w:rsidRPr="00B9591F" w:rsidRDefault="005C72CD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>2.</w:t>
      </w:r>
      <w:r w:rsidR="0024003F" w:rsidRPr="0024003F">
        <w:rPr>
          <w:rFonts w:ascii="Times New Roman" w:hAnsi="Times New Roman" w:cs="Times New Roman"/>
          <w:sz w:val="28"/>
          <w:szCs w:val="28"/>
        </w:rPr>
        <w:t>8</w:t>
      </w:r>
      <w:r w:rsidRPr="0024003F">
        <w:rPr>
          <w:rFonts w:ascii="Times New Roman" w:hAnsi="Times New Roman" w:cs="Times New Roman"/>
          <w:sz w:val="28"/>
          <w:szCs w:val="28"/>
        </w:rPr>
        <w:t>. Результаты оценки эффективности налоговых льгот используются в процессе формирования параметров бюджета муниципального образования Кондинский район на очередной финансовый  год и на плановый период.</w:t>
      </w:r>
    </w:p>
    <w:p w:rsidR="00611095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095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095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44A" w:rsidRDefault="00BA544A"/>
    <w:sectPr w:rsidR="00BA544A" w:rsidSect="00BA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C5B"/>
    <w:multiLevelType w:val="hybridMultilevel"/>
    <w:tmpl w:val="2ADCAA96"/>
    <w:lvl w:ilvl="0" w:tplc="D62CC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F6E16"/>
    <w:multiLevelType w:val="multilevel"/>
    <w:tmpl w:val="E8243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4D1A1823"/>
    <w:multiLevelType w:val="multilevel"/>
    <w:tmpl w:val="787EF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39F0B6F"/>
    <w:multiLevelType w:val="hybridMultilevel"/>
    <w:tmpl w:val="AB7A1090"/>
    <w:lvl w:ilvl="0" w:tplc="A614B8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17128"/>
    <w:multiLevelType w:val="hybridMultilevel"/>
    <w:tmpl w:val="6C069084"/>
    <w:lvl w:ilvl="0" w:tplc="105A9DC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64"/>
    <w:rsid w:val="00184164"/>
    <w:rsid w:val="001E3368"/>
    <w:rsid w:val="0024003F"/>
    <w:rsid w:val="003177D6"/>
    <w:rsid w:val="003E7C37"/>
    <w:rsid w:val="003F49FE"/>
    <w:rsid w:val="00433004"/>
    <w:rsid w:val="004E1B75"/>
    <w:rsid w:val="00583F77"/>
    <w:rsid w:val="005A10A8"/>
    <w:rsid w:val="005C72CD"/>
    <w:rsid w:val="00611095"/>
    <w:rsid w:val="006A0216"/>
    <w:rsid w:val="006F5F23"/>
    <w:rsid w:val="007348CF"/>
    <w:rsid w:val="0076708F"/>
    <w:rsid w:val="00775489"/>
    <w:rsid w:val="007F2E4C"/>
    <w:rsid w:val="00805786"/>
    <w:rsid w:val="00A039DD"/>
    <w:rsid w:val="00A075D6"/>
    <w:rsid w:val="00A42696"/>
    <w:rsid w:val="00AE6293"/>
    <w:rsid w:val="00B9591F"/>
    <w:rsid w:val="00BA544A"/>
    <w:rsid w:val="00BA75E7"/>
    <w:rsid w:val="00BD29AB"/>
    <w:rsid w:val="00C9607D"/>
    <w:rsid w:val="00CF324C"/>
    <w:rsid w:val="00D42A40"/>
    <w:rsid w:val="00D55A15"/>
    <w:rsid w:val="00E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578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84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A10A8"/>
    <w:rPr>
      <w:color w:val="808080"/>
    </w:rPr>
  </w:style>
  <w:style w:type="character" w:customStyle="1" w:styleId="30">
    <w:name w:val="Заголовок 3 Знак"/>
    <w:basedOn w:val="a0"/>
    <w:link w:val="3"/>
    <w:rsid w:val="00805786"/>
    <w:rPr>
      <w:rFonts w:ascii="TimesET" w:eastAsia="Times New Roman" w:hAnsi="TimesET" w:cs="Times New Roman"/>
      <w:sz w:val="36"/>
      <w:szCs w:val="24"/>
      <w:lang w:eastAsia="ru-RU"/>
    </w:rPr>
  </w:style>
  <w:style w:type="paragraph" w:styleId="a6">
    <w:name w:val="Normal (Web)"/>
    <w:basedOn w:val="a"/>
    <w:uiPriority w:val="99"/>
    <w:unhideWhenUsed/>
    <w:rsid w:val="00805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578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84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A10A8"/>
    <w:rPr>
      <w:color w:val="808080"/>
    </w:rPr>
  </w:style>
  <w:style w:type="character" w:customStyle="1" w:styleId="30">
    <w:name w:val="Заголовок 3 Знак"/>
    <w:basedOn w:val="a0"/>
    <w:link w:val="3"/>
    <w:rsid w:val="00805786"/>
    <w:rPr>
      <w:rFonts w:ascii="TimesET" w:eastAsia="Times New Roman" w:hAnsi="TimesET" w:cs="Times New Roman"/>
      <w:sz w:val="36"/>
      <w:szCs w:val="24"/>
      <w:lang w:eastAsia="ru-RU"/>
    </w:rPr>
  </w:style>
  <w:style w:type="paragraph" w:styleId="a6">
    <w:name w:val="Normal (Web)"/>
    <w:basedOn w:val="a"/>
    <w:uiPriority w:val="99"/>
    <w:unhideWhenUsed/>
    <w:rsid w:val="00805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1215C-713D-482C-9484-A15646C0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022206</dc:creator>
  <cp:lastModifiedBy>Самара Татьяна Леонидовна</cp:lastModifiedBy>
  <cp:revision>2</cp:revision>
  <cp:lastPrinted>2019-06-20T06:25:00Z</cp:lastPrinted>
  <dcterms:created xsi:type="dcterms:W3CDTF">2019-06-21T06:44:00Z</dcterms:created>
  <dcterms:modified xsi:type="dcterms:W3CDTF">2019-06-21T06:44:00Z</dcterms:modified>
</cp:coreProperties>
</file>