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3"/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Arial, sans-serif" w:hAnsi="Arial, sans-serif" w:eastAsia="Arial, sans-serif" w:cs="Arial, sans-serif"/>
          <w:color w:val="2b4279"/>
          <w:sz w:val="24"/>
          <w:szCs w:val="24"/>
          <w:lang w:val="ru-RU" w:bidi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2b4279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ПРОЕКТ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bidi="ru-RU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bidi="ru-RU"/>
        </w:rPr>
        <w:t xml:space="preserve">Муниципальное образование Кондинский район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 w:bidi="ru-RU"/>
        </w:rPr>
        <w:t xml:space="preserve">Ханты-Мансийского автономного округа – Югры</w:t>
      </w:r>
    </w:p>
    <w:p>
      <w:pPr>
        <w:pStyle w:val="Style_3"/>
        <w:keepNext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val="ru-RU" w:bidi="ru-RU"/>
        </w:rPr>
      </w:pPr>
    </w:p>
    <w:p>
      <w:pPr>
        <w:pStyle w:val="Style_3"/>
        <w:keepNext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bidi="ru-RU"/>
        </w:rPr>
        <w:t xml:space="preserve">АДМИНИСТРАЦИЯ КОНДИНСКОГО РАЙОНА</w:t>
      </w:r>
    </w:p>
    <w:p>
      <w:pPr>
        <w:pStyle w:val="Style_3"/>
        <w:keepNext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bidi="ru-RU"/>
        </w:rPr>
      </w:pPr>
    </w:p>
    <w:p>
      <w:pPr>
        <w:pStyle w:val="Style_3"/>
        <w:keepNext/>
        <w:spacing w:before="0" w:after="0" w:line="240" w:lineRule="auto"/>
        <w:ind w:left="0" w:right="0" w:firstLine="0"/>
        <w:jc w:val="center"/>
        <w:outlineLvl w:val="2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bidi="ru-RU"/>
        </w:rPr>
        <w:t xml:space="preserve">ПОСТАНОВЛЕНИЕ</w:t>
      </w: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от  ________ 2022 года</w:t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                                       № ___</w:t>
      </w:r>
    </w:p>
    <w:p>
      <w:pPr>
        <w:pStyle w:val="Style_23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bCs/>
          <w:color w:val="2b4279"/>
          <w:sz w:val="20"/>
          <w:szCs w:val="20"/>
          <w:lang w:val="ru-RU" w:bidi="ru-RU"/>
        </w:rPr>
      </w:pPr>
      <w:r>
        <w:rPr>
          <w:rFonts w:ascii="Times New Roman" w:hAnsi="Times New Roman" w:eastAsia="Times New Roman" w:cs="Times New Roman"/>
          <w:b/>
          <w:bCs/>
          <w:color w:val="2b4279"/>
          <w:sz w:val="20"/>
          <w:szCs w:val="20"/>
          <w:lang w:val="ru-RU" w:bidi="ru-RU"/>
        </w:rPr>
        <w:t xml:space="preserve"> </w:t>
      </w:r>
    </w:p>
    <w:p>
      <w:pPr>
        <w:pStyle w:val="Style_23"/>
        <w:spacing w:before="0" w:after="0" w:line="240" w:lineRule="auto"/>
        <w:ind w:left="0" w:right="4537" w:firstLine="0"/>
        <w:jc w:val="left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О внесении изменений в постановление </w:t>
      </w:r>
      <w:hyperlink r:id="rId9">
        <w:r>
          <w:rPr>
            <w:rStyle w:val="Style_38"/>
            <w:rFonts w:ascii="Times New Roman" w:hAnsi="Times New Roman" w:eastAsia="Times New Roman" w:cs="Times New Roman"/>
            <w:color w:val="auto"/>
            <w:sz w:val="28"/>
            <w:szCs w:val="28"/>
            <w:lang w:val="ru-RU" w:bidi="ru-RU"/>
          </w:rPr>
          <w:t xml:space="preserve">администрации Кондинского района от 01 ноября 2013 года № 2380 «О 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Кондинского района» </w:t>
      </w:r>
    </w:p>
    <w:p>
      <w:pPr>
        <w:pStyle w:val="Style_22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22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p>
      <w:pPr>
        <w:pStyle w:val="Style_36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В соответствии с </w:t>
      </w:r>
      <w:hyperlink r:id="rId10">
        <w:r>
          <w:rPr>
            <w:rStyle w:val="Style_38"/>
            <w:rFonts w:ascii="Times New Roman" w:hAnsi="Times New Roman" w:eastAsia="Times New Roman" w:cs="Times New Roman"/>
            <w:sz w:val="28"/>
            <w:szCs w:val="28"/>
            <w:lang w:val="ru-RU" w:bidi="ru-RU"/>
          </w:rPr>
          <w:t xml:space="preserve">Федеральными законами от 17 июля 2009 года № 172-ФЗ «Об антикоррупционной экспертизе нормативных правовых актов и проектов нормативных правовых актов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», от 05 декабря 2022 года № 498-ФЗ «О внесении изменений в отдельные законодательные акты Российской Федерации», </w:t>
      </w:r>
      <w:hyperlink r:id="rId11">
        <w:r>
          <w:rPr>
            <w:rStyle w:val="Style_38"/>
            <w:rFonts w:ascii="Times New Roman" w:hAnsi="Times New Roman" w:eastAsia="Times New Roman" w:cs="Times New Roman"/>
            <w:sz w:val="28"/>
            <w:szCs w:val="28"/>
            <w:lang w:val="ru-RU" w:bidi="ru-RU"/>
          </w:rPr>
          <w:t xml:space="preserve">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</w:t>
        </w:r>
      </w:hyperlink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», администрация Кондинского района постановляет:</w:t>
      </w:r>
    </w:p>
    <w:p>
      <w:pPr>
        <w:pStyle w:val="Style_23"/>
        <w:spacing w:before="0" w:after="0" w:line="240" w:lineRule="auto"/>
        <w:ind w:left="0" w:right="0" w:firstLine="567"/>
        <w:jc w:val="both"/>
        <w:rPr>
          <w:rStyle w:val="Style_41"/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1. </w:t>
      </w:r>
      <w:r>
        <w:rPr>
          <w:rStyle w:val="Style_41"/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Внести</w:t>
      </w:r>
      <w:r>
        <w:rPr>
          <w:rStyle w:val="Style_41"/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в постановление администрации Кондинского района </w:t>
      </w:r>
      <w:hyperlink r:id="rId12">
        <w:r>
          <w:rPr>
            <w:rStyle w:val="Style_38"/>
            <w:rFonts w:ascii="Times New Roman" w:hAnsi="Times New Roman" w:eastAsia="Times New Roman" w:cs="Times New Roman"/>
            <w:color w:val="auto"/>
            <w:sz w:val="28"/>
            <w:szCs w:val="28"/>
            <w:lang w:val="ru-RU" w:bidi="ru-RU"/>
          </w:rPr>
          <w:t xml:space="preserve">от 01 ноября 2013 года № 2380 «О 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Кондинского района»</w:t>
      </w:r>
      <w:r>
        <w:rPr>
          <w:rFonts w:ascii="Times New Roman" w:hAnsi="Times New Roman" w:eastAsia="Times New Roman" w:cs="Times New Roman"/>
          <w:color w:val="2b4279"/>
          <w:sz w:val="28"/>
          <w:szCs w:val="28"/>
          <w:lang w:val="ru-RU" w:bidi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(далее – Постановление),</w:t>
      </w:r>
      <w:r>
        <w:rPr>
          <w:rStyle w:val="Style_41"/>
          <w:rFonts w:ascii="Times New Roman" w:hAnsi="Times New Roman" w:eastAsia="Times New Roman" w:cs="Times New Roman"/>
          <w:color w:val="000000"/>
          <w:sz w:val="28"/>
          <w:szCs w:val="28"/>
          <w:lang w:val="ru-RU" w:bidi="ru-RU"/>
        </w:rPr>
        <w:t xml:space="preserve"> следующие </w:t>
      </w:r>
      <w:r>
        <w:rPr>
          <w:rStyle w:val="Style_41"/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изменения:</w:t>
      </w:r>
    </w:p>
    <w:p>
      <w:pPr>
        <w:pStyle w:val="Style_23"/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приложении к постановлению:</w:t>
      </w:r>
    </w:p>
    <w:p>
      <w:pPr>
        <w:pStyle w:val="Style_23"/>
        <w:numPr>
          <w:numId w:val="1"/>
          <w:ilvl w:val="1"/>
        </w:numPr>
        <w:spacing w:before="0" w:after="0" w:line="240" w:lineRule="auto"/>
        <w:ind w:left="1287" w:right="0" w:hanging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разделе I:</w:t>
      </w:r>
    </w:p>
    <w:p>
      <w:pPr>
        <w:pStyle w:val="Style_23"/>
        <w:numPr>
          <w:numId w:val="1"/>
          <w:ilvl w:val="2"/>
        </w:numPr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Абзац седьмой пункта 4 изложить в следующей редакции:</w:t>
      </w:r>
    </w:p>
    <w:p>
      <w:pPr>
        <w:pStyle w:val="Style_23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«иностранными агентами.»;</w:t>
      </w:r>
    </w:p>
    <w:p>
      <w:pPr>
        <w:pStyle w:val="Style_23"/>
        <w:numPr>
          <w:numId w:val="1"/>
          <w:ilvl w:val="2"/>
        </w:numPr>
        <w:tabs>
          <w:tab w:val="left" w:pos="567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Пункт 9 изложить в следующей редакции:</w:t>
      </w:r>
    </w:p>
    <w:p>
      <w:pPr>
        <w:pStyle w:val="Style_23"/>
        <w:tabs>
          <w:tab w:val="left" w:pos="567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«9. Проведение антикоррупционной экспертизы в администрации Кондинского района осуществляет юридическо-правовое управление.»;</w:t>
      </w:r>
    </w:p>
    <w:p>
      <w:pPr>
        <w:pStyle w:val="Style_23"/>
        <w:numPr>
          <w:numId w:val="1"/>
          <w:ilvl w:val="2"/>
        </w:numPr>
        <w:tabs>
          <w:tab w:val="left" w:pos="567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пункте 10 слова «отдел по правовым вопросам» заменить словами «юридическо-правовое управление»;</w:t>
      </w:r>
    </w:p>
    <w:p>
      <w:pPr>
        <w:pStyle w:val="Style_23"/>
        <w:numPr>
          <w:numId w:val="1"/>
          <w:ilvl w:val="2"/>
        </w:numPr>
        <w:tabs>
          <w:tab w:val="left" w:pos="567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Абзац пятый пункта 11 признать утратившим силу;</w:t>
      </w:r>
    </w:p>
    <w:p>
      <w:pPr>
        <w:pStyle w:val="Style_23"/>
        <w:numPr>
          <w:numId w:val="1"/>
          <w:ilvl w:val="2"/>
        </w:numPr>
        <w:tabs>
          <w:tab w:val="left" w:pos="567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пункте 12 слова «отдела по правовым вопросам» заменить словами «юридическо-правового управления»;</w:t>
      </w:r>
    </w:p>
    <w:p>
      <w:pPr>
        <w:pStyle w:val="Style_23"/>
        <w:numPr>
          <w:numId w:val="1"/>
          <w:ilvl w:val="2"/>
        </w:numPr>
        <w:tabs>
          <w:tab w:val="left" w:pos="567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пункте 13 слова «отдела по правовым вопросам» заменить словами «юридическо-правового управления» слова «отдел по правовым вопросам» заменить словами «юридическо-правовое управление»;</w:t>
      </w:r>
    </w:p>
    <w:p>
      <w:pPr>
        <w:pStyle w:val="Style_23"/>
        <w:numPr>
          <w:numId w:val="1"/>
          <w:ilvl w:val="1"/>
        </w:numPr>
        <w:tabs>
          <w:tab w:val="left" w:pos="567"/>
        </w:tabs>
        <w:spacing w:before="0" w:after="0" w:line="240" w:lineRule="auto"/>
        <w:ind w:left="1287" w:right="0" w:hanging="72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разделе II:</w:t>
      </w:r>
    </w:p>
    <w:p>
      <w:pPr>
        <w:pStyle w:val="Style_23"/>
        <w:numPr>
          <w:numId w:val="1"/>
          <w:ilvl w:val="2"/>
        </w:numPr>
        <w:tabs>
          <w:tab w:val="left" w:pos="567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пункте 1 слова «отдела по правовым вопросам» заменить словами «юридическо-правового управления»;</w:t>
      </w:r>
    </w:p>
    <w:p>
      <w:pPr>
        <w:pStyle w:val="Style_23"/>
        <w:numPr>
          <w:numId w:val="1"/>
          <w:ilvl w:val="2"/>
        </w:numPr>
        <w:tabs>
          <w:tab w:val="left" w:pos="567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пункте 3 слова «трех» заменить словом «десяти»;</w:t>
      </w:r>
    </w:p>
    <w:p>
      <w:pPr>
        <w:pStyle w:val="Style_23"/>
        <w:numPr>
          <w:numId w:val="1"/>
          <w:ilvl w:val="1"/>
        </w:numPr>
        <w:tabs>
          <w:tab w:val="left" w:pos="567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разделе III:</w:t>
      </w:r>
    </w:p>
    <w:p>
      <w:pPr>
        <w:pStyle w:val="Style_23"/>
        <w:numPr>
          <w:numId w:val="1"/>
          <w:ilvl w:val="2"/>
        </w:numPr>
        <w:tabs>
          <w:tab w:val="left" w:pos="567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пункте 1 слова «отдела по правовым вопросам» заменить словами «юридическо-правового управления»; </w:t>
      </w:r>
    </w:p>
    <w:p>
      <w:pPr>
        <w:pStyle w:val="Style_23"/>
        <w:numPr>
          <w:numId w:val="1"/>
          <w:ilvl w:val="2"/>
        </w:numPr>
        <w:tabs>
          <w:tab w:val="left" w:pos="567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пункте 2 слова «отдел по правовым вопросам» заменить словами «юридическо-правовое управление» слова «отдела по правовым вопросам» заменить словами «юридическо-правового управления»;</w:t>
      </w:r>
    </w:p>
    <w:p>
      <w:pPr>
        <w:pStyle w:val="Style_23"/>
        <w:numPr>
          <w:numId w:val="1"/>
          <w:ilvl w:val="2"/>
        </w:numPr>
        <w:tabs>
          <w:tab w:val="left" w:pos="567"/>
        </w:tabs>
        <w:spacing w:before="0" w:after="0" w:line="240" w:lineRule="auto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bidi="ru-RU"/>
        </w:rPr>
        <w:t xml:space="preserve">В абзаце третьем, четвертом пункта 3 слова «отдела по правовым вопросам» заменить словами «юридическо-правового управления»;</w:t>
      </w:r>
    </w:p>
    <w:p>
      <w:pPr>
        <w:spacing w:before="0" w:after="0" w:line="240" w:lineRule="auto"/>
        <w:ind w:left="0" w:right="-1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>
      <w:pPr>
        <w:spacing w:before="0" w:after="0" w:line="240" w:lineRule="auto"/>
        <w:ind w:left="0" w:right="-1" w:firstLine="567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3. Постановление вступает в силу после его обнародования.</w:t>
      </w:r>
    </w:p>
    <w:p>
      <w:pPr>
        <w:shd w:val="clear" w:fill="ffffff"/>
        <w:tabs>
          <w:tab w:val="left" w:pos="0"/>
        </w:tabs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hd w:val="clear" w:fill="ffffff"/>
        <w:tabs>
          <w:tab w:val="left" w:pos="0"/>
        </w:tabs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8"/>
          <w:szCs w:val="28"/>
          <w:lang w:val="ru-RU" w:bidi="ru-RU"/>
        </w:rPr>
      </w:pPr>
    </w:p>
    <w:p>
      <w:pPr>
        <w:shd w:val="clear" w:fill="ffffff"/>
        <w:tabs>
          <w:tab w:val="left" w:pos="0"/>
        </w:tabs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Style w:val="Style_40"/>
          <w:rFonts w:ascii="Times New Roman" w:hAnsi="Times New Roman" w:eastAsia="Times New Roman" w:cs="Times New Roman"/>
          <w:color w:val="26282f"/>
          <w:sz w:val="28"/>
          <w:szCs w:val="28"/>
          <w:lang w:val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bidi="ru-RU"/>
        </w:rPr>
        <w:t xml:space="preserve">Глава района                                                          А.А. Мухин</w:t>
      </w:r>
    </w:p>
    <w:p>
      <w:pPr>
        <w:pStyle w:val="Style_22"/>
        <w:spacing w:before="0" w:after="0" w:line="240" w:lineRule="auto"/>
        <w:ind w:left="0" w:right="0" w:firstLine="568"/>
        <w:jc w:val="both"/>
        <w:rPr>
          <w:rFonts w:ascii="Times New Roman" w:hAnsi="Times New Roman" w:eastAsia="Times New Roman" w:cs="Times New Roman"/>
          <w:sz w:val="24"/>
          <w:szCs w:val="24"/>
          <w:lang w:val="ru-RU" w:bidi="ru-RU"/>
        </w:rPr>
      </w:pPr>
    </w:p>
    <w:sectPr>
      <w:footnotePr>
        <w:pos w:val="pageBottom"/>
      </w:footnotePr>
      <w:type w:val="continuous"/>
      <w:pgSz w:w="11907" w:h="16840"/>
      <w:pgMar w:top="850" w:right="850" w:bottom="1134" w:left="1417" w:header="280" w:footer="28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endnote>
  <w:end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ourier New">
    <w:panose1 w:val="02070309020205020404"/>
  </w:font>
  <w:font w:name="Arial, sans-serif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separator/>
      </w:r>
    </w:p>
  </w:footnote>
  <w:footnote w:type="continuationSeparator" w:id="1"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sz w:val="22"/>
          <w:szCs w:val="22"/>
          <w:lang w:val="ru-RU" w:bidi="ru-RU"/>
        </w:rPr>
      </w:pPr>
      <w:r>
        <w:rPr>
          <w:rFonts w:ascii="Times New Roman" w:hAnsi="Times New Roman" w:eastAsia="Times New Roman" w:cs="Times New Roman"/>
          <w:sz w:val="22"/>
          <w:szCs w:val="22"/>
          <w:lang w:val="ru-RU" w:bidi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81929055">
    <w:multiLevelType w:val="hybridMultilevel"/>
    <w:lvl w:ilvl="0">
      <w:start w:val="1"/>
      <w:numFmt w:val="decimal"/>
      <w:suff w:val="tab"/>
      <w:lvlText w:val="%1."/>
      <w:lvlJc w:val="left"/>
      <w:pPr>
        <w:ind w:left="450" w:hanging="450"/>
      </w:pPr>
      <w:rPr>
        <w:rFonts w:ascii="Times New Roman" w:hAnsi="Times New Roman" w:eastAsia="Times New Roman" w:cs="Times New Roman"/>
      </w:rPr>
    </w:lvl>
    <w:lvl w:ilvl="1">
      <w:start w:val="1"/>
      <w:numFmt w:val="decimal"/>
      <w:suff w:val="tab"/>
      <w:lvlText w:val="%1.%2."/>
      <w:lvlJc w:val="left"/>
      <w:pPr>
        <w:ind w:left="1287" w:hanging="72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1.%2.%3."/>
      <w:lvlJc w:val="left"/>
      <w:pPr>
        <w:ind w:left="1854" w:hanging="72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1.%2.%3.%4."/>
      <w:lvlJc w:val="left"/>
      <w:pPr>
        <w:ind w:left="2781" w:hanging="1080"/>
      </w:pPr>
      <w:rPr>
        <w:rFonts w:ascii="Times New Roman" w:hAnsi="Times New Roman" w:eastAsia="Times New Roman" w:cs="Times New Roman"/>
      </w:rPr>
    </w:lvl>
    <w:lvl w:ilvl="4">
      <w:start w:val="1"/>
      <w:numFmt w:val="decimal"/>
      <w:suff w:val="tab"/>
      <w:lvlText w:val="%1.%2.%3.%4.%5."/>
      <w:lvlJc w:val="left"/>
      <w:pPr>
        <w:ind w:left="3348" w:hanging="1080"/>
      </w:pPr>
      <w:rPr>
        <w:rFonts w:ascii="Times New Roman" w:hAnsi="Times New Roman" w:eastAsia="Times New Roman" w:cs="Times New Roman"/>
      </w:rPr>
    </w:lvl>
    <w:lvl w:ilvl="5">
      <w:start w:val="1"/>
      <w:numFmt w:val="decimal"/>
      <w:suff w:val="tab"/>
      <w:lvlText w:val="%1.%2.%3.%4.%5.%6."/>
      <w:lvlJc w:val="left"/>
      <w:pPr>
        <w:ind w:left="4275" w:hanging="144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1.%2.%3.%4.%5.%6.%7."/>
      <w:lvlJc w:val="left"/>
      <w:pPr>
        <w:ind w:left="5202" w:hanging="1800"/>
      </w:pPr>
      <w:rPr>
        <w:rFonts w:ascii="Times New Roman" w:hAnsi="Times New Roman" w:eastAsia="Times New Roman" w:cs="Times New Roman"/>
      </w:rPr>
    </w:lvl>
    <w:lvl w:ilvl="7">
      <w:start w:val="1"/>
      <w:numFmt w:val="decimal"/>
      <w:suff w:val="tab"/>
      <w:lvlText w:val="%1.%2.%3.%4.%5.%6.%7.%8."/>
      <w:lvlJc w:val="left"/>
      <w:pPr>
        <w:ind w:left="5769" w:hanging="1800"/>
      </w:pPr>
      <w:rPr>
        <w:rFonts w:ascii="Times New Roman" w:hAnsi="Times New Roman" w:eastAsia="Times New Roman" w:cs="Times New Roman"/>
      </w:rPr>
    </w:lvl>
    <w:lvl w:ilvl="8">
      <w:start w:val="1"/>
      <w:numFmt w:val="decimal"/>
      <w:suff w:val="tab"/>
      <w:lvlText w:val="%1.%2.%3.%4.%5.%6.%7.%8.%9."/>
      <w:lvlJc w:val="left"/>
      <w:pPr>
        <w:ind w:left="6696" w:hanging="2160"/>
      </w:pPr>
      <w:rPr>
        <w:rFonts w:ascii="Times New Roman" w:hAnsi="Times New Roman" w:eastAsia="Times New Roman" w:cs="Times New Roman"/>
      </w:rPr>
    </w:lvl>
  </w:abstractNum>
  <w:num w:numId="1">
    <w:abstractNumId w:val="16819290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pos w:val="pageBottom"/>
    <w:footnote w:id="0"/>
    <w:footnote w:id="1"/>
  </w:footnotePr>
  <w:endnotePr>
    <w:pos w:val="docEnd"/>
    <w:endnote w:id="0"/>
    <w:endnote w:id="1"/>
  </w:endnotePr>
  <w:compat>
    <w:forgetLastTabAlignment w:val="true"/>
    <w:doNotUseHTMLParagraphAutoSpacing w:val="true"/>
    <w:compatSetting w:name="compatibilityMode" w:uri="http://schemas.microsoft.com/office/word" w:val="11"/>
  </w:compat>
  <m:mathPr>
    <m:mathFont m:val="Cambria Math"/>
    <m:brkBin m:val="before"/>
    <m:brkBinSub m:val="--"/>
    <m:dispDef m:val="false"/>
    <m:lMargin m:val="0"/>
    <m:rMargin m:val="0"/>
    <m:defJc m:val="center"/>
    <m:wrapIndent m:val="1440"/>
    <m:intLim m:val="subSup"/>
    <m:naryLim m:val="undOvr"/>
  </m:mathPr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sz w:val="22"/>
      </w:rPr>
    </w:rPrDefault>
    <w:pPrDefault>
      <w:pPr>
        <w:spacing w:before="0" w:after="200" w:line="276" w:lineRule="auto"/>
        <w:ind w:left="0" w:right="0"/>
        <w:jc w:val="left"/>
        <w:rPr>
          <w:rFonts w:ascii="Times New Roman" w:hAnsi="Times New Roman" w:eastAsia="Times New Roman" w:cs="Times New Roman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uiPriority w:val="0"/>
    <w:qFormat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paragraph" w:styleId="Style_3">
    <w:name w:val="heading 3"/>
    <w:basedOn w:val="Style_0"/>
    <w:uiPriority w:val="9"/>
    <w:semiHidden/>
    <w:unhideWhenUsed/>
    <w:qFormat/>
    <w:pPr>
      <w:keepNext/>
      <w:spacing w:before="240" w:after="60" w:line="240" w:lineRule="auto"/>
      <w:ind w:left="0" w:right="0"/>
      <w:jc w:val="left"/>
      <w:outlineLvl w:val="2"/>
      <w:rPr>
        <w:rFonts w:ascii="Times New Roman" w:hAnsi="Times New Roman" w:eastAsia="Times New Roman" w:cs="Times New Roman"/>
      </w:rPr>
    </w:pPr>
    <w:rPr>
      <w:rFonts w:ascii="Cambria" w:hAnsi="Cambria" w:eastAsia="Cambria" w:cs="Cambria"/>
      <w:b/>
      <w:bCs/>
      <w:sz w:val="26"/>
      <w:szCs w:val="26"/>
      <w:lang w:val="ru-RU" w:bidi="ru-RU"/>
    </w:rPr>
  </w:style>
  <w:style w:type="character" w:styleId="Style_10">
    <w:name w:val="Default Paragraph Font"/>
    <w:uiPriority w:val="1"/>
    <w:semiHidden/>
    <w:unhideWhenUsed/>
    <w:rPr>
      <w:rFonts w:ascii="Times New Roman" w:hAnsi="Times New Roman" w:eastAsia="Times New Roman" w:cs="Times New Roman"/>
      <w:sz w:val="24"/>
    </w:rPr>
  </w:style>
  <w:style w:type="table" w:styleId="Style_11">
    <w:name w:val="Normal Table"/>
    <w:semiHidden/>
    <w:unhideWhenUsed/>
    <w:pPr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  <w:tblPr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shd w:val="clear" w:color="000000" w:fill="000000"/>
      <w:tblLayout w:type="fixed"/>
      <w:tblCellMar>
        <w:left w:w="108" w:type="dxa"/>
        <w:right w:w="108" w:type="dxa"/>
      </w:tblCellMar>
    </w:tblPr>
  </w:style>
  <w:style w:type="character" w:styleId="Style_15">
    <w:name w:val="Заголовок 3 Знак"/>
    <w:basedOn w:val="Style_10"/>
    <w:uiPriority w:val="9"/>
    <w:semiHidden/>
    <w:locked/>
    <w:rPr>
      <w:rFonts w:ascii="Cambria" w:hAnsi="Cambria" w:eastAsia="Cambria" w:cs="Cambria"/>
      <w:b/>
      <w:bCs/>
      <w:sz w:val="26"/>
      <w:szCs w:val="26"/>
      <w:lang w:val="ru-RU" w:bidi="ru-RU"/>
    </w:rPr>
  </w:style>
  <w:style w:type="paragraph" w:styleId="Style_16">
    <w:name w:val="#COL_BOTTOM"/>
    <w:uiPriority w:val="0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7">
    <w:name w:val="#COL_TOP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8">
    <w:name w:val="#PRINT_SECTION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19">
    <w:name w:val=".CENTER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0">
    <w:name w:val=".DJVU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1">
    <w:name w:val=".EMPTY_LIN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2">
    <w:name w:val=".FORMAT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23">
    <w:name w:val=".HEADER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color w:val="2b4279"/>
      <w:sz w:val="20"/>
      <w:szCs w:val="20"/>
      <w:lang w:val="ru-RU" w:bidi="ru-RU"/>
    </w:rPr>
  </w:style>
  <w:style w:type="paragraph" w:styleId="Style_24">
    <w:name w:val=".HORIZLIN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5">
    <w:name w:val=".MIDDLEPIC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6">
    <w:name w:val=".TOPLEVEL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27">
    <w:name w:val=".TradeMark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16"/>
      <w:szCs w:val="16"/>
      <w:lang w:val="ru-RU" w:bidi="ru-RU"/>
    </w:rPr>
  </w:style>
  <w:style w:type="paragraph" w:styleId="Style_28">
    <w:name w:val=".UNFORMATTEXT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ourier New" w:hAnsi="Courier New" w:eastAsia="Courier New" w:cs="Courier New"/>
      <w:sz w:val="20"/>
      <w:szCs w:val="20"/>
      <w:lang w:val="ru-RU" w:bidi="ru-RU"/>
    </w:rPr>
  </w:style>
  <w:style w:type="paragraph" w:styleId="Style_29">
    <w:name w:val="BODY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" w:hAnsi="Arial" w:eastAsia="Arial" w:cs="Arial"/>
      <w:sz w:val="20"/>
      <w:szCs w:val="20"/>
      <w:lang w:val="ru-RU" w:bidi="ru-RU"/>
    </w:rPr>
  </w:style>
  <w:style w:type="paragraph" w:styleId="Style_30">
    <w:name w:val="HTML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31">
    <w:name w:val="TABLE"/>
    <w:pPr>
      <w:spacing w:before="0" w:after="0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Arial, sans-serif" w:hAnsi="Arial, sans-serif" w:eastAsia="Arial, sans-serif" w:cs="Arial, sans-serif"/>
      <w:sz w:val="24"/>
      <w:szCs w:val="24"/>
      <w:lang w:val="ru-RU" w:bidi="ru-RU"/>
    </w:rPr>
  </w:style>
  <w:style w:type="paragraph" w:styleId="Style_32">
    <w:name w:val="header,I.L.T.,Текст в штампе,??????? ??????????,Знак7,ВерхКолонтитул,header-first,HeaderPort,Верхний колонтитул Знак Знак Знак,Верхний колонтитул1,Верхний колонтитул Знак Знак1"/>
    <w:basedOn w:val="Style_0"/>
    <w:unhideWhenUsed/>
    <w:qFormat/>
    <w:pPr>
      <w:tabs>
        <w:tab w:val="center" w:pos="4677"/>
        <w:tab w:val="right" w:pos="9355"/>
      </w:tabs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33">
    <w:name w:val="Верхний колонтитул Знак,I.L.T. Знак,Текст в штампе Знак,??????? ?????????? Знак,Знак7 Знак,ВерхКолонтитул Знак,header-first Знак,HeaderPort Знак,Верхний колонтитул Знак Знак Знак Знак,Верхний колонтитул1 Знак,Верхний колонтитул Знак Знак1 Знак"/>
    <w:basedOn w:val="Style_10"/>
    <w:locked/>
    <w:rPr>
      <w:rFonts w:ascii="Times New Roman" w:hAnsi="Times New Roman" w:eastAsia="Times New Roman" w:cs="Times New Roman"/>
      <w:sz w:val="24"/>
    </w:rPr>
  </w:style>
  <w:style w:type="paragraph" w:styleId="Style_34">
    <w:name w:val="footer"/>
    <w:basedOn w:val="Style_0"/>
    <w:unhideWhenUsed/>
    <w:pPr>
      <w:tabs>
        <w:tab w:val="center" w:pos="4677"/>
        <w:tab w:val="right" w:pos="9355"/>
      </w:tabs>
      <w:spacing w:before="0" w:after="200" w:line="276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Calibri" w:hAnsi="Calibri" w:eastAsia="Calibri" w:cs="Calibri"/>
      <w:sz w:val="22"/>
      <w:szCs w:val="22"/>
      <w:lang w:val="ru-RU" w:bidi="ru-RU"/>
    </w:rPr>
  </w:style>
  <w:style w:type="character" w:styleId="Style_35">
    <w:name w:val="Нижний колонтитул Знак"/>
    <w:basedOn w:val="Style_10"/>
    <w:locked/>
    <w:rPr>
      <w:rFonts w:ascii="Times New Roman" w:hAnsi="Times New Roman" w:eastAsia="Times New Roman" w:cs="Times New Roman"/>
      <w:sz w:val="24"/>
    </w:rPr>
  </w:style>
  <w:style w:type="paragraph" w:styleId="Style_36">
    <w:name w:val="headertext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paragraph" w:styleId="Style_37">
    <w:name w:val="formattext"/>
    <w:basedOn w:val="Style_0"/>
    <w:uiPriority w:val="0"/>
    <w:pPr>
      <w:spacing w:before="100" w:beforeAutospacing="1" w:after="100" w:afterAutospacing="1" w:line="240" w:lineRule="auto"/>
      <w:ind w:left="0" w:right="0"/>
      <w:jc w:val="left"/>
      <w:rPr>
        <w:rFonts w:ascii="Times New Roman" w:hAnsi="Times New Roman" w:eastAsia="Times New Roman" w:cs="Times New Roman"/>
      </w:rPr>
    </w:pPr>
    <w:rPr>
      <w:rFonts w:ascii="Times New Roman" w:hAnsi="Times New Roman" w:eastAsia="Times New Roman" w:cs="Times New Roman"/>
      <w:sz w:val="24"/>
      <w:szCs w:val="24"/>
      <w:lang w:val="ru-RU" w:bidi="ru-RU"/>
    </w:rPr>
  </w:style>
  <w:style w:type="character" w:styleId="Style_38">
    <w:name w:val="Hyperlink"/>
    <w:basedOn w:val="Style_10"/>
    <w:unhideWhenUsed/>
    <w:rPr>
      <w:rFonts w:ascii="Times New Roman" w:hAnsi="Times New Roman" w:eastAsia="Times New Roman" w:cs="Times New Roman"/>
      <w:color w:val="0000ff"/>
      <w:sz w:val="24"/>
      <w:u w:val="single"/>
    </w:rPr>
  </w:style>
  <w:style w:type="character" w:styleId="Style_39">
    <w:name w:val="match"/>
    <w:uiPriority w:val="0"/>
    <w:rPr>
      <w:rFonts w:ascii="Times New Roman" w:hAnsi="Times New Roman" w:eastAsia="Times New Roman" w:cs="Times New Roman"/>
      <w:sz w:val="24"/>
    </w:rPr>
  </w:style>
  <w:style w:type="character" w:styleId="Style_40">
    <w:name w:val="Цветовое выделение"/>
    <w:rPr>
      <w:rFonts w:ascii="Times New Roman" w:hAnsi="Times New Roman" w:eastAsia="Times New Roman" w:cs="Times New Roman"/>
      <w:b/>
      <w:color w:val="26282f"/>
      <w:sz w:val="24"/>
    </w:rPr>
  </w:style>
  <w:style w:type="character" w:styleId="Style_41">
    <w:name w:val="Основной текст (2)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kodeks://link/d?nd=423878398&amp;prevdoc=543540167" TargetMode="External"/><Relationship Id="rId10" Type="http://schemas.openxmlformats.org/officeDocument/2006/relationships/hyperlink" Target="kodeks://link/d?nd=902166573&amp;prevdoc=423877629&amp;point=mark=000000000000000000000000000000000000000000000000007D80K5" TargetMode="External"/><Relationship Id="rId11" Type="http://schemas.openxmlformats.org/officeDocument/2006/relationships/hyperlink" Target="kodeks://link/d?nd=902201122&amp;prevdoc=423877629" TargetMode="External"/><Relationship Id="rId12" Type="http://schemas.openxmlformats.org/officeDocument/2006/relationships/hyperlink" Target="kodeks://link/d?nd=423878398&amp;prevdoc=54354016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WithSpaces>3021</CharactersWithSpaces>
  <DocSecurity>0</DocSecurity>
  <HyperlinksChanged>false</HyperlinksChanged>
  <LinksUpToDate>false</LinksUpToDate>
  <Pages>2</Pages>
  <ScaleCrop>false</ScaleCrop>
  <SharedDoc>false</SharedDoc>
  <TotalTime>143</TotalTime>
  <Words>530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мониторинга правоприменения в Кондинском районе (с изменениями на: 26.01.2016)</dc:title>
  <dc:creator>Мандрунов Евгений Владимирович</dc:creator>
  <cp:lastModifiedBy/>
</cp:coreProperties>
</file>