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101F3" w:rsidRPr="00D101F3" w:rsidRDefault="00D101F3" w:rsidP="00D101F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01F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C76988">
            <w:pPr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 xml:space="preserve">от </w:t>
            </w:r>
            <w:r w:rsidR="00557051" w:rsidRPr="00D101F3">
              <w:rPr>
                <w:sz w:val="26"/>
                <w:szCs w:val="26"/>
              </w:rPr>
              <w:t>_________</w:t>
            </w:r>
            <w:r w:rsidR="007C0231" w:rsidRPr="00D101F3">
              <w:rPr>
                <w:sz w:val="26"/>
                <w:szCs w:val="26"/>
              </w:rPr>
              <w:t xml:space="preserve"> </w:t>
            </w:r>
            <w:r w:rsidR="00F801F9" w:rsidRPr="00D101F3">
              <w:rPr>
                <w:sz w:val="26"/>
                <w:szCs w:val="26"/>
              </w:rPr>
              <w:t>202</w:t>
            </w:r>
            <w:r w:rsidR="00C76988" w:rsidRPr="00D101F3">
              <w:rPr>
                <w:sz w:val="26"/>
                <w:szCs w:val="26"/>
              </w:rPr>
              <w:t>4</w:t>
            </w:r>
            <w:r w:rsidRPr="00D101F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2F6B92">
            <w:pPr>
              <w:jc w:val="right"/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>№</w:t>
            </w:r>
            <w:r w:rsidR="00CF3CE0" w:rsidRPr="00D101F3">
              <w:rPr>
                <w:sz w:val="26"/>
                <w:szCs w:val="26"/>
              </w:rPr>
              <w:t xml:space="preserve"> </w:t>
            </w:r>
            <w:r w:rsidR="00557051" w:rsidRPr="00D101F3">
              <w:rPr>
                <w:sz w:val="26"/>
                <w:szCs w:val="26"/>
              </w:rPr>
              <w:t>____</w:t>
            </w:r>
          </w:p>
        </w:tc>
      </w:tr>
      <w:tr w:rsidR="001A685C" w:rsidRPr="00D101F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center"/>
              <w:rPr>
                <w:sz w:val="26"/>
                <w:szCs w:val="26"/>
              </w:rPr>
            </w:pPr>
            <w:proofErr w:type="spellStart"/>
            <w:r w:rsidRPr="00D101F3">
              <w:rPr>
                <w:sz w:val="26"/>
                <w:szCs w:val="26"/>
              </w:rPr>
              <w:t>пгт</w:t>
            </w:r>
            <w:proofErr w:type="spellEnd"/>
            <w:r w:rsidRPr="00D101F3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1D2AD3" w:rsidRPr="0036021E" w:rsidRDefault="009043CE" w:rsidP="0036021E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</w:t>
            </w:r>
            <w:r w:rsidR="006864EA">
              <w:rPr>
                <w:sz w:val="26"/>
                <w:szCs w:val="26"/>
              </w:rPr>
              <w:t>31 октября 2022 года №</w:t>
            </w:r>
            <w:r w:rsidR="007A7D85">
              <w:rPr>
                <w:sz w:val="26"/>
                <w:szCs w:val="26"/>
              </w:rPr>
              <w:t xml:space="preserve"> </w:t>
            </w:r>
            <w:r w:rsidR="006864EA">
              <w:rPr>
                <w:sz w:val="26"/>
                <w:szCs w:val="26"/>
              </w:rPr>
              <w:t>2371</w:t>
            </w:r>
            <w:r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 xml:space="preserve"> Кондинского района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 xml:space="preserve"> «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>Развитие экономического потенциала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»</w:t>
            </w:r>
          </w:p>
        </w:tc>
      </w:tr>
    </w:tbl>
    <w:p w:rsidR="00F96D91" w:rsidRDefault="00F96D91" w:rsidP="009043CE">
      <w:pPr>
        <w:ind w:firstLine="709"/>
        <w:jc w:val="both"/>
        <w:rPr>
          <w:sz w:val="26"/>
          <w:szCs w:val="26"/>
        </w:rPr>
      </w:pPr>
    </w:p>
    <w:p w:rsidR="009043CE" w:rsidRPr="00F96D91" w:rsidRDefault="00F96D91" w:rsidP="008172D6">
      <w:pPr>
        <w:ind w:firstLine="709"/>
        <w:jc w:val="both"/>
        <w:rPr>
          <w:rFonts w:ascii="Helvetica" w:hAnsi="Helvetica"/>
          <w:color w:val="1A1A1A"/>
          <w:sz w:val="23"/>
          <w:szCs w:val="23"/>
        </w:rPr>
      </w:pPr>
      <w:r w:rsidRPr="00F96D91">
        <w:rPr>
          <w:sz w:val="26"/>
          <w:szCs w:val="26"/>
        </w:rPr>
        <w:t>В соответствии со статьей 179 Бюджетного кодекса Российской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Федерации, постановлением администрации Кондинского района от 29 августа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2022 года № 2010 «О порядке разработки и реализации муниципальных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программ Кондинского района», решени</w:t>
      </w:r>
      <w:r w:rsidR="00201CB2">
        <w:rPr>
          <w:sz w:val="26"/>
          <w:szCs w:val="26"/>
        </w:rPr>
        <w:t>ем</w:t>
      </w:r>
      <w:r w:rsidRPr="00F96D91">
        <w:rPr>
          <w:sz w:val="26"/>
          <w:szCs w:val="26"/>
        </w:rPr>
        <w:t xml:space="preserve"> Думы Кондинского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 xml:space="preserve">района от </w:t>
      </w:r>
      <w:r w:rsidR="005E1098">
        <w:rPr>
          <w:sz w:val="26"/>
          <w:szCs w:val="26"/>
        </w:rPr>
        <w:t>18</w:t>
      </w:r>
      <w:r w:rsidR="00201CB2">
        <w:rPr>
          <w:sz w:val="26"/>
          <w:szCs w:val="26"/>
        </w:rPr>
        <w:t xml:space="preserve"> </w:t>
      </w:r>
      <w:r w:rsidR="005E1098">
        <w:rPr>
          <w:sz w:val="26"/>
          <w:szCs w:val="26"/>
        </w:rPr>
        <w:t>июля</w:t>
      </w:r>
      <w:r w:rsidRPr="00F96D91">
        <w:rPr>
          <w:sz w:val="26"/>
          <w:szCs w:val="26"/>
        </w:rPr>
        <w:t xml:space="preserve"> 202</w:t>
      </w:r>
      <w:r w:rsidR="00201CB2">
        <w:rPr>
          <w:sz w:val="26"/>
          <w:szCs w:val="26"/>
        </w:rPr>
        <w:t>4</w:t>
      </w:r>
      <w:r w:rsidRPr="00F96D91">
        <w:rPr>
          <w:sz w:val="26"/>
          <w:szCs w:val="26"/>
        </w:rPr>
        <w:t xml:space="preserve"> года № </w:t>
      </w:r>
      <w:r w:rsidR="005E1098">
        <w:rPr>
          <w:sz w:val="26"/>
          <w:szCs w:val="26"/>
        </w:rPr>
        <w:t>1159</w:t>
      </w:r>
      <w:r w:rsidRPr="00F96D91">
        <w:rPr>
          <w:sz w:val="26"/>
          <w:szCs w:val="26"/>
        </w:rPr>
        <w:t xml:space="preserve"> «</w:t>
      </w:r>
      <w:r w:rsidR="0036021E" w:rsidRPr="0036021E">
        <w:rPr>
          <w:sz w:val="26"/>
          <w:szCs w:val="26"/>
        </w:rPr>
        <w:t>О внесении изменений в решение Думы Кондинского района</w:t>
      </w:r>
      <w:r w:rsidR="0036021E">
        <w:rPr>
          <w:sz w:val="26"/>
          <w:szCs w:val="26"/>
        </w:rPr>
        <w:t xml:space="preserve"> </w:t>
      </w:r>
      <w:r w:rsidR="0036021E" w:rsidRPr="0036021E">
        <w:rPr>
          <w:sz w:val="26"/>
          <w:szCs w:val="26"/>
        </w:rPr>
        <w:t>от 2</w:t>
      </w:r>
      <w:r w:rsidR="00201CB2">
        <w:rPr>
          <w:sz w:val="26"/>
          <w:szCs w:val="26"/>
        </w:rPr>
        <w:t>6</w:t>
      </w:r>
      <w:r w:rsidR="0036021E" w:rsidRPr="0036021E">
        <w:rPr>
          <w:sz w:val="26"/>
          <w:szCs w:val="26"/>
        </w:rPr>
        <w:t xml:space="preserve"> декабря 202</w:t>
      </w:r>
      <w:r w:rsidR="00201CB2">
        <w:rPr>
          <w:sz w:val="26"/>
          <w:szCs w:val="26"/>
        </w:rPr>
        <w:t>3</w:t>
      </w:r>
      <w:r w:rsidR="0036021E" w:rsidRPr="0036021E">
        <w:rPr>
          <w:sz w:val="26"/>
          <w:szCs w:val="26"/>
        </w:rPr>
        <w:t xml:space="preserve"> года</w:t>
      </w:r>
      <w:r w:rsidR="00126B5D">
        <w:rPr>
          <w:sz w:val="26"/>
          <w:szCs w:val="26"/>
        </w:rPr>
        <w:t xml:space="preserve"> </w:t>
      </w:r>
      <w:r w:rsidR="0036021E" w:rsidRPr="0036021E">
        <w:rPr>
          <w:sz w:val="26"/>
          <w:szCs w:val="26"/>
        </w:rPr>
        <w:t xml:space="preserve">№ </w:t>
      </w:r>
      <w:r w:rsidR="00201CB2">
        <w:rPr>
          <w:sz w:val="26"/>
          <w:szCs w:val="26"/>
        </w:rPr>
        <w:t>1100</w:t>
      </w:r>
      <w:r w:rsidR="0036021E" w:rsidRPr="0036021E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="0036021E" w:rsidRPr="0036021E">
        <w:rPr>
          <w:sz w:val="26"/>
          <w:szCs w:val="26"/>
        </w:rPr>
        <w:t>Кондинский</w:t>
      </w:r>
      <w:proofErr w:type="spellEnd"/>
      <w:r w:rsidR="0036021E" w:rsidRPr="0036021E">
        <w:rPr>
          <w:sz w:val="26"/>
          <w:szCs w:val="26"/>
        </w:rPr>
        <w:t xml:space="preserve"> район на 202</w:t>
      </w:r>
      <w:r w:rsidR="00201CB2">
        <w:rPr>
          <w:sz w:val="26"/>
          <w:szCs w:val="26"/>
        </w:rPr>
        <w:t>4</w:t>
      </w:r>
      <w:r w:rsidR="0036021E" w:rsidRPr="0036021E">
        <w:rPr>
          <w:sz w:val="26"/>
          <w:szCs w:val="26"/>
        </w:rPr>
        <w:t xml:space="preserve"> год и на плановый период 202</w:t>
      </w:r>
      <w:r w:rsidR="00201CB2">
        <w:rPr>
          <w:sz w:val="26"/>
          <w:szCs w:val="26"/>
        </w:rPr>
        <w:t>5</w:t>
      </w:r>
      <w:r w:rsidR="0036021E" w:rsidRPr="0036021E">
        <w:rPr>
          <w:sz w:val="26"/>
          <w:szCs w:val="26"/>
        </w:rPr>
        <w:t xml:space="preserve"> и 202</w:t>
      </w:r>
      <w:r w:rsidR="00201CB2">
        <w:rPr>
          <w:sz w:val="26"/>
          <w:szCs w:val="26"/>
        </w:rPr>
        <w:t>6</w:t>
      </w:r>
      <w:r w:rsidR="0036021E" w:rsidRPr="0036021E">
        <w:rPr>
          <w:sz w:val="26"/>
          <w:szCs w:val="26"/>
        </w:rPr>
        <w:t xml:space="preserve"> годов»</w:t>
      </w:r>
      <w:r w:rsidRPr="00F96D91">
        <w:rPr>
          <w:sz w:val="26"/>
          <w:szCs w:val="26"/>
        </w:rPr>
        <w:t>»</w:t>
      </w:r>
      <w:r w:rsidR="0036021E">
        <w:rPr>
          <w:sz w:val="26"/>
          <w:szCs w:val="26"/>
        </w:rPr>
        <w:t xml:space="preserve">, </w:t>
      </w:r>
      <w:r w:rsidR="009043CE"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081EEA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постановлени</w:t>
      </w:r>
      <w:r w:rsidR="008172D6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="006864EA" w:rsidRPr="00C8175F">
        <w:rPr>
          <w:sz w:val="26"/>
          <w:szCs w:val="26"/>
        </w:rPr>
        <w:t xml:space="preserve">от </w:t>
      </w:r>
      <w:r w:rsidR="006864EA">
        <w:rPr>
          <w:sz w:val="26"/>
          <w:szCs w:val="26"/>
        </w:rPr>
        <w:t>31 октября 2022 года №</w:t>
      </w:r>
      <w:r w:rsidR="00E00421">
        <w:rPr>
          <w:sz w:val="26"/>
          <w:szCs w:val="26"/>
        </w:rPr>
        <w:t xml:space="preserve"> </w:t>
      </w:r>
      <w:r w:rsidR="006864EA">
        <w:rPr>
          <w:sz w:val="26"/>
          <w:szCs w:val="26"/>
        </w:rPr>
        <w:t>2371</w:t>
      </w:r>
      <w:r w:rsidR="006864EA" w:rsidRPr="00C8175F">
        <w:rPr>
          <w:sz w:val="26"/>
          <w:szCs w:val="26"/>
        </w:rPr>
        <w:t xml:space="preserve"> «</w:t>
      </w:r>
      <w:r w:rsidR="006864EA" w:rsidRPr="00C8175F">
        <w:rPr>
          <w:rFonts w:cs="Arial"/>
          <w:bCs/>
          <w:kern w:val="28"/>
          <w:sz w:val="26"/>
          <w:szCs w:val="26"/>
        </w:rPr>
        <w:t>О муниципальной программе</w:t>
      </w:r>
      <w:r w:rsidR="006864EA">
        <w:rPr>
          <w:rFonts w:cs="Arial"/>
          <w:bCs/>
          <w:kern w:val="28"/>
          <w:sz w:val="26"/>
          <w:szCs w:val="26"/>
        </w:rPr>
        <w:t xml:space="preserve"> Кондинского района</w:t>
      </w:r>
      <w:r w:rsidR="006864EA" w:rsidRPr="00C8175F">
        <w:rPr>
          <w:rFonts w:cs="Arial"/>
          <w:bCs/>
          <w:kern w:val="28"/>
          <w:sz w:val="26"/>
          <w:szCs w:val="26"/>
        </w:rPr>
        <w:t xml:space="preserve"> «</w:t>
      </w:r>
      <w:r w:rsidR="006864EA">
        <w:rPr>
          <w:rFonts w:cs="Arial"/>
          <w:bCs/>
          <w:kern w:val="28"/>
          <w:sz w:val="26"/>
          <w:szCs w:val="26"/>
        </w:rPr>
        <w:t>Развитие экономического потенциала</w:t>
      </w:r>
      <w:r w:rsidR="006864EA" w:rsidRPr="00C8175F">
        <w:rPr>
          <w:sz w:val="26"/>
          <w:szCs w:val="26"/>
        </w:rPr>
        <w:t>»</w:t>
      </w:r>
      <w:r w:rsidR="006A73FF">
        <w:rPr>
          <w:sz w:val="26"/>
          <w:szCs w:val="26"/>
        </w:rPr>
        <w:t xml:space="preserve"> следующие изменения:</w:t>
      </w:r>
    </w:p>
    <w:p w:rsidR="008172D6" w:rsidRDefault="008172D6" w:rsidP="00CB619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к постановлению:</w:t>
      </w:r>
    </w:p>
    <w:p w:rsidR="005E185D" w:rsidRPr="005E1098" w:rsidRDefault="005E185D" w:rsidP="005E1098">
      <w:pPr>
        <w:pStyle w:val="af9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</w:t>
      </w:r>
      <w:r w:rsidR="00A024AE" w:rsidRPr="005E109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аспорта муниципальной программы изложить в </w:t>
      </w:r>
      <w:r w:rsidR="00A024AE" w:rsidRPr="005E1098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редакции: </w:t>
      </w:r>
    </w:p>
    <w:p w:rsidR="005E185D" w:rsidRPr="005E185D" w:rsidRDefault="005E185D" w:rsidP="005E18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E185D">
        <w:rPr>
          <w:sz w:val="26"/>
          <w:szCs w:val="26"/>
        </w:rPr>
        <w:t>«</w:t>
      </w: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31"/>
        <w:gridCol w:w="1124"/>
        <w:gridCol w:w="1335"/>
        <w:gridCol w:w="1359"/>
        <w:gridCol w:w="1151"/>
        <w:gridCol w:w="1080"/>
        <w:gridCol w:w="1128"/>
      </w:tblGrid>
      <w:tr w:rsidR="005E185D" w:rsidRPr="00D101F3" w:rsidTr="005E185D">
        <w:trPr>
          <w:trHeight w:val="68"/>
          <w:jc w:val="center"/>
        </w:trPr>
        <w:tc>
          <w:tcPr>
            <w:tcW w:w="784" w:type="pct"/>
            <w:vMerge w:val="restart"/>
            <w:shd w:val="clear" w:color="auto" w:fill="auto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19" w:type="pct"/>
            <w:vMerge w:val="restart"/>
            <w:shd w:val="clear" w:color="auto" w:fill="auto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97" w:type="pct"/>
            <w:gridSpan w:val="6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5E185D" w:rsidRPr="00D101F3" w:rsidTr="005E185D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545" w:type="pct"/>
            <w:vAlign w:val="center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15 416,81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16 019,98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12 852,60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12 852,60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51 410,40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11 959,34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10 852,59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12 852,60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12 852,60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51 410,40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3 457,47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5 167,39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1B210E" w:rsidRPr="00D101F3" w:rsidTr="001B210E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:rsidR="001B210E" w:rsidRPr="001B210E" w:rsidRDefault="001B210E" w:rsidP="001B210E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1B210E" w:rsidRPr="001B210E" w:rsidRDefault="001B210E" w:rsidP="001B210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B210E">
              <w:rPr>
                <w:rFonts w:eastAsia="Calibri"/>
                <w:sz w:val="22"/>
                <w:szCs w:val="22"/>
              </w:rPr>
              <w:t>справочно</w:t>
            </w:r>
            <w:proofErr w:type="spellEnd"/>
            <w:r w:rsidRPr="001B210E">
              <w:rPr>
                <w:rFonts w:eastAsia="Calibri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1B210E">
              <w:rPr>
                <w:color w:val="000000"/>
                <w:sz w:val="20"/>
                <w:szCs w:val="20"/>
              </w:rPr>
              <w:t>4 556,90</w:t>
            </w:r>
          </w:p>
        </w:tc>
        <w:tc>
          <w:tcPr>
            <w:tcW w:w="632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2 140,21</w:t>
            </w:r>
          </w:p>
        </w:tc>
        <w:tc>
          <w:tcPr>
            <w:tcW w:w="643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2 416,69</w:t>
            </w:r>
          </w:p>
        </w:tc>
        <w:tc>
          <w:tcPr>
            <w:tcW w:w="545" w:type="pct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</w:tcPr>
          <w:p w:rsidR="001B210E" w:rsidRPr="001B210E" w:rsidRDefault="001B210E" w:rsidP="001B210E">
            <w:pPr>
              <w:jc w:val="center"/>
              <w:rPr>
                <w:rFonts w:eastAsia="Calibri"/>
                <w:sz w:val="20"/>
                <w:szCs w:val="20"/>
              </w:rPr>
            </w:pPr>
            <w:r w:rsidRPr="001B210E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5E185D" w:rsidRPr="005E185D" w:rsidRDefault="005E185D" w:rsidP="005E185D">
      <w:pPr>
        <w:pStyle w:val="af9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  <w:r w:rsidRPr="005E185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101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2CA9" w:rsidRPr="00CB6193" w:rsidRDefault="005A2CA9" w:rsidP="00CB6193">
      <w:pPr>
        <w:pStyle w:val="af9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93">
        <w:rPr>
          <w:rFonts w:ascii="Times New Roman" w:eastAsia="Times New Roman" w:hAnsi="Times New Roman"/>
          <w:sz w:val="26"/>
          <w:szCs w:val="26"/>
          <w:lang w:eastAsia="ru-RU"/>
        </w:rPr>
        <w:t>Таблицу 1 изложить в новой редакции (приложение).</w:t>
      </w:r>
    </w:p>
    <w:p w:rsidR="005A2CA9" w:rsidRPr="00E64D94" w:rsidRDefault="005A2CA9" w:rsidP="00CB6193">
      <w:pPr>
        <w:pStyle w:val="af9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>Кондинский</w:t>
      </w:r>
      <w:proofErr w:type="spellEnd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A2CA9" w:rsidRPr="00C8175F" w:rsidRDefault="005A2CA9" w:rsidP="00CB619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081EEA" w:rsidRDefault="00081EEA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624C" w:rsidRPr="00A5026F" w:rsidRDefault="003B624C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1889"/>
        <w:gridCol w:w="3320"/>
      </w:tblGrid>
      <w:tr w:rsidR="00E64D94" w:rsidRPr="009043CE" w:rsidTr="0036021E">
        <w:tc>
          <w:tcPr>
            <w:tcW w:w="4715" w:type="dxa"/>
          </w:tcPr>
          <w:p w:rsidR="005E1098" w:rsidRDefault="005E1098" w:rsidP="005E10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  <w:p w:rsidR="00E64D94" w:rsidRPr="00C8175F" w:rsidRDefault="005E1098" w:rsidP="005E10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E64D94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89" w:type="dxa"/>
          </w:tcPr>
          <w:p w:rsidR="00E64D94" w:rsidRPr="00C8175F" w:rsidRDefault="00E64D94" w:rsidP="00073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:rsidR="00E64D94" w:rsidRPr="00C8175F" w:rsidRDefault="00E64D94" w:rsidP="005E1098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А. </w:t>
            </w:r>
            <w:r w:rsidR="005E1098">
              <w:rPr>
                <w:sz w:val="26"/>
                <w:szCs w:val="26"/>
              </w:rPr>
              <w:t>В</w:t>
            </w:r>
            <w:r w:rsidRPr="00C8175F">
              <w:rPr>
                <w:sz w:val="26"/>
                <w:szCs w:val="26"/>
              </w:rPr>
              <w:t xml:space="preserve">. </w:t>
            </w:r>
            <w:proofErr w:type="spellStart"/>
            <w:r w:rsidR="005E1098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646730" w:rsidRDefault="00646730" w:rsidP="005A2CA9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6"/>
          <w:szCs w:val="26"/>
        </w:rPr>
        <w:sectPr w:rsidR="00646730" w:rsidSect="002E445D">
          <w:headerReference w:type="default" r:id="rId8"/>
          <w:headerReference w:type="first" r:id="rId9"/>
          <w:pgSz w:w="11909" w:h="16834"/>
          <w:pgMar w:top="426" w:right="567" w:bottom="993" w:left="1418" w:header="720" w:footer="720" w:gutter="0"/>
          <w:cols w:space="720"/>
          <w:noEndnote/>
          <w:docGrid w:linePitch="326"/>
        </w:sectPr>
      </w:pPr>
    </w:p>
    <w:p w:rsidR="00E64D94" w:rsidRPr="00953EC8" w:rsidRDefault="00E64D94" w:rsidP="00E64D9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  <w:r w:rsidRPr="00953EC8">
        <w:t>к постановлению администрации района</w:t>
      </w:r>
    </w:p>
    <w:p w:rsidR="005A2CA9" w:rsidRDefault="00E64D94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  <w:r>
        <w:t>от ___________202</w:t>
      </w:r>
      <w:r w:rsidR="00201CB2">
        <w:t>4</w:t>
      </w:r>
      <w:r>
        <w:t xml:space="preserve"> </w:t>
      </w:r>
      <w:proofErr w:type="gramStart"/>
      <w:r>
        <w:t>года  №</w:t>
      </w:r>
      <w:proofErr w:type="gramEnd"/>
      <w:r>
        <w:t xml:space="preserve"> _____</w:t>
      </w:r>
    </w:p>
    <w:p w:rsidR="00073349" w:rsidRDefault="00073349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 xml:space="preserve">Таблица </w:t>
      </w:r>
      <w:r w:rsidR="00503E22">
        <w:t>1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0" w:name="RANGE!A1:P357"/>
      <w:bookmarkEnd w:id="0"/>
      <w:r w:rsidRPr="00FC75D9">
        <w:rPr>
          <w:b/>
          <w:sz w:val="26"/>
          <w:szCs w:val="26"/>
        </w:rPr>
        <w:t>Распределение финансовых ресурсов муниципальной программы</w:t>
      </w:r>
      <w:r w:rsidR="00503E22" w:rsidRPr="00FC75D9">
        <w:rPr>
          <w:b/>
          <w:sz w:val="26"/>
          <w:szCs w:val="26"/>
        </w:rPr>
        <w:t xml:space="preserve"> (по годам)</w:t>
      </w:r>
    </w:p>
    <w:p w:rsidR="009043CE" w:rsidRDefault="009043CE" w:rsidP="00550F91">
      <w:pPr>
        <w:rPr>
          <w:sz w:val="14"/>
          <w:szCs w:val="14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1392"/>
        <w:gridCol w:w="1935"/>
        <w:gridCol w:w="2627"/>
        <w:gridCol w:w="1843"/>
        <w:gridCol w:w="1134"/>
        <w:gridCol w:w="1275"/>
        <w:gridCol w:w="1134"/>
        <w:gridCol w:w="1134"/>
        <w:gridCol w:w="1276"/>
        <w:gridCol w:w="1134"/>
      </w:tblGrid>
      <w:tr w:rsidR="00073349" w:rsidRPr="0020102B" w:rsidTr="00D33948">
        <w:trPr>
          <w:trHeight w:val="40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Ответствен</w:t>
            </w:r>
            <w:r w:rsidR="00E06F04">
              <w:rPr>
                <w:color w:val="000000"/>
                <w:sz w:val="20"/>
                <w:szCs w:val="20"/>
              </w:rPr>
              <w:t>ный исполнитель/ 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2027 -2030 гг.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3349" w:rsidRPr="0020102B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1. Содействие трудоустройству граждан</w:t>
            </w:r>
            <w:r w:rsidR="00126B5D" w:rsidRPr="0020102B">
              <w:rPr>
                <w:color w:val="000000"/>
                <w:sz w:val="20"/>
                <w:szCs w:val="20"/>
              </w:rPr>
              <w:t>, не занятых трудовой деятельностью и безработных граждан</w:t>
            </w:r>
          </w:p>
        </w:tc>
      </w:tr>
      <w:tr w:rsidR="001B210E" w:rsidRPr="0020102B" w:rsidTr="00073349">
        <w:trPr>
          <w:trHeight w:val="48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 w:colFirst="4" w:colLast="4"/>
            <w:r w:rsidRPr="0020102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6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79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46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75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1B210E" w:rsidRPr="0020102B" w:rsidTr="00073349">
        <w:trPr>
          <w:trHeight w:val="40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1B210E" w:rsidRPr="0020102B" w:rsidTr="00073349">
        <w:trPr>
          <w:trHeight w:val="3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6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1B210E" w:rsidRPr="0020102B" w:rsidTr="00073349">
        <w:trPr>
          <w:trHeight w:val="31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1B210E" w:rsidRPr="0020102B" w:rsidTr="00073349">
        <w:trPr>
          <w:trHeight w:val="39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8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1B210E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1B210E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4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bookmarkEnd w:id="1"/>
      <w:tr w:rsidR="00073349" w:rsidRPr="0020102B" w:rsidTr="00073349">
        <w:trPr>
          <w:trHeight w:val="37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№ 2</w:t>
            </w:r>
            <w:r w:rsidR="003B7B24"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Совершенствование системы стратегического управления и развитие конкуренции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70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3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№ 3</w:t>
            </w:r>
            <w:r w:rsidR="003B7B24"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Повышение инвестиционной привлекательности</w:t>
            </w:r>
          </w:p>
        </w:tc>
      </w:tr>
      <w:tr w:rsidR="00073349" w:rsidRPr="0020102B" w:rsidTr="00073349">
        <w:trPr>
          <w:trHeight w:val="315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Основное мероприятие «Содействие реализации </w:t>
            </w:r>
            <w:r w:rsidRPr="0020102B">
              <w:rPr>
                <w:color w:val="000000"/>
                <w:sz w:val="20"/>
                <w:szCs w:val="20"/>
              </w:rPr>
              <w:lastRenderedPageBreak/>
              <w:t>инвестиционных проектов по соглашениям о защите и поощрений капиталовложений» (2)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132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0102B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20102B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20102B" w:rsidTr="00073349">
        <w:trPr>
          <w:trHeight w:val="315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108 552,39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1B210E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1B210E" w:rsidRDefault="00073349" w:rsidP="0007334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B210E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210E" w:rsidRPr="0020102B" w:rsidTr="00073349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1B210E" w:rsidRPr="0020102B" w:rsidTr="00073349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5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77 491,94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1B210E" w:rsidRPr="0020102B" w:rsidTr="00156015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156015">
        <w:trPr>
          <w:trHeight w:val="6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156015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1B210E" w:rsidRPr="0020102B" w:rsidTr="00156015">
        <w:trPr>
          <w:trHeight w:val="40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49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1B210E" w:rsidRPr="0020102B" w:rsidTr="00073349">
        <w:trPr>
          <w:trHeight w:val="42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2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1B210E" w:rsidRPr="0020102B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20 350,40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1B210E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210E" w:rsidRPr="0020102B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Pr="0020102B" w:rsidRDefault="001B210E" w:rsidP="001B210E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0E" w:rsidRDefault="001B210E" w:rsidP="001B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73349" w:rsidRDefault="00073349" w:rsidP="00550F91">
      <w:pPr>
        <w:rPr>
          <w:sz w:val="14"/>
          <w:szCs w:val="14"/>
        </w:rPr>
      </w:pPr>
    </w:p>
    <w:p w:rsidR="008C320A" w:rsidRDefault="008C320A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/>
    <w:sectPr w:rsidR="00A60903" w:rsidSect="00143AD7">
      <w:pgSz w:w="16834" w:h="11909" w:orient="landscape"/>
      <w:pgMar w:top="567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98" w:rsidRDefault="005E1098">
      <w:r>
        <w:separator/>
      </w:r>
    </w:p>
  </w:endnote>
  <w:endnote w:type="continuationSeparator" w:id="0">
    <w:p w:rsidR="005E1098" w:rsidRDefault="005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98" w:rsidRDefault="005E1098">
      <w:r>
        <w:separator/>
      </w:r>
    </w:p>
  </w:footnote>
  <w:footnote w:type="continuationSeparator" w:id="0">
    <w:p w:rsidR="005E1098" w:rsidRDefault="005E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98" w:rsidRDefault="005E1098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98" w:rsidRDefault="005E1098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C7B1645"/>
    <w:multiLevelType w:val="multilevel"/>
    <w:tmpl w:val="35AA2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4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19"/>
  </w:num>
  <w:num w:numId="6">
    <w:abstractNumId w:val="20"/>
  </w:num>
  <w:num w:numId="7">
    <w:abstractNumId w:val="5"/>
  </w:num>
  <w:num w:numId="8">
    <w:abstractNumId w:val="4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1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3361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349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EEA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634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C7EE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4855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B5D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AD7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015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68E6"/>
    <w:rsid w:val="001777BA"/>
    <w:rsid w:val="00177E40"/>
    <w:rsid w:val="00181703"/>
    <w:rsid w:val="00181E5F"/>
    <w:rsid w:val="00182FEF"/>
    <w:rsid w:val="00183103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210E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7E6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02B"/>
    <w:rsid w:val="002015AD"/>
    <w:rsid w:val="00201CB2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19BD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0B7"/>
    <w:rsid w:val="002D33A1"/>
    <w:rsid w:val="002D3C75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45D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21E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24C"/>
    <w:rsid w:val="003B6918"/>
    <w:rsid w:val="003B6FB2"/>
    <w:rsid w:val="003B77DD"/>
    <w:rsid w:val="003B7B24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0480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09BC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6746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3E22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03FC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2CA9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0FEA"/>
    <w:rsid w:val="005E1098"/>
    <w:rsid w:val="005E185D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68B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819"/>
    <w:rsid w:val="00641ED5"/>
    <w:rsid w:val="00642CFB"/>
    <w:rsid w:val="006431C4"/>
    <w:rsid w:val="006448B4"/>
    <w:rsid w:val="00645715"/>
    <w:rsid w:val="00646730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BBE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4EA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2F9B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34F6"/>
    <w:rsid w:val="007A41C8"/>
    <w:rsid w:val="007A57B6"/>
    <w:rsid w:val="007A6725"/>
    <w:rsid w:val="007A7D85"/>
    <w:rsid w:val="007B0451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2D6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898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76654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320A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1DE"/>
    <w:rsid w:val="008F23C9"/>
    <w:rsid w:val="008F2DED"/>
    <w:rsid w:val="008F35D3"/>
    <w:rsid w:val="008F42DD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37544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2B48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5F36"/>
    <w:rsid w:val="009D66BC"/>
    <w:rsid w:val="009E1A6D"/>
    <w:rsid w:val="009E1EFB"/>
    <w:rsid w:val="009E2A69"/>
    <w:rsid w:val="009E35F8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AE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70E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26F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0903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485E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6EE7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1BEF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2D7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30B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420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76988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6193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E7B4E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1F3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948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205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594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0421"/>
    <w:rsid w:val="00E0203D"/>
    <w:rsid w:val="00E02F0C"/>
    <w:rsid w:val="00E03C95"/>
    <w:rsid w:val="00E04FF6"/>
    <w:rsid w:val="00E0511A"/>
    <w:rsid w:val="00E05689"/>
    <w:rsid w:val="00E06F04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4D94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5B6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2FDE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6D91"/>
    <w:rsid w:val="00F971DA"/>
    <w:rsid w:val="00F97209"/>
    <w:rsid w:val="00F97363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C75D9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467D-2EC2-4684-9781-888AF621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8</Pages>
  <Words>1588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45</cp:revision>
  <cp:lastPrinted>2024-07-23T08:57:00Z</cp:lastPrinted>
  <dcterms:created xsi:type="dcterms:W3CDTF">2022-09-08T08:49:00Z</dcterms:created>
  <dcterms:modified xsi:type="dcterms:W3CDTF">2024-07-23T08:58:00Z</dcterms:modified>
</cp:coreProperties>
</file>