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18" w:rsidRPr="00962A4E" w:rsidRDefault="00543F18" w:rsidP="00543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543F18" w:rsidRPr="001D683E" w:rsidRDefault="00543F18" w:rsidP="00543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543F18" w:rsidRPr="001D683E" w:rsidRDefault="00543F18" w:rsidP="00543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543F18" w:rsidRPr="001D683E" w:rsidRDefault="00543F18" w:rsidP="0054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8" w:rsidRPr="001D683E" w:rsidRDefault="00543F18" w:rsidP="0054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8" w:rsidRPr="001D683E" w:rsidRDefault="00543F18" w:rsidP="00543F1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543F18" w:rsidRPr="001D683E" w:rsidRDefault="00543F18" w:rsidP="00543F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43F18" w:rsidRPr="001D683E" w:rsidRDefault="00543F18" w:rsidP="00543F1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543F18" w:rsidRPr="001D683E" w:rsidRDefault="00543F18" w:rsidP="00543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973"/>
        <w:gridCol w:w="2131"/>
        <w:gridCol w:w="1235"/>
      </w:tblGrid>
      <w:tr w:rsidR="00543F18" w:rsidRPr="001D683E" w:rsidTr="004C6C8C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543F18" w:rsidRPr="001D683E" w:rsidTr="004C6C8C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F18" w:rsidRPr="001D683E" w:rsidRDefault="00543F18" w:rsidP="004C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F18" w:rsidRPr="001D683E" w:rsidRDefault="00543F18" w:rsidP="00543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543F18" w:rsidRPr="001D683E" w:rsidTr="004C6C8C">
        <w:tc>
          <w:tcPr>
            <w:tcW w:w="6345" w:type="dxa"/>
          </w:tcPr>
          <w:p w:rsidR="00543F18" w:rsidRPr="00071E4D" w:rsidRDefault="00543F18" w:rsidP="004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543F18" w:rsidRPr="00071E4D" w:rsidRDefault="00543F18" w:rsidP="004C6C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муниципальной программе </w:t>
            </w:r>
            <w:proofErr w:type="spellStart"/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43F18" w:rsidRPr="00071E4D" w:rsidRDefault="00543F18" w:rsidP="004C6C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F18" w:rsidRPr="00071E4D" w:rsidRDefault="00543F18" w:rsidP="004C6C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комплекса»</w:t>
            </w:r>
          </w:p>
        </w:tc>
      </w:tr>
    </w:tbl>
    <w:p w:rsidR="00543F18" w:rsidRPr="001D683E" w:rsidRDefault="00543F18" w:rsidP="00543F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F18" w:rsidRPr="00071E4D" w:rsidRDefault="00543F18" w:rsidP="0054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 </w:t>
      </w:r>
      <w:hyperlink r:id="rId5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071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28 июня 2014 года № 172-ФЗ «О стратегическом планировании в  Российской Федерации», указами Президента Российской Федерации </w:t>
      </w:r>
      <w:hyperlink r:id="rId6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071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07 мая 20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</w:t>
        </w:r>
        <w:r w:rsidRPr="00071E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года №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309</w:t>
        </w:r>
      </w:hyperlink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национальных целях развития Российской Федерации на период до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перспективу до 2036 года</w:t>
      </w:r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августа 2022 года </w:t>
      </w:r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2010 «О </w:t>
      </w:r>
      <w:proofErr w:type="gramStart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реализации муниципальных программ </w:t>
      </w:r>
      <w:proofErr w:type="spellStart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17 октября 2024 года № 663-р «Об утверждении методических рекомендаций по разработке проектов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</w:t>
      </w:r>
      <w:r w:rsidRPr="0007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07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07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постановляет:</w:t>
      </w:r>
    </w:p>
    <w:p w:rsidR="00543F18" w:rsidRPr="00071E4D" w:rsidRDefault="00543F18" w:rsidP="0054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7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жилищно-коммунального комплекса» (далее - муниципальная программа) (приложение).</w:t>
      </w:r>
    </w:p>
    <w:p w:rsidR="00543F18" w:rsidRDefault="00543F18" w:rsidP="0054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 Определить управление жилищно-коммунального хозяйства администрации </w:t>
      </w:r>
      <w:proofErr w:type="spellStart"/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Кондинского</w:t>
      </w:r>
      <w:proofErr w:type="spellEnd"/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ответственным исполнителем муниципальной программы.</w:t>
      </w:r>
    </w:p>
    <w:p w:rsidR="00543F18" w:rsidRPr="00071E4D" w:rsidRDefault="00543F18" w:rsidP="0054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 </w:t>
      </w:r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Определить управление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капитального строительства</w:t>
      </w:r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администрации </w:t>
      </w:r>
      <w:proofErr w:type="spellStart"/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Кондинского</w:t>
      </w:r>
      <w:proofErr w:type="spellEnd"/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соисполнителем</w:t>
      </w:r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муниципальной программы.</w:t>
      </w:r>
    </w:p>
    <w:p w:rsidR="00543F18" w:rsidRPr="001D683E" w:rsidRDefault="00543F18" w:rsidP="00543F1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 Обнародовать постановление в соответствии с решением Думы </w:t>
      </w:r>
      <w:proofErr w:type="spellStart"/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Кондинского</w:t>
      </w:r>
      <w:proofErr w:type="spellEnd"/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</w:t>
      </w:r>
      <w:hyperlink r:id="rId7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071E4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от 27 февраля 2017 года № 215</w:t>
        </w:r>
      </w:hyperlink>
      <w:r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</w:t>
      </w:r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Кондинский</w:t>
      </w:r>
      <w:proofErr w:type="spellEnd"/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Кондинского</w:t>
      </w:r>
      <w:proofErr w:type="spellEnd"/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Ханты-Мансийского автономного округа - Югры.</w:t>
      </w:r>
    </w:p>
    <w:p w:rsidR="00543F18" w:rsidRPr="001D683E" w:rsidRDefault="00543F18" w:rsidP="00543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>4. Постановление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5</w:t>
      </w:r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года.</w:t>
      </w:r>
    </w:p>
    <w:p w:rsidR="00543F18" w:rsidRPr="00A94C94" w:rsidRDefault="00543F18" w:rsidP="00543F1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  <w:r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5. </w:t>
      </w:r>
      <w:proofErr w:type="gramStart"/>
      <w:r w:rsidRPr="00D76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администрации района, курирующего вопросы жилищно-коммунального хозяйства.</w:t>
      </w:r>
    </w:p>
    <w:p w:rsidR="00543F18" w:rsidRPr="001D683E" w:rsidRDefault="00543F18" w:rsidP="00543F1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43F18" w:rsidRPr="001D683E" w:rsidRDefault="00543F18" w:rsidP="00543F1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1770"/>
        <w:gridCol w:w="3312"/>
      </w:tblGrid>
      <w:tr w:rsidR="00543F18" w:rsidRPr="00AA0C96" w:rsidTr="004C6C8C">
        <w:tc>
          <w:tcPr>
            <w:tcW w:w="4659" w:type="dxa"/>
          </w:tcPr>
          <w:p w:rsidR="00543F18" w:rsidRPr="0010458A" w:rsidRDefault="00543F18" w:rsidP="004C6C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543F18" w:rsidRPr="0010458A" w:rsidRDefault="00543F18" w:rsidP="004C6C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543F18" w:rsidRPr="0010458A" w:rsidRDefault="00543F18" w:rsidP="004C6C8C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Зяблицев</w:t>
            </w:r>
            <w:proofErr w:type="spellEnd"/>
          </w:p>
        </w:tc>
      </w:tr>
    </w:tbl>
    <w:p w:rsidR="00543F18" w:rsidRDefault="00543F18">
      <w:r>
        <w:br w:type="page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4040"/>
        <w:gridCol w:w="4740"/>
      </w:tblGrid>
      <w:tr w:rsidR="00543F18" w:rsidRPr="00543F18" w:rsidTr="00543F18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Паспорт </w:t>
            </w:r>
          </w:p>
        </w:tc>
      </w:tr>
      <w:tr w:rsidR="00543F18" w:rsidRPr="00543F18" w:rsidTr="00543F18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543F18" w:rsidRPr="00543F18" w:rsidTr="00543F18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комплекса</w:t>
            </w:r>
          </w:p>
        </w:tc>
      </w:tr>
      <w:tr w:rsidR="00543F18" w:rsidRPr="00543F18" w:rsidTr="00543F18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Основные положения</w:t>
            </w:r>
          </w:p>
        </w:tc>
      </w:tr>
      <w:tr w:rsidR="00543F18" w:rsidRPr="00543F18" w:rsidTr="00543F18">
        <w:trPr>
          <w:trHeight w:val="7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Уланов Александр Иванович, заместитель главы </w:t>
            </w:r>
            <w:proofErr w:type="spellStart"/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543F18" w:rsidRPr="00543F18" w:rsidTr="00543F18">
        <w:trPr>
          <w:trHeight w:val="10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0C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ЖКХ администрации </w:t>
            </w:r>
            <w:proofErr w:type="spellStart"/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543F18" w:rsidRPr="00543F18" w:rsidTr="00543F18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государственной программы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2025 - 2030</w:t>
            </w:r>
          </w:p>
        </w:tc>
      </w:tr>
      <w:tr w:rsidR="00543F18" w:rsidRPr="00543F18" w:rsidTr="00543F18">
        <w:trPr>
          <w:trHeight w:val="900"/>
        </w:trPr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муниципальной</w:t>
            </w:r>
            <w:r w:rsidR="000C5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 2030 году доступными и качественными жилищно-коммунального услугами.</w:t>
            </w:r>
            <w:proofErr w:type="gramEnd"/>
          </w:p>
        </w:tc>
      </w:tr>
      <w:tr w:rsidR="00543F18" w:rsidRPr="00543F18" w:rsidTr="00543F18">
        <w:trPr>
          <w:trHeight w:val="1440"/>
        </w:trPr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</w:tc>
      </w:tr>
      <w:tr w:rsidR="00543F18" w:rsidRPr="00543F18" w:rsidTr="00543F18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Направления (подпрограммы) муниципальной программы 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43F18" w:rsidRPr="00543F18" w:rsidTr="00543F18">
        <w:trPr>
          <w:trHeight w:val="9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1 601 843,25</w:t>
            </w:r>
          </w:p>
        </w:tc>
      </w:tr>
      <w:tr w:rsidR="00543F18" w:rsidRPr="00543F18" w:rsidTr="00543F18">
        <w:trPr>
          <w:trHeight w:val="13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18" w:rsidRPr="00543F18" w:rsidRDefault="00543F18" w:rsidP="0054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Комфортная и безопасная среда для жизни/государственная программа "Строительство"</w:t>
            </w:r>
          </w:p>
        </w:tc>
      </w:tr>
    </w:tbl>
    <w:p w:rsidR="00757B94" w:rsidRDefault="00757B94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>
      <w:pPr>
        <w:sectPr w:rsidR="00543F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153"/>
        <w:gridCol w:w="1215"/>
        <w:gridCol w:w="1030"/>
        <w:gridCol w:w="934"/>
        <w:gridCol w:w="548"/>
        <w:gridCol w:w="548"/>
        <w:gridCol w:w="550"/>
        <w:gridCol w:w="548"/>
        <w:gridCol w:w="548"/>
        <w:gridCol w:w="548"/>
        <w:gridCol w:w="548"/>
        <w:gridCol w:w="1949"/>
        <w:gridCol w:w="1653"/>
        <w:gridCol w:w="1397"/>
      </w:tblGrid>
      <w:tr w:rsidR="00543F18" w:rsidRPr="00543F18" w:rsidTr="00543F18">
        <w:trPr>
          <w:trHeight w:val="315"/>
        </w:trPr>
        <w:tc>
          <w:tcPr>
            <w:tcW w:w="17140" w:type="dxa"/>
            <w:gridSpan w:val="15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Показатели муниципальной программы</w:t>
            </w:r>
          </w:p>
        </w:tc>
      </w:tr>
      <w:tr w:rsidR="00543F18" w:rsidRPr="00543F18" w:rsidTr="00543F18">
        <w:trPr>
          <w:trHeight w:val="1500"/>
        </w:trPr>
        <w:tc>
          <w:tcPr>
            <w:tcW w:w="697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23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62" w:type="dxa"/>
            <w:gridSpan w:val="2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383" w:type="dxa"/>
            <w:gridSpan w:val="6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94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38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543F18" w:rsidRPr="00543F18" w:rsidTr="00543F18">
        <w:trPr>
          <w:trHeight w:val="300"/>
        </w:trPr>
        <w:tc>
          <w:tcPr>
            <w:tcW w:w="69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8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1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7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F18" w:rsidRPr="00543F18" w:rsidTr="00543F18">
        <w:trPr>
          <w:trHeight w:val="300"/>
        </w:trPr>
        <w:tc>
          <w:tcPr>
            <w:tcW w:w="697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6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6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8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3F18" w:rsidRPr="00543F18" w:rsidTr="00543F18">
        <w:trPr>
          <w:trHeight w:val="300"/>
        </w:trPr>
        <w:tc>
          <w:tcPr>
            <w:tcW w:w="17140" w:type="dxa"/>
            <w:gridSpan w:val="15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945"/>
        </w:trPr>
        <w:tc>
          <w:tcPr>
            <w:tcW w:w="697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водоотведения,%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9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8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61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3,00   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6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округа-Югры от 29.12.2020 № 643-П О мерах по реализации государственной программы Ханты-Мансийского автономного округа 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гры "Строительство".</w:t>
            </w:r>
          </w:p>
        </w:tc>
        <w:tc>
          <w:tcPr>
            <w:tcW w:w="1946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6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3F18" w:rsidRPr="00543F18" w:rsidTr="00543F18">
        <w:trPr>
          <w:trHeight w:val="4395"/>
        </w:trPr>
        <w:tc>
          <w:tcPr>
            <w:tcW w:w="697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23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1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8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8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61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553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7,99</w:t>
            </w:r>
          </w:p>
        </w:tc>
        <w:tc>
          <w:tcPr>
            <w:tcW w:w="2576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Ханты-Мансийского автономного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округа – Югры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15 марта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2013 года № 92-рп «Об оценке 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муниципальных районов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>округа – Югры»</w:t>
            </w:r>
          </w:p>
        </w:tc>
        <w:tc>
          <w:tcPr>
            <w:tcW w:w="1946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63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047"/>
        <w:gridCol w:w="4291"/>
        <w:gridCol w:w="4642"/>
      </w:tblGrid>
      <w:tr w:rsidR="00543F18" w:rsidRPr="00543F18" w:rsidTr="00543F18">
        <w:trPr>
          <w:trHeight w:val="315"/>
        </w:trPr>
        <w:tc>
          <w:tcPr>
            <w:tcW w:w="16900" w:type="dxa"/>
            <w:gridSpan w:val="4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Структура муниципальной программы</w:t>
            </w:r>
          </w:p>
        </w:tc>
      </w:tr>
      <w:tr w:rsidR="00543F18" w:rsidRPr="00543F18" w:rsidTr="00543F18">
        <w:trPr>
          <w:trHeight w:val="63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8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10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14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543F18" w:rsidRPr="00543F18" w:rsidTr="00543F18">
        <w:trPr>
          <w:trHeight w:val="315"/>
        </w:trPr>
        <w:tc>
          <w:tcPr>
            <w:tcW w:w="89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1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4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1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04" w:type="dxa"/>
            <w:gridSpan w:val="3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Региональный проект " Модернизация коммунальной инфраструктуры"</w:t>
            </w:r>
          </w:p>
        </w:tc>
      </w:tr>
      <w:tr w:rsidR="00543F18" w:rsidRPr="00543F18" w:rsidTr="00543F18">
        <w:trPr>
          <w:trHeight w:val="690"/>
        </w:trPr>
        <w:tc>
          <w:tcPr>
            <w:tcW w:w="6676" w:type="dxa"/>
            <w:gridSpan w:val="2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24" w:type="dxa"/>
            <w:gridSpan w:val="2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Срок реализации 2025-2030</w:t>
            </w:r>
          </w:p>
        </w:tc>
      </w:tr>
      <w:tr w:rsidR="00543F18" w:rsidRPr="00543F18" w:rsidTr="00543F18">
        <w:trPr>
          <w:trHeight w:val="126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80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4910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Ежегодная замена ветхих инженерных сетей не менее 5 км с привлечением федеральных средств</w:t>
            </w:r>
          </w:p>
        </w:tc>
        <w:tc>
          <w:tcPr>
            <w:tcW w:w="5314" w:type="dxa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водоотведения%</w:t>
            </w:r>
          </w:p>
        </w:tc>
      </w:tr>
      <w:tr w:rsidR="00543F18" w:rsidRPr="00543F18" w:rsidTr="00543F18">
        <w:trPr>
          <w:trHeight w:val="73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04" w:type="dxa"/>
            <w:gridSpan w:val="3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</w:tr>
      <w:tr w:rsidR="00543F18" w:rsidRPr="00543F18" w:rsidTr="00543F18">
        <w:trPr>
          <w:trHeight w:val="1095"/>
        </w:trPr>
        <w:tc>
          <w:tcPr>
            <w:tcW w:w="6676" w:type="dxa"/>
            <w:gridSpan w:val="2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24" w:type="dxa"/>
            <w:gridSpan w:val="2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Срок реализации 2025-2030</w:t>
            </w:r>
          </w:p>
        </w:tc>
      </w:tr>
      <w:tr w:rsidR="00543F18" w:rsidRPr="00543F18" w:rsidTr="00543F18">
        <w:trPr>
          <w:trHeight w:val="195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63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04" w:type="dxa"/>
            <w:gridSpan w:val="3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</w:tr>
      <w:tr w:rsidR="00543F18" w:rsidRPr="00543F18" w:rsidTr="00543F18">
        <w:trPr>
          <w:trHeight w:val="795"/>
        </w:trPr>
        <w:tc>
          <w:tcPr>
            <w:tcW w:w="6676" w:type="dxa"/>
            <w:gridSpan w:val="2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24" w:type="dxa"/>
            <w:gridSpan w:val="2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Срок реализации 2025-2030</w:t>
            </w:r>
          </w:p>
        </w:tc>
      </w:tr>
      <w:tr w:rsidR="00543F18" w:rsidRPr="00543F18" w:rsidTr="00543F18">
        <w:trPr>
          <w:trHeight w:val="139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Ежегодная замена ветхих инженерных сетей не менее 5 км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водоотведения%</w:t>
            </w:r>
          </w:p>
        </w:tc>
      </w:tr>
      <w:tr w:rsidR="00543F18" w:rsidRPr="00543F18" w:rsidTr="00543F18">
        <w:trPr>
          <w:trHeight w:val="49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6004" w:type="dxa"/>
            <w:gridSpan w:val="3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равных прав потребителей на получение энергетических ресурсов"</w:t>
            </w:r>
          </w:p>
        </w:tc>
      </w:tr>
      <w:tr w:rsidR="00543F18" w:rsidRPr="00543F18" w:rsidTr="00543F18">
        <w:trPr>
          <w:trHeight w:val="660"/>
        </w:trPr>
        <w:tc>
          <w:tcPr>
            <w:tcW w:w="6676" w:type="dxa"/>
            <w:gridSpan w:val="2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24" w:type="dxa"/>
            <w:gridSpan w:val="2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Срок реализации 2025-2030</w:t>
            </w:r>
          </w:p>
        </w:tc>
      </w:tr>
      <w:tr w:rsidR="00543F18" w:rsidRPr="00543F18" w:rsidTr="00543F18">
        <w:trPr>
          <w:trHeight w:val="471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организациям, осуществляющим реализацию населению сжиженного газа,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расходы на осуществление отдельных полномочий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Ханты-Мансийского автономного округа – Югры по организации деятельности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сфере реализации сжиженного газа    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543F18" w:rsidRPr="00543F18" w:rsidTr="00543F18">
        <w:trPr>
          <w:trHeight w:val="346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социально ориентированным тарифам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социально ориентированным тарифам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543F18" w:rsidRPr="00543F18" w:rsidTr="00543F18">
        <w:trPr>
          <w:trHeight w:val="475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сферы.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организациям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543F18" w:rsidRPr="00543F18" w:rsidTr="00543F18">
        <w:trPr>
          <w:trHeight w:val="349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организациям, предоставляющим населению услуги теплоснабжения.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Оказние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организациям, предоставляющим населению услуги теплоснабжения;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Оказание поддержки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543F18" w:rsidRPr="00543F18" w:rsidTr="00543F18">
        <w:trPr>
          <w:trHeight w:val="1005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004" w:type="dxa"/>
            <w:gridSpan w:val="3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 "Возмещение </w:t>
            </w:r>
            <w:proofErr w:type="spellStart"/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ресурсоснабжающим</w:t>
            </w:r>
            <w:proofErr w:type="spellEnd"/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услуг"</w:t>
            </w:r>
          </w:p>
        </w:tc>
      </w:tr>
      <w:tr w:rsidR="00543F18" w:rsidRPr="00543F18" w:rsidTr="00543F18">
        <w:trPr>
          <w:trHeight w:val="690"/>
        </w:trPr>
        <w:tc>
          <w:tcPr>
            <w:tcW w:w="6676" w:type="dxa"/>
            <w:gridSpan w:val="2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реализацию: Управление ЖКХ администрации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24" w:type="dxa"/>
            <w:gridSpan w:val="2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Срок реализации 2025-2030</w:t>
            </w:r>
          </w:p>
        </w:tc>
      </w:tr>
      <w:tr w:rsidR="00543F18" w:rsidRPr="00543F18" w:rsidTr="00543F18">
        <w:trPr>
          <w:trHeight w:val="201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ресурсоснабжающим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организациям на возмещение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543F18" w:rsidRPr="00543F18" w:rsidTr="00543F18">
        <w:trPr>
          <w:trHeight w:val="441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и (или) финансовое обеспечение (возмещение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теплоснабжения;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Оказание поддержки  на финансовое обеспечение (возмещение) затрат организациям на приобретение топливно-энергетических ресурсов для надежного снабжения потребителей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услугами теплоснабжения</w:t>
            </w:r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543F18" w:rsidRPr="00543F18" w:rsidTr="00543F18">
        <w:trPr>
          <w:trHeight w:val="5040"/>
        </w:trPr>
        <w:tc>
          <w:tcPr>
            <w:tcW w:w="89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78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Возмещение недополученных доходов и (или) финансовое обеспечение (возмещение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атрат организациям, включая концессионеров, осуществляющим услуги водоснабжения и водоотведения на территории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910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Оказание поддержки  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  и (или) водоотведения, возникших у организаций в связи с тарифным регулированием цен на данные услуги</w:t>
            </w:r>
            <w:proofErr w:type="gramEnd"/>
          </w:p>
        </w:tc>
        <w:tc>
          <w:tcPr>
            <w:tcW w:w="5314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</w:tbl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2"/>
        <w:gridCol w:w="1336"/>
        <w:gridCol w:w="1260"/>
        <w:gridCol w:w="1440"/>
        <w:gridCol w:w="1260"/>
        <w:gridCol w:w="1260"/>
        <w:gridCol w:w="1199"/>
        <w:gridCol w:w="1419"/>
      </w:tblGrid>
      <w:tr w:rsidR="00543F18" w:rsidRPr="00543F18" w:rsidTr="00543F18">
        <w:trPr>
          <w:trHeight w:val="375"/>
        </w:trPr>
        <w:tc>
          <w:tcPr>
            <w:tcW w:w="14786" w:type="dxa"/>
            <w:gridSpan w:val="8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:H40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 Финансовое обеспечение муниципальной программы</w:t>
            </w:r>
            <w:bookmarkEnd w:id="0"/>
          </w:p>
        </w:tc>
      </w:tr>
      <w:tr w:rsidR="00543F18" w:rsidRPr="00543F18" w:rsidTr="00543F18">
        <w:trPr>
          <w:trHeight w:val="585"/>
        </w:trPr>
        <w:tc>
          <w:tcPr>
            <w:tcW w:w="5612" w:type="dxa"/>
            <w:vMerge w:val="restart"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4" w:type="dxa"/>
            <w:gridSpan w:val="7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по годам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3F18" w:rsidRPr="00543F18" w:rsidTr="00543F18">
        <w:trPr>
          <w:trHeight w:val="516"/>
        </w:trPr>
        <w:tc>
          <w:tcPr>
            <w:tcW w:w="561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комплекса" (всего), в том числе: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405 840,38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388 092,07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394 292,70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137 872,70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137 872,70   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137 872,70   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 w:rsidP="00543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1 601 843,25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5 202,70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5 592,90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6 725,80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17 521,40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349 469,10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320 597,80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322 834,00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98 781,80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98 781,80   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98 781,80   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1 289 246,30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0C5F91" w:rsidRDefault="00543F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51 168,58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61 901,37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64 732,90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39 090,90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39 090,90   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39 090,90   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295 075,55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0C5F91" w:rsidRDefault="000C5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543F18"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t>ные источники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405"/>
        </w:trPr>
        <w:tc>
          <w:tcPr>
            <w:tcW w:w="561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 Региональный проект" Модернизация коммунальной инфраструктуры"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1.1. 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42 509,44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30 261,30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29 691,00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102 461,74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5 202,70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5 592,90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6 725,80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17 521,40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33 055,80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21 642,30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19 996,10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74 694,20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4 250,94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3 026,10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2 969,10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10 246,14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0C5F91" w:rsidRDefault="000C5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1.2.И</w:t>
            </w:r>
            <w:r w:rsidR="00543F18"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t>ные источники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630"/>
        </w:trPr>
        <w:tc>
          <w:tcPr>
            <w:tcW w:w="561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 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2.1. 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19 326,90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19 326,90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19 326,90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19 326,90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19 326,90   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19 326,90   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115 961,40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19 326,90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19 326,90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19 326,90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19326,9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19326,9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19326,9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115 961,40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0C5F91" w:rsidRDefault="00543F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 Иные источники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615"/>
        </w:trPr>
        <w:tc>
          <w:tcPr>
            <w:tcW w:w="561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 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4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3.1.  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195 785,53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189 182,22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183 988,56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568 956,31   </w:t>
            </w:r>
          </w:p>
        </w:tc>
      </w:tr>
      <w:tr w:rsidR="00543F18" w:rsidRPr="00543F18" w:rsidTr="00543F18">
        <w:trPr>
          <w:trHeight w:val="37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00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174 552,60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170 264,00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165 589,70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510 406,30   </w:t>
            </w:r>
          </w:p>
        </w:tc>
      </w:tr>
      <w:tr w:rsidR="00543F18" w:rsidRPr="00543F18" w:rsidTr="00543F18">
        <w:trPr>
          <w:trHeight w:val="390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21 232,93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18 918,22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18 398,86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58 550,01   </w:t>
            </w:r>
          </w:p>
        </w:tc>
      </w:tr>
      <w:tr w:rsidR="00543F18" w:rsidRPr="00543F18" w:rsidTr="00543F18">
        <w:trPr>
          <w:trHeight w:val="420"/>
        </w:trPr>
        <w:tc>
          <w:tcPr>
            <w:tcW w:w="5612" w:type="dxa"/>
            <w:noWrap/>
            <w:hideMark/>
          </w:tcPr>
          <w:p w:rsidR="00543F18" w:rsidRPr="000C5F91" w:rsidRDefault="000C5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3.2. И</w:t>
            </w:r>
            <w:r w:rsidR="00543F18"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t>ные источники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585"/>
        </w:trPr>
        <w:tc>
          <w:tcPr>
            <w:tcW w:w="561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Комплекс процессных мероприятий "Обеспечение равных прав потребителей на получение энергетических ресурсов"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4.1. 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106 525,23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110 110,20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118 545,80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118 545,80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118 545,80   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118 545,80   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690 818,63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90 157,40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93 401,20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98 781,80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98781,8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98781,8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98781,8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578 685,80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16 367,83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16 709,00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19 764,00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19764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19764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19764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112 132,83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0C5F91" w:rsidRDefault="000C5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4.2. И</w:t>
            </w:r>
            <w:r w:rsidR="00543F18"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t>ные источники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1155"/>
        </w:trPr>
        <w:tc>
          <w:tcPr>
            <w:tcW w:w="561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Комплекс процессных мероприятий "Возмещение </w:t>
            </w:r>
            <w:proofErr w:type="spellStart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ресурсоснабжающим</w:t>
            </w:r>
            <w:proofErr w:type="spellEnd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услуг""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40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5.1. 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41 693,28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39 211,44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42 740,44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123 645,17   </w:t>
            </w:r>
          </w:p>
        </w:tc>
      </w:tr>
      <w:tr w:rsidR="00543F18" w:rsidRPr="00543F18" w:rsidTr="00543F18">
        <w:trPr>
          <w:trHeight w:val="52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  <w:tr w:rsidR="00543F18" w:rsidRPr="00543F18" w:rsidTr="00543F18">
        <w:trPr>
          <w:trHeight w:val="420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32 376,40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35 290,30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38 466,40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106 133,10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9 316,88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3 921,14   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4 274,04   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17 512,07   </w:t>
            </w:r>
          </w:p>
        </w:tc>
      </w:tr>
      <w:tr w:rsidR="00543F18" w:rsidRPr="00543F18" w:rsidTr="00543F18">
        <w:trPr>
          <w:trHeight w:val="315"/>
        </w:trPr>
        <w:tc>
          <w:tcPr>
            <w:tcW w:w="5612" w:type="dxa"/>
            <w:noWrap/>
            <w:hideMark/>
          </w:tcPr>
          <w:p w:rsidR="00543F18" w:rsidRPr="000C5F91" w:rsidRDefault="000C5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5.2. И</w:t>
            </w:r>
            <w:r w:rsidR="00543F18" w:rsidRPr="000C5F91">
              <w:rPr>
                <w:rFonts w:ascii="Times New Roman" w:hAnsi="Times New Roman" w:cs="Times New Roman"/>
                <w:i/>
                <w:sz w:val="20"/>
                <w:szCs w:val="20"/>
              </w:rPr>
              <w:t>ные источники</w:t>
            </w:r>
          </w:p>
        </w:tc>
        <w:tc>
          <w:tcPr>
            <w:tcW w:w="133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-     </w:t>
            </w:r>
          </w:p>
        </w:tc>
      </w:tr>
    </w:tbl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543F18" w:rsidRDefault="00543F18"/>
    <w:p w:rsidR="00EA49CC" w:rsidRDefault="00EA49CC"/>
    <w:p w:rsidR="00EA49CC" w:rsidRDefault="00EA49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1113"/>
        <w:gridCol w:w="1619"/>
        <w:gridCol w:w="784"/>
        <w:gridCol w:w="1079"/>
        <w:gridCol w:w="1173"/>
        <w:gridCol w:w="780"/>
        <w:gridCol w:w="1706"/>
        <w:gridCol w:w="686"/>
        <w:gridCol w:w="606"/>
        <w:gridCol w:w="606"/>
        <w:gridCol w:w="606"/>
        <w:gridCol w:w="606"/>
        <w:gridCol w:w="1066"/>
        <w:gridCol w:w="826"/>
        <w:gridCol w:w="1079"/>
      </w:tblGrid>
      <w:tr w:rsidR="00543F18" w:rsidRPr="00543F18" w:rsidTr="00543F18">
        <w:trPr>
          <w:trHeight w:val="2280"/>
        </w:trPr>
        <w:tc>
          <w:tcPr>
            <w:tcW w:w="20926" w:type="dxa"/>
            <w:gridSpan w:val="16"/>
            <w:hideMark/>
          </w:tcPr>
          <w:p w:rsidR="00543F18" w:rsidRPr="00543F18" w:rsidRDefault="00543F18" w:rsidP="005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 Перечень создаваемых объектов на 2024 год и на плановый</w:t>
            </w: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период 2025 - 2030 годов, включая приобретение объектов</w:t>
            </w: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недвижимого имущества, объектов, создаваемых в соответствии</w:t>
            </w: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соглашениями о государственно-частном партнерстве,</w:t>
            </w: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</w:t>
            </w:r>
            <w:proofErr w:type="spellEnd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-частном партнерстве и концессионными</w:t>
            </w: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соглашениями</w:t>
            </w:r>
          </w:p>
        </w:tc>
      </w:tr>
      <w:tr w:rsidR="00543F18" w:rsidRPr="00543F18" w:rsidTr="00543F18">
        <w:trPr>
          <w:trHeight w:val="5100"/>
        </w:trPr>
        <w:tc>
          <w:tcPr>
            <w:tcW w:w="592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4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45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027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Мощнос</w:t>
            </w:r>
            <w:bookmarkStart w:id="1" w:name="_GoBack"/>
            <w:bookmarkEnd w:id="1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1545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1711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Стоимость объекта в ценах соответствующих лет с учетом периода реализации проекта (планируемый объем инвестиций</w:t>
            </w:r>
            <w:proofErr w:type="gramEnd"/>
          </w:p>
        </w:tc>
        <w:tc>
          <w:tcPr>
            <w:tcW w:w="1020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Остаток стоимости на 01.01.2025</w:t>
            </w:r>
          </w:p>
        </w:tc>
        <w:tc>
          <w:tcPr>
            <w:tcW w:w="2595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729" w:type="dxa"/>
            <w:gridSpan w:val="6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Инвестиции (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01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Механизм реализации</w:t>
            </w:r>
          </w:p>
        </w:tc>
        <w:tc>
          <w:tcPr>
            <w:tcW w:w="154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543F18" w:rsidRPr="00543F18" w:rsidTr="00543F18">
        <w:trPr>
          <w:trHeight w:val="18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522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реализации муниципальной программы 20__-20__ </w:t>
            </w: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</w:t>
            </w:r>
          </w:p>
        </w:tc>
        <w:tc>
          <w:tcPr>
            <w:tcW w:w="110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F18" w:rsidRPr="00543F18" w:rsidTr="00543F18">
        <w:trPr>
          <w:trHeight w:val="300"/>
        </w:trPr>
        <w:tc>
          <w:tcPr>
            <w:tcW w:w="592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4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3F18" w:rsidRPr="00543F18" w:rsidTr="00543F18">
        <w:trPr>
          <w:trHeight w:val="300"/>
        </w:trPr>
        <w:tc>
          <w:tcPr>
            <w:tcW w:w="9955" w:type="dxa"/>
            <w:gridSpan w:val="7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675"/>
        </w:trPr>
        <w:tc>
          <w:tcPr>
            <w:tcW w:w="9955" w:type="dxa"/>
            <w:gridSpan w:val="7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1200"/>
        </w:trPr>
        <w:tc>
          <w:tcPr>
            <w:tcW w:w="9955" w:type="dxa"/>
            <w:gridSpan w:val="7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том числе межбюджетные трансферты из </w:t>
            </w:r>
            <w:proofErr w:type="spellStart"/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федеральньго</w:t>
            </w:r>
            <w:proofErr w:type="spellEnd"/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бюджета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1230"/>
        </w:trPr>
        <w:tc>
          <w:tcPr>
            <w:tcW w:w="9955" w:type="dxa"/>
            <w:gridSpan w:val="7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9955" w:type="dxa"/>
            <w:gridSpan w:val="7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9955" w:type="dxa"/>
            <w:gridSpan w:val="7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540"/>
        </w:trPr>
        <w:tc>
          <w:tcPr>
            <w:tcW w:w="20926" w:type="dxa"/>
            <w:gridSpan w:val="16"/>
            <w:hideMark/>
          </w:tcPr>
          <w:p w:rsidR="00543F18" w:rsidRPr="00543F18" w:rsidRDefault="00543F18" w:rsidP="00543F18">
            <w:pPr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Объекты, создаваемые в 2024 финансовом году и плановом периоде 2025 - 2028 годов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</w:t>
            </w:r>
            <w:proofErr w:type="spellEnd"/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-частном партнерстве и концессионными соглашениями</w:t>
            </w:r>
          </w:p>
        </w:tc>
      </w:tr>
      <w:tr w:rsidR="00543F18" w:rsidRPr="00543F18" w:rsidTr="00543F18">
        <w:trPr>
          <w:trHeight w:val="480"/>
        </w:trPr>
        <w:tc>
          <w:tcPr>
            <w:tcW w:w="592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5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канализационных очистных сооружений 300м3/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Кондинское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7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300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2022 - 2023 (ПИР); 2023 - 2024 (СМР)</w:t>
            </w:r>
          </w:p>
        </w:tc>
        <w:tc>
          <w:tcPr>
            <w:tcW w:w="1711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207784,5</w:t>
            </w:r>
          </w:p>
        </w:tc>
        <w:tc>
          <w:tcPr>
            <w:tcW w:w="1020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123116,6</w:t>
            </w: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123116,6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585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98493,2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12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12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98493,2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24623,4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20926" w:type="dxa"/>
            <w:gridSpan w:val="16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Объекты, планируемые к созданию в период реализации государственной программы 2029 - 2030 годов</w:t>
            </w:r>
          </w:p>
        </w:tc>
      </w:tr>
      <w:tr w:rsidR="00543F18" w:rsidRPr="00543F18" w:rsidTr="00543F18">
        <w:trPr>
          <w:trHeight w:val="330"/>
        </w:trPr>
        <w:tc>
          <w:tcPr>
            <w:tcW w:w="592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56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Очистные сооружения бытовых сточных вод в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. Междуреченский 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027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2000 куб. м/</w:t>
            </w:r>
            <w:proofErr w:type="spellStart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" w:type="dxa"/>
            <w:vMerge w:val="restart"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2029 - 2030 (ПИР, СМР)</w:t>
            </w:r>
          </w:p>
        </w:tc>
        <w:tc>
          <w:tcPr>
            <w:tcW w:w="1711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651404,9</w:t>
            </w:r>
          </w:p>
        </w:tc>
        <w:tc>
          <w:tcPr>
            <w:tcW w:w="1020" w:type="dxa"/>
            <w:vMerge w:val="restart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651404,9</w:t>
            </w: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6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округа, из них: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12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3F18" w:rsidRPr="00543F18" w:rsidTr="00543F18">
        <w:trPr>
          <w:trHeight w:val="300"/>
        </w:trPr>
        <w:tc>
          <w:tcPr>
            <w:tcW w:w="592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55" w:type="dxa"/>
            <w:noWrap/>
            <w:hideMark/>
          </w:tcPr>
          <w:p w:rsidR="00543F18" w:rsidRPr="00543F18" w:rsidRDefault="00543F18" w:rsidP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543F18" w:rsidRPr="00543F18" w:rsidRDefault="0054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43F18" w:rsidRDefault="00543F18"/>
    <w:sectPr w:rsidR="00543F18" w:rsidSect="00543F1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14"/>
    <w:rsid w:val="000C5F91"/>
    <w:rsid w:val="00543F18"/>
    <w:rsid w:val="006A0F14"/>
    <w:rsid w:val="00757B94"/>
    <w:rsid w:val="00E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07e81e68-d575-4b2d-a2bb-e802ae8c844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c9024c66-7f99-4868-83eb-9ea556af8d9b.html" TargetMode="External"/><Relationship Id="rId5" Type="http://schemas.openxmlformats.org/officeDocument/2006/relationships/hyperlink" Target="http://nla-service.minjust.ru:8080/rnla-links/ws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3201</Words>
  <Characters>18250</Characters>
  <Application>Microsoft Office Word</Application>
  <DocSecurity>0</DocSecurity>
  <Lines>152</Lines>
  <Paragraphs>42</Paragraphs>
  <ScaleCrop>false</ScaleCrop>
  <Company/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 Алина Анатольевна</dc:creator>
  <cp:keywords/>
  <dc:description/>
  <cp:lastModifiedBy>Деменко Алина Анатольевна</cp:lastModifiedBy>
  <cp:revision>4</cp:revision>
  <dcterms:created xsi:type="dcterms:W3CDTF">2024-12-16T05:05:00Z</dcterms:created>
  <dcterms:modified xsi:type="dcterms:W3CDTF">2024-12-16T05:22:00Z</dcterms:modified>
</cp:coreProperties>
</file>