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DA" w:rsidRPr="0034561D" w:rsidRDefault="0034561D" w:rsidP="0034561D">
      <w:pPr>
        <w:jc w:val="right"/>
        <w:rPr>
          <w:sz w:val="28"/>
          <w:szCs w:val="28"/>
        </w:rPr>
      </w:pPr>
      <w:r w:rsidRPr="0034561D">
        <w:rPr>
          <w:noProof/>
          <w:sz w:val="28"/>
          <w:szCs w:val="28"/>
        </w:rPr>
        <w:t>ПРОЕКТ</w: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F46862" w:rsidRDefault="00023B88" w:rsidP="002F6369">
      <w:pPr>
        <w:jc w:val="center"/>
        <w:rPr>
          <w:b/>
          <w:bCs/>
          <w:sz w:val="28"/>
          <w:szCs w:val="28"/>
        </w:rPr>
      </w:pPr>
      <w:r w:rsidRPr="00023B88">
        <w:rPr>
          <w:b/>
          <w:bCs/>
          <w:sz w:val="28"/>
          <w:szCs w:val="28"/>
        </w:rPr>
        <w:t>О</w:t>
      </w:r>
      <w:r w:rsidR="0034561D">
        <w:rPr>
          <w:b/>
          <w:bCs/>
          <w:sz w:val="28"/>
          <w:szCs w:val="28"/>
        </w:rPr>
        <w:t xml:space="preserve"> внесении изменений в решение Думы Кондинского района</w:t>
      </w:r>
    </w:p>
    <w:p w:rsidR="00D67234" w:rsidRPr="00023B88" w:rsidRDefault="0034561D" w:rsidP="002F6369">
      <w:pPr>
        <w:jc w:val="center"/>
        <w:rPr>
          <w:b/>
          <w:bCs/>
          <w:sz w:val="28"/>
          <w:szCs w:val="28"/>
        </w:rPr>
      </w:pPr>
      <w:r>
        <w:rPr>
          <w:b/>
          <w:bCs/>
          <w:sz w:val="28"/>
          <w:szCs w:val="28"/>
        </w:rPr>
        <w:t>от 25 мая 2025 года № 125</w:t>
      </w:r>
      <w:r w:rsidR="004226C2">
        <w:rPr>
          <w:b/>
          <w:bCs/>
          <w:sz w:val="28"/>
          <w:szCs w:val="28"/>
        </w:rPr>
        <w:t>8</w:t>
      </w:r>
      <w:r>
        <w:rPr>
          <w:b/>
          <w:bCs/>
          <w:sz w:val="28"/>
          <w:szCs w:val="28"/>
        </w:rPr>
        <w:t xml:space="preserve"> «Об утверждении </w:t>
      </w:r>
      <w:r w:rsidR="00023B88" w:rsidRPr="00023B88">
        <w:rPr>
          <w:b/>
          <w:bCs/>
          <w:sz w:val="28"/>
          <w:szCs w:val="28"/>
        </w:rPr>
        <w:t>положени</w:t>
      </w:r>
      <w:r>
        <w:rPr>
          <w:b/>
          <w:bCs/>
          <w:sz w:val="28"/>
          <w:szCs w:val="28"/>
        </w:rPr>
        <w:t xml:space="preserve">я </w:t>
      </w:r>
      <w:r w:rsidR="00023B88" w:rsidRPr="00023B88">
        <w:rPr>
          <w:b/>
          <w:bCs/>
          <w:sz w:val="28"/>
          <w:szCs w:val="28"/>
        </w:rPr>
        <w:t>о</w:t>
      </w:r>
      <w:r w:rsidR="00F46862">
        <w:rPr>
          <w:b/>
          <w:bCs/>
          <w:sz w:val="28"/>
          <w:szCs w:val="28"/>
        </w:rPr>
        <w:t xml:space="preserve"> </w:t>
      </w:r>
      <w:r w:rsidR="00023B88" w:rsidRPr="00023B88">
        <w:rPr>
          <w:b/>
          <w:bCs/>
          <w:sz w:val="28"/>
          <w:szCs w:val="28"/>
        </w:rPr>
        <w:t>муниципальном</w:t>
      </w:r>
      <w:r>
        <w:rPr>
          <w:b/>
          <w:bCs/>
          <w:sz w:val="28"/>
          <w:szCs w:val="28"/>
        </w:rPr>
        <w:t xml:space="preserve"> </w:t>
      </w:r>
      <w:r w:rsidR="004226C2">
        <w:rPr>
          <w:b/>
          <w:bCs/>
          <w:sz w:val="28"/>
          <w:szCs w:val="28"/>
        </w:rPr>
        <w:t>жилищном</w:t>
      </w:r>
      <w:r w:rsidR="00023B88" w:rsidRPr="00023B88">
        <w:rPr>
          <w:b/>
          <w:bCs/>
          <w:sz w:val="28"/>
          <w:szCs w:val="28"/>
        </w:rPr>
        <w:t xml:space="preserve"> контроле</w:t>
      </w:r>
      <w:r>
        <w:rPr>
          <w:b/>
          <w:bCs/>
          <w:sz w:val="28"/>
          <w:szCs w:val="28"/>
        </w:rPr>
        <w:t>»</w:t>
      </w:r>
    </w:p>
    <w:p w:rsidR="00637CAE" w:rsidRPr="000D5464" w:rsidRDefault="00637CAE" w:rsidP="00F644BE">
      <w:pPr>
        <w:spacing w:line="0" w:lineRule="atLeast"/>
        <w:ind w:firstLine="709"/>
        <w:jc w:val="both"/>
        <w:rPr>
          <w:sz w:val="27"/>
          <w:szCs w:val="27"/>
        </w:rPr>
      </w:pPr>
    </w:p>
    <w:p w:rsidR="00023B88" w:rsidRPr="000D5464" w:rsidRDefault="00023B88" w:rsidP="00023B88">
      <w:pPr>
        <w:spacing w:line="0" w:lineRule="atLeast"/>
        <w:ind w:firstLine="709"/>
        <w:jc w:val="both"/>
        <w:rPr>
          <w:b/>
          <w:sz w:val="27"/>
          <w:szCs w:val="27"/>
        </w:rPr>
      </w:pPr>
      <w:r w:rsidRPr="000D5464">
        <w:rPr>
          <w:sz w:val="27"/>
          <w:szCs w:val="27"/>
        </w:rPr>
        <w:t>В соответствии с</w:t>
      </w:r>
      <w:r w:rsidRPr="000D5464">
        <w:rPr>
          <w:sz w:val="27"/>
          <w:szCs w:val="27"/>
          <w:highlight w:val="white"/>
        </w:rPr>
        <w:t xml:space="preserve"> Федеральными законами от 06 октября 2003 года              № 131-ФЗ </w:t>
      </w:r>
      <w:r w:rsidR="001F209F" w:rsidRPr="000D5464">
        <w:rPr>
          <w:sz w:val="27"/>
          <w:szCs w:val="27"/>
          <w:highlight w:val="white"/>
        </w:rPr>
        <w:t>«</w:t>
      </w:r>
      <w:r w:rsidRPr="000D5464">
        <w:rPr>
          <w:sz w:val="27"/>
          <w:szCs w:val="27"/>
          <w:highlight w:val="white"/>
        </w:rPr>
        <w:t>Об общих принципах организации местного самоуправления в Российской Федерации</w:t>
      </w:r>
      <w:r w:rsidR="001F209F" w:rsidRPr="000D5464">
        <w:rPr>
          <w:sz w:val="27"/>
          <w:szCs w:val="27"/>
          <w:highlight w:val="white"/>
        </w:rPr>
        <w:t>»</w:t>
      </w:r>
      <w:r w:rsidRPr="000D5464">
        <w:rPr>
          <w:sz w:val="27"/>
          <w:szCs w:val="27"/>
          <w:highlight w:val="white"/>
        </w:rPr>
        <w:t>, от 31 июля 2020 года № 248-ФЗ</w:t>
      </w:r>
      <w:r w:rsidR="00784572">
        <w:rPr>
          <w:sz w:val="27"/>
          <w:szCs w:val="27"/>
          <w:highlight w:val="white"/>
        </w:rPr>
        <w:t xml:space="preserve"> </w:t>
      </w:r>
      <w:r w:rsidR="001F209F" w:rsidRPr="000D5464">
        <w:rPr>
          <w:sz w:val="27"/>
          <w:szCs w:val="27"/>
          <w:highlight w:val="white"/>
        </w:rPr>
        <w:t>«</w:t>
      </w:r>
      <w:r w:rsidRPr="000D5464">
        <w:rPr>
          <w:sz w:val="27"/>
          <w:szCs w:val="27"/>
          <w:highlight w:val="white"/>
        </w:rPr>
        <w:t>О государственном контроле (надзоре) и муниципальном контроле в Российской Федерации</w:t>
      </w:r>
      <w:r w:rsidR="001F209F" w:rsidRPr="000D5464">
        <w:rPr>
          <w:sz w:val="27"/>
          <w:szCs w:val="27"/>
          <w:highlight w:val="white"/>
        </w:rPr>
        <w:t>»</w:t>
      </w:r>
      <w:r w:rsidRPr="000D5464">
        <w:rPr>
          <w:sz w:val="27"/>
          <w:szCs w:val="27"/>
        </w:rPr>
        <w:t xml:space="preserve">, статьей </w:t>
      </w:r>
      <w:r w:rsidR="00C433AD" w:rsidRPr="000D5464">
        <w:rPr>
          <w:sz w:val="27"/>
          <w:szCs w:val="27"/>
        </w:rPr>
        <w:t>20</w:t>
      </w:r>
      <w:r w:rsidRPr="000D5464">
        <w:rPr>
          <w:sz w:val="27"/>
          <w:szCs w:val="27"/>
        </w:rPr>
        <w:t xml:space="preserve"> </w:t>
      </w:r>
      <w:r w:rsidR="00C433AD" w:rsidRPr="000D5464">
        <w:rPr>
          <w:sz w:val="27"/>
          <w:szCs w:val="27"/>
        </w:rPr>
        <w:t>Жилищного</w:t>
      </w:r>
      <w:r w:rsidRPr="000D5464">
        <w:rPr>
          <w:sz w:val="27"/>
          <w:szCs w:val="27"/>
        </w:rPr>
        <w:t xml:space="preserve"> Кодекса Российской Федерации, руководствуясь статьей 29.1 Устава Кондинского муниципального района,  Дума Кондинского района </w:t>
      </w:r>
      <w:r w:rsidRPr="000D5464">
        <w:rPr>
          <w:b/>
          <w:sz w:val="27"/>
          <w:szCs w:val="27"/>
        </w:rPr>
        <w:t>решила:</w:t>
      </w:r>
    </w:p>
    <w:p w:rsidR="0034561D" w:rsidRPr="000D5464" w:rsidRDefault="0034561D" w:rsidP="0034561D">
      <w:pPr>
        <w:autoSpaceDE w:val="0"/>
        <w:autoSpaceDN w:val="0"/>
        <w:adjustRightInd w:val="0"/>
        <w:ind w:firstLine="709"/>
        <w:jc w:val="both"/>
        <w:rPr>
          <w:rFonts w:eastAsia="Calibri"/>
          <w:sz w:val="27"/>
          <w:szCs w:val="27"/>
        </w:rPr>
      </w:pPr>
      <w:r w:rsidRPr="000D5464">
        <w:rPr>
          <w:rFonts w:eastAsia="Calibri"/>
          <w:sz w:val="27"/>
          <w:szCs w:val="27"/>
        </w:rPr>
        <w:t xml:space="preserve">1. Внести в приложение к решению Думы Кондинского района от </w:t>
      </w:r>
      <w:r w:rsidR="00D7568C" w:rsidRPr="000D5464">
        <w:rPr>
          <w:rFonts w:eastAsia="Calibri"/>
          <w:sz w:val="27"/>
          <w:szCs w:val="27"/>
        </w:rPr>
        <w:t>25 мая 2025 года № 125</w:t>
      </w:r>
      <w:r w:rsidR="00577599" w:rsidRPr="000D5464">
        <w:rPr>
          <w:rFonts w:eastAsia="Calibri"/>
          <w:sz w:val="27"/>
          <w:szCs w:val="27"/>
        </w:rPr>
        <w:t>8</w:t>
      </w:r>
      <w:r w:rsidR="00D7568C" w:rsidRPr="000D5464">
        <w:rPr>
          <w:rFonts w:eastAsia="Calibri"/>
          <w:sz w:val="27"/>
          <w:szCs w:val="27"/>
        </w:rPr>
        <w:t xml:space="preserve"> «Об утверждении положения о муниципальном </w:t>
      </w:r>
      <w:r w:rsidR="00577599" w:rsidRPr="000D5464">
        <w:rPr>
          <w:rFonts w:eastAsia="Calibri"/>
          <w:sz w:val="27"/>
          <w:szCs w:val="27"/>
        </w:rPr>
        <w:t>жилищном</w:t>
      </w:r>
      <w:r w:rsidR="00D7568C" w:rsidRPr="000D5464">
        <w:rPr>
          <w:rFonts w:eastAsia="Calibri"/>
          <w:sz w:val="27"/>
          <w:szCs w:val="27"/>
        </w:rPr>
        <w:t xml:space="preserve"> контроле»</w:t>
      </w:r>
      <w:r w:rsidRPr="000D5464">
        <w:rPr>
          <w:sz w:val="27"/>
          <w:szCs w:val="27"/>
        </w:rPr>
        <w:t xml:space="preserve"> следующие изменения</w:t>
      </w:r>
      <w:r w:rsidRPr="000D5464">
        <w:rPr>
          <w:rFonts w:eastAsia="Calibri"/>
          <w:sz w:val="27"/>
          <w:szCs w:val="27"/>
        </w:rPr>
        <w:t>:</w:t>
      </w:r>
    </w:p>
    <w:p w:rsidR="00AA6D5F" w:rsidRPr="000D5464" w:rsidRDefault="0034561D" w:rsidP="0034561D">
      <w:pPr>
        <w:ind w:firstLine="709"/>
        <w:jc w:val="both"/>
        <w:rPr>
          <w:color w:val="000000"/>
          <w:sz w:val="27"/>
          <w:szCs w:val="27"/>
        </w:rPr>
      </w:pPr>
      <w:r w:rsidRPr="000D5464">
        <w:rPr>
          <w:color w:val="000000"/>
          <w:sz w:val="27"/>
          <w:szCs w:val="27"/>
        </w:rPr>
        <w:t xml:space="preserve">1.1. </w:t>
      </w:r>
      <w:r w:rsidR="00AA6D5F" w:rsidRPr="000D5464">
        <w:rPr>
          <w:color w:val="000000"/>
          <w:sz w:val="27"/>
          <w:szCs w:val="27"/>
        </w:rPr>
        <w:t>В пункте 3.1 исключить слова «</w:t>
      </w:r>
      <w:proofErr w:type="gramStart"/>
      <w:r w:rsidR="00AA6D5F" w:rsidRPr="000D5464">
        <w:rPr>
          <w:sz w:val="27"/>
          <w:szCs w:val="27"/>
          <w:highlight w:val="white"/>
        </w:rPr>
        <w:t>прошедшей</w:t>
      </w:r>
      <w:proofErr w:type="gramEnd"/>
      <w:r w:rsidR="00AA6D5F" w:rsidRPr="000D5464">
        <w:rPr>
          <w:sz w:val="27"/>
          <w:szCs w:val="27"/>
          <w:highlight w:val="white"/>
        </w:rPr>
        <w:t xml:space="preserve"> общественное обсуждение и</w:t>
      </w:r>
      <w:r w:rsidR="00AA6D5F" w:rsidRPr="000D5464">
        <w:rPr>
          <w:sz w:val="27"/>
          <w:szCs w:val="27"/>
        </w:rPr>
        <w:t>».</w:t>
      </w:r>
    </w:p>
    <w:p w:rsidR="0034561D" w:rsidRPr="000D5464" w:rsidRDefault="00AA6D5F" w:rsidP="0034561D">
      <w:pPr>
        <w:ind w:firstLine="709"/>
        <w:jc w:val="both"/>
        <w:rPr>
          <w:color w:val="000000"/>
          <w:sz w:val="27"/>
          <w:szCs w:val="27"/>
        </w:rPr>
      </w:pPr>
      <w:r w:rsidRPr="000D5464">
        <w:rPr>
          <w:color w:val="000000"/>
          <w:sz w:val="27"/>
          <w:szCs w:val="27"/>
        </w:rPr>
        <w:t xml:space="preserve">1.2. </w:t>
      </w:r>
      <w:r w:rsidR="0034561D" w:rsidRPr="000D5464">
        <w:rPr>
          <w:color w:val="000000"/>
          <w:sz w:val="27"/>
          <w:szCs w:val="27"/>
        </w:rPr>
        <w:t xml:space="preserve">В </w:t>
      </w:r>
      <w:r w:rsidR="00F15627" w:rsidRPr="000D5464">
        <w:rPr>
          <w:color w:val="000000"/>
          <w:sz w:val="27"/>
          <w:szCs w:val="27"/>
        </w:rPr>
        <w:t xml:space="preserve">подпункте </w:t>
      </w:r>
      <w:r w:rsidR="006D39E4" w:rsidRPr="000D5464">
        <w:rPr>
          <w:color w:val="000000"/>
          <w:sz w:val="27"/>
          <w:szCs w:val="27"/>
        </w:rPr>
        <w:t xml:space="preserve">1 пункта </w:t>
      </w:r>
      <w:r w:rsidR="00F15627" w:rsidRPr="000D5464">
        <w:rPr>
          <w:color w:val="000000"/>
          <w:sz w:val="27"/>
          <w:szCs w:val="27"/>
        </w:rPr>
        <w:t xml:space="preserve">3.9.5 </w:t>
      </w:r>
      <w:r w:rsidR="0034561D" w:rsidRPr="000D5464">
        <w:rPr>
          <w:color w:val="000000"/>
          <w:sz w:val="27"/>
          <w:szCs w:val="27"/>
        </w:rPr>
        <w:t>слов</w:t>
      </w:r>
      <w:r w:rsidR="006D39E4" w:rsidRPr="000D5464">
        <w:rPr>
          <w:color w:val="000000"/>
          <w:sz w:val="27"/>
          <w:szCs w:val="27"/>
        </w:rPr>
        <w:t>о</w:t>
      </w:r>
      <w:r w:rsidR="0034561D" w:rsidRPr="000D5464">
        <w:rPr>
          <w:color w:val="000000"/>
          <w:sz w:val="27"/>
          <w:szCs w:val="27"/>
        </w:rPr>
        <w:t xml:space="preserve"> «</w:t>
      </w:r>
      <w:r w:rsidR="006D39E4" w:rsidRPr="000D5464">
        <w:rPr>
          <w:color w:val="000000"/>
          <w:sz w:val="27"/>
          <w:szCs w:val="27"/>
        </w:rPr>
        <w:t>значительного</w:t>
      </w:r>
      <w:proofErr w:type="gramStart"/>
      <w:r w:rsidR="006D39E4" w:rsidRPr="000D5464">
        <w:rPr>
          <w:color w:val="000000"/>
          <w:sz w:val="27"/>
          <w:szCs w:val="27"/>
        </w:rPr>
        <w:t>,</w:t>
      </w:r>
      <w:r w:rsidR="0034561D" w:rsidRPr="000D5464">
        <w:rPr>
          <w:color w:val="000000"/>
          <w:sz w:val="27"/>
          <w:szCs w:val="27"/>
        </w:rPr>
        <w:t>»</w:t>
      </w:r>
      <w:proofErr w:type="gramEnd"/>
      <w:r w:rsidR="0034561D" w:rsidRPr="000D5464">
        <w:rPr>
          <w:color w:val="000000"/>
          <w:sz w:val="27"/>
          <w:szCs w:val="27"/>
        </w:rPr>
        <w:t xml:space="preserve"> </w:t>
      </w:r>
      <w:r w:rsidR="006D39E4" w:rsidRPr="000D5464">
        <w:rPr>
          <w:color w:val="000000"/>
          <w:sz w:val="27"/>
          <w:szCs w:val="27"/>
        </w:rPr>
        <w:t>исключить</w:t>
      </w:r>
      <w:r w:rsidR="0034561D" w:rsidRPr="000D5464">
        <w:rPr>
          <w:color w:val="000000"/>
          <w:sz w:val="27"/>
          <w:szCs w:val="27"/>
        </w:rPr>
        <w:t xml:space="preserve">. </w:t>
      </w:r>
    </w:p>
    <w:p w:rsidR="00960FD6" w:rsidRPr="000D5464" w:rsidRDefault="00960FD6" w:rsidP="0034561D">
      <w:pPr>
        <w:ind w:firstLine="709"/>
        <w:jc w:val="both"/>
        <w:rPr>
          <w:color w:val="000000"/>
          <w:sz w:val="27"/>
          <w:szCs w:val="27"/>
        </w:rPr>
      </w:pPr>
      <w:r w:rsidRPr="000D5464">
        <w:rPr>
          <w:color w:val="000000"/>
          <w:sz w:val="27"/>
          <w:szCs w:val="27"/>
        </w:rPr>
        <w:t>1.</w:t>
      </w:r>
      <w:r w:rsidR="00AA6D5F" w:rsidRPr="000D5464">
        <w:rPr>
          <w:color w:val="000000"/>
          <w:sz w:val="27"/>
          <w:szCs w:val="27"/>
        </w:rPr>
        <w:t>3</w:t>
      </w:r>
      <w:r w:rsidRPr="000D5464">
        <w:rPr>
          <w:color w:val="000000"/>
          <w:sz w:val="27"/>
          <w:szCs w:val="27"/>
        </w:rPr>
        <w:t>. Подпункт 3 пункта 4.</w:t>
      </w:r>
      <w:r w:rsidR="00577599" w:rsidRPr="000D5464">
        <w:rPr>
          <w:color w:val="000000"/>
          <w:sz w:val="27"/>
          <w:szCs w:val="27"/>
        </w:rPr>
        <w:t>29</w:t>
      </w:r>
      <w:r w:rsidRPr="000D5464">
        <w:rPr>
          <w:color w:val="000000"/>
          <w:sz w:val="27"/>
          <w:szCs w:val="27"/>
        </w:rPr>
        <w:t xml:space="preserve">.4 изложить в следующей редакции: </w:t>
      </w:r>
    </w:p>
    <w:p w:rsidR="00960FD6" w:rsidRPr="000D5464" w:rsidRDefault="00960FD6" w:rsidP="0034561D">
      <w:pPr>
        <w:ind w:firstLine="709"/>
        <w:jc w:val="both"/>
        <w:rPr>
          <w:color w:val="000000"/>
          <w:sz w:val="27"/>
          <w:szCs w:val="27"/>
        </w:rPr>
      </w:pPr>
      <w:r w:rsidRPr="000D5464">
        <w:rPr>
          <w:color w:val="000000"/>
          <w:sz w:val="27"/>
          <w:szCs w:val="27"/>
        </w:rPr>
        <w:t>«3) присутствовать с разрешения должностного лица контрольного органа при осуществлении экспертизы и давать объяснения эксперту</w:t>
      </w:r>
      <w:r w:rsidR="00C71A55" w:rsidRPr="000D5464">
        <w:rPr>
          <w:color w:val="000000"/>
          <w:sz w:val="27"/>
          <w:szCs w:val="27"/>
        </w:rPr>
        <w:t>;</w:t>
      </w:r>
      <w:r w:rsidRPr="000D5464">
        <w:rPr>
          <w:color w:val="000000"/>
          <w:sz w:val="27"/>
          <w:szCs w:val="27"/>
        </w:rPr>
        <w:t xml:space="preserve">» </w:t>
      </w:r>
    </w:p>
    <w:p w:rsidR="00960FD6" w:rsidRPr="000D5464" w:rsidRDefault="00960FD6" w:rsidP="00960FD6">
      <w:pPr>
        <w:ind w:firstLine="709"/>
        <w:jc w:val="both"/>
        <w:rPr>
          <w:color w:val="000000"/>
          <w:sz w:val="27"/>
          <w:szCs w:val="27"/>
        </w:rPr>
      </w:pPr>
      <w:r w:rsidRPr="000D5464">
        <w:rPr>
          <w:color w:val="000000"/>
          <w:sz w:val="27"/>
          <w:szCs w:val="27"/>
        </w:rPr>
        <w:t>1.</w:t>
      </w:r>
      <w:r w:rsidR="00AA6D5F" w:rsidRPr="000D5464">
        <w:rPr>
          <w:color w:val="000000"/>
          <w:sz w:val="27"/>
          <w:szCs w:val="27"/>
        </w:rPr>
        <w:t>4</w:t>
      </w:r>
      <w:r w:rsidRPr="000D5464">
        <w:rPr>
          <w:color w:val="000000"/>
          <w:sz w:val="27"/>
          <w:szCs w:val="27"/>
        </w:rPr>
        <w:t>. Пункт 4.</w:t>
      </w:r>
      <w:r w:rsidR="00577599" w:rsidRPr="000D5464">
        <w:rPr>
          <w:color w:val="000000"/>
          <w:sz w:val="27"/>
          <w:szCs w:val="27"/>
        </w:rPr>
        <w:t>29</w:t>
      </w:r>
      <w:r w:rsidRPr="000D5464">
        <w:rPr>
          <w:color w:val="000000"/>
          <w:sz w:val="27"/>
          <w:szCs w:val="27"/>
        </w:rPr>
        <w:t>.4 дополнить подпунктом 4 следующего содержания:</w:t>
      </w:r>
    </w:p>
    <w:p w:rsidR="00960FD6" w:rsidRPr="000D5464" w:rsidRDefault="00960FD6" w:rsidP="00960FD6">
      <w:pPr>
        <w:ind w:firstLine="709"/>
        <w:jc w:val="both"/>
        <w:rPr>
          <w:color w:val="000000"/>
          <w:sz w:val="27"/>
          <w:szCs w:val="27"/>
        </w:rPr>
      </w:pPr>
      <w:r w:rsidRPr="000D5464">
        <w:rPr>
          <w:color w:val="000000"/>
          <w:sz w:val="27"/>
          <w:szCs w:val="27"/>
        </w:rPr>
        <w:t xml:space="preserve">«4) </w:t>
      </w:r>
      <w:r w:rsidR="00C71A55" w:rsidRPr="000D5464">
        <w:rPr>
          <w:color w:val="000000"/>
          <w:sz w:val="27"/>
          <w:szCs w:val="27"/>
        </w:rPr>
        <w:t>знакомиться с экспертным заключением</w:t>
      </w:r>
      <w:proofErr w:type="gramStart"/>
      <w:r w:rsidR="00C71A55" w:rsidRPr="000D5464">
        <w:rPr>
          <w:color w:val="000000"/>
          <w:sz w:val="27"/>
          <w:szCs w:val="27"/>
        </w:rPr>
        <w:t>.</w:t>
      </w:r>
      <w:r w:rsidRPr="000D5464">
        <w:rPr>
          <w:color w:val="000000"/>
          <w:sz w:val="27"/>
          <w:szCs w:val="27"/>
        </w:rPr>
        <w:t>»</w:t>
      </w:r>
      <w:r w:rsidR="00496BF7" w:rsidRPr="000D5464">
        <w:rPr>
          <w:color w:val="000000"/>
          <w:sz w:val="27"/>
          <w:szCs w:val="27"/>
        </w:rPr>
        <w:t>.</w:t>
      </w:r>
      <w:r w:rsidRPr="000D5464">
        <w:rPr>
          <w:color w:val="000000"/>
          <w:sz w:val="27"/>
          <w:szCs w:val="27"/>
        </w:rPr>
        <w:t xml:space="preserve"> </w:t>
      </w:r>
      <w:proofErr w:type="gramEnd"/>
    </w:p>
    <w:p w:rsidR="00B71F73" w:rsidRPr="000D5464" w:rsidRDefault="0034561D" w:rsidP="0034561D">
      <w:pPr>
        <w:ind w:firstLine="709"/>
        <w:jc w:val="both"/>
        <w:rPr>
          <w:color w:val="000000"/>
          <w:sz w:val="27"/>
          <w:szCs w:val="27"/>
        </w:rPr>
      </w:pPr>
      <w:r w:rsidRPr="000D5464">
        <w:rPr>
          <w:color w:val="000000"/>
          <w:sz w:val="27"/>
          <w:szCs w:val="27"/>
        </w:rPr>
        <w:t>1.</w:t>
      </w:r>
      <w:r w:rsidR="00C71A55" w:rsidRPr="000D5464">
        <w:rPr>
          <w:color w:val="000000"/>
          <w:sz w:val="27"/>
          <w:szCs w:val="27"/>
        </w:rPr>
        <w:t>4</w:t>
      </w:r>
      <w:r w:rsidRPr="000D5464">
        <w:rPr>
          <w:color w:val="000000"/>
          <w:sz w:val="27"/>
          <w:szCs w:val="27"/>
        </w:rPr>
        <w:t xml:space="preserve">. Пункт </w:t>
      </w:r>
      <w:r w:rsidR="00B71F73" w:rsidRPr="000D5464">
        <w:rPr>
          <w:color w:val="000000"/>
          <w:sz w:val="27"/>
          <w:szCs w:val="27"/>
        </w:rPr>
        <w:t>5.</w:t>
      </w:r>
      <w:r w:rsidRPr="000D5464">
        <w:rPr>
          <w:color w:val="000000"/>
          <w:sz w:val="27"/>
          <w:szCs w:val="27"/>
        </w:rPr>
        <w:t xml:space="preserve">6 </w:t>
      </w:r>
      <w:r w:rsidR="00B71F73" w:rsidRPr="000D5464">
        <w:rPr>
          <w:color w:val="000000"/>
          <w:sz w:val="27"/>
          <w:szCs w:val="27"/>
        </w:rPr>
        <w:t>изложить в с</w:t>
      </w:r>
      <w:r w:rsidR="00F46862" w:rsidRPr="000D5464">
        <w:rPr>
          <w:color w:val="000000"/>
          <w:sz w:val="27"/>
          <w:szCs w:val="27"/>
        </w:rPr>
        <w:t>л</w:t>
      </w:r>
      <w:r w:rsidR="00B71F73" w:rsidRPr="000D5464">
        <w:rPr>
          <w:color w:val="000000"/>
          <w:sz w:val="27"/>
          <w:szCs w:val="27"/>
        </w:rPr>
        <w:t>едующей редакции:</w:t>
      </w:r>
    </w:p>
    <w:p w:rsidR="00F46862" w:rsidRPr="000D5464" w:rsidRDefault="00B71F73" w:rsidP="0034561D">
      <w:pPr>
        <w:ind w:firstLine="709"/>
        <w:jc w:val="both"/>
        <w:rPr>
          <w:color w:val="000000"/>
          <w:sz w:val="27"/>
          <w:szCs w:val="27"/>
        </w:rPr>
      </w:pPr>
      <w:r w:rsidRPr="000D5464">
        <w:rPr>
          <w:color w:val="000000"/>
          <w:sz w:val="27"/>
          <w:szCs w:val="27"/>
        </w:rPr>
        <w:t xml:space="preserve">«5.6. </w:t>
      </w:r>
      <w:r w:rsidR="00FD5F79" w:rsidRPr="000D5464">
        <w:rPr>
          <w:color w:val="000000"/>
          <w:sz w:val="27"/>
          <w:szCs w:val="27"/>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w:t>
      </w:r>
      <w:proofErr w:type="gramStart"/>
      <w:r w:rsidRPr="000D5464">
        <w:rPr>
          <w:color w:val="000000"/>
          <w:sz w:val="27"/>
          <w:szCs w:val="27"/>
        </w:rPr>
        <w:t>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w:t>
      </w:r>
      <w:r w:rsidR="002E56FC" w:rsidRPr="000D5464">
        <w:rPr>
          <w:color w:val="000000"/>
          <w:sz w:val="27"/>
          <w:szCs w:val="27"/>
        </w:rPr>
        <w:t>г</w:t>
      </w:r>
      <w:r w:rsidRPr="000D5464">
        <w:rPr>
          <w:color w:val="000000"/>
          <w:sz w:val="27"/>
          <w:szCs w:val="27"/>
        </w:rPr>
        <w:t>о мероп</w:t>
      </w:r>
      <w:r w:rsidR="002E56FC" w:rsidRPr="000D5464">
        <w:rPr>
          <w:color w:val="000000"/>
          <w:sz w:val="27"/>
          <w:szCs w:val="27"/>
        </w:rPr>
        <w:t>р</w:t>
      </w:r>
      <w:r w:rsidRPr="000D5464">
        <w:rPr>
          <w:color w:val="000000"/>
          <w:sz w:val="27"/>
          <w:szCs w:val="27"/>
        </w:rPr>
        <w:t>иятия, если составление акта на месте проведения невозможно по причинам, установленным Федеральным законом 248-ФЗ</w:t>
      </w:r>
      <w:r w:rsidR="00F46862" w:rsidRPr="000D5464">
        <w:rPr>
          <w:color w:val="000000"/>
          <w:sz w:val="27"/>
          <w:szCs w:val="27"/>
        </w:rPr>
        <w:t>, если иной порядок оформления акта не установлен Федеральным законом 248-ФЗ или Правительством Российской Федерации.».</w:t>
      </w:r>
      <w:proofErr w:type="gramEnd"/>
    </w:p>
    <w:p w:rsidR="00960FD6" w:rsidRPr="000D5464" w:rsidRDefault="00960FD6" w:rsidP="0034561D">
      <w:pPr>
        <w:ind w:firstLine="709"/>
        <w:jc w:val="both"/>
        <w:rPr>
          <w:color w:val="000000"/>
          <w:sz w:val="27"/>
          <w:szCs w:val="27"/>
        </w:rPr>
      </w:pPr>
      <w:r w:rsidRPr="000D5464">
        <w:rPr>
          <w:color w:val="000000"/>
          <w:sz w:val="27"/>
          <w:szCs w:val="27"/>
        </w:rPr>
        <w:t>1.</w:t>
      </w:r>
      <w:r w:rsidR="00C71A55" w:rsidRPr="000D5464">
        <w:rPr>
          <w:color w:val="000000"/>
          <w:sz w:val="27"/>
          <w:szCs w:val="27"/>
        </w:rPr>
        <w:t>5</w:t>
      </w:r>
      <w:r w:rsidRPr="000D5464">
        <w:rPr>
          <w:color w:val="000000"/>
          <w:sz w:val="27"/>
          <w:szCs w:val="27"/>
        </w:rPr>
        <w:t xml:space="preserve">. Дополнить пунктом </w:t>
      </w:r>
      <w:r w:rsidR="00577599" w:rsidRPr="000D5464">
        <w:rPr>
          <w:color w:val="000000"/>
          <w:sz w:val="27"/>
          <w:szCs w:val="27"/>
        </w:rPr>
        <w:t>6</w:t>
      </w:r>
      <w:r w:rsidRPr="000D5464">
        <w:rPr>
          <w:color w:val="000000"/>
          <w:sz w:val="27"/>
          <w:szCs w:val="27"/>
        </w:rPr>
        <w:t>.</w:t>
      </w:r>
      <w:r w:rsidR="00577599" w:rsidRPr="000D5464">
        <w:rPr>
          <w:color w:val="000000"/>
          <w:sz w:val="27"/>
          <w:szCs w:val="27"/>
        </w:rPr>
        <w:t>9</w:t>
      </w:r>
      <w:r w:rsidRPr="000D5464">
        <w:rPr>
          <w:color w:val="000000"/>
          <w:sz w:val="27"/>
          <w:szCs w:val="27"/>
        </w:rPr>
        <w:t xml:space="preserve"> следующего содержания:</w:t>
      </w:r>
    </w:p>
    <w:p w:rsidR="00960FD6" w:rsidRPr="000D5464" w:rsidRDefault="00960FD6" w:rsidP="0034561D">
      <w:pPr>
        <w:ind w:firstLine="709"/>
        <w:jc w:val="both"/>
        <w:rPr>
          <w:color w:val="000000"/>
          <w:sz w:val="27"/>
          <w:szCs w:val="27"/>
        </w:rPr>
      </w:pPr>
      <w:r w:rsidRPr="000D5464">
        <w:rPr>
          <w:color w:val="000000"/>
          <w:sz w:val="27"/>
          <w:szCs w:val="27"/>
        </w:rPr>
        <w:t>«</w:t>
      </w:r>
      <w:r w:rsidR="00577599" w:rsidRPr="000D5464">
        <w:rPr>
          <w:color w:val="000000"/>
          <w:sz w:val="27"/>
          <w:szCs w:val="27"/>
        </w:rPr>
        <w:t>6</w:t>
      </w:r>
      <w:r w:rsidRPr="000D5464">
        <w:rPr>
          <w:color w:val="000000"/>
          <w:sz w:val="27"/>
          <w:szCs w:val="27"/>
        </w:rPr>
        <w:t>.</w:t>
      </w:r>
      <w:r w:rsidR="00577599" w:rsidRPr="000D5464">
        <w:rPr>
          <w:color w:val="000000"/>
          <w:sz w:val="27"/>
          <w:szCs w:val="27"/>
        </w:rPr>
        <w:t>9</w:t>
      </w:r>
      <w:r w:rsidRPr="000D5464">
        <w:rPr>
          <w:color w:val="000000"/>
          <w:sz w:val="27"/>
          <w:szCs w:val="27"/>
        </w:rPr>
        <w:t>. Досудебный порядок подачи жалоб, установленный главой 9 Федерального закона № 248-ФЗ, при осуществлении муниципального контроля не применяется</w:t>
      </w:r>
      <w:proofErr w:type="gramStart"/>
      <w:r w:rsidRPr="000D5464">
        <w:rPr>
          <w:color w:val="000000"/>
          <w:sz w:val="27"/>
          <w:szCs w:val="27"/>
        </w:rPr>
        <w:t xml:space="preserve">.» </w:t>
      </w:r>
      <w:proofErr w:type="gramEnd"/>
    </w:p>
    <w:p w:rsidR="004226C2" w:rsidRPr="000D5464" w:rsidRDefault="00C433AD" w:rsidP="004226C2">
      <w:pPr>
        <w:autoSpaceDE w:val="0"/>
        <w:autoSpaceDN w:val="0"/>
        <w:adjustRightInd w:val="0"/>
        <w:ind w:firstLine="709"/>
        <w:jc w:val="both"/>
        <w:rPr>
          <w:color w:val="000000"/>
          <w:sz w:val="27"/>
          <w:szCs w:val="27"/>
        </w:rPr>
      </w:pPr>
      <w:r w:rsidRPr="000D5464">
        <w:rPr>
          <w:color w:val="000000"/>
          <w:sz w:val="27"/>
          <w:szCs w:val="27"/>
        </w:rPr>
        <w:t xml:space="preserve">1.6. </w:t>
      </w:r>
      <w:r w:rsidR="004226C2" w:rsidRPr="000D5464">
        <w:rPr>
          <w:color w:val="000000"/>
          <w:sz w:val="27"/>
          <w:szCs w:val="27"/>
        </w:rPr>
        <w:t>Дополнить приложение</w:t>
      </w:r>
      <w:r w:rsidR="004226C2" w:rsidRPr="000D5464">
        <w:rPr>
          <w:rFonts w:eastAsia="Calibri"/>
          <w:sz w:val="27"/>
          <w:szCs w:val="27"/>
        </w:rPr>
        <w:t xml:space="preserve"> 3</w:t>
      </w:r>
      <w:r w:rsidR="000E41B3" w:rsidRPr="000D5464">
        <w:rPr>
          <w:rFonts w:eastAsia="Calibri"/>
          <w:sz w:val="27"/>
          <w:szCs w:val="27"/>
        </w:rPr>
        <w:t xml:space="preserve"> Положения о муниципальном жилищном контроле</w:t>
      </w:r>
      <w:r w:rsidR="004226C2" w:rsidRPr="000D5464">
        <w:rPr>
          <w:rFonts w:eastAsia="Calibri"/>
          <w:sz w:val="27"/>
          <w:szCs w:val="27"/>
        </w:rPr>
        <w:t xml:space="preserve"> </w:t>
      </w:r>
      <w:r w:rsidR="004226C2" w:rsidRPr="000D5464">
        <w:rPr>
          <w:color w:val="000000"/>
          <w:sz w:val="27"/>
          <w:szCs w:val="27"/>
        </w:rPr>
        <w:t>пунктами 4 и 5 следующего содержания:</w:t>
      </w:r>
    </w:p>
    <w:p w:rsidR="004226C2" w:rsidRPr="000D5464" w:rsidRDefault="004226C2" w:rsidP="004226C2">
      <w:pPr>
        <w:pStyle w:val="ae"/>
        <w:shd w:val="clear" w:color="auto" w:fill="FFFFFF"/>
        <w:ind w:firstLine="709"/>
        <w:jc w:val="both"/>
        <w:rPr>
          <w:color w:val="22272F"/>
          <w:sz w:val="27"/>
          <w:szCs w:val="27"/>
        </w:rPr>
      </w:pPr>
      <w:r w:rsidRPr="000D5464">
        <w:rPr>
          <w:color w:val="000000"/>
          <w:sz w:val="27"/>
          <w:szCs w:val="27"/>
        </w:rPr>
        <w:lastRenderedPageBreak/>
        <w:t>«</w:t>
      </w:r>
      <w:r w:rsidRPr="000D5464">
        <w:rPr>
          <w:color w:val="22272F"/>
          <w:sz w:val="27"/>
          <w:szCs w:val="27"/>
        </w:rPr>
        <w:t xml:space="preserve">4. </w:t>
      </w:r>
      <w:proofErr w:type="gramStart"/>
      <w:r w:rsidRPr="000D5464">
        <w:rPr>
          <w:color w:val="22272F"/>
          <w:sz w:val="27"/>
          <w:szCs w:val="27"/>
        </w:rPr>
        <w:t>С учетом вероятности нарушения обязательных требований объекты муниципального жилищного контроля, предусмотренные пунктом 3 настоящего приложения и подлежащие отнесению к категории низкого риска, подлежат отнесению к категориям среднего риска (пункт 1 настоящего приложения) или умеренного риска (пункт 2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0D5464">
        <w:rPr>
          <w:color w:val="22272F"/>
          <w:sz w:val="27"/>
          <w:szCs w:val="27"/>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0D5464">
        <w:rPr>
          <w:color w:val="22272F"/>
          <w:sz w:val="27"/>
          <w:szCs w:val="27"/>
        </w:rPr>
        <w:t>с</w:t>
      </w:r>
      <w:proofErr w:type="gramEnd"/>
      <w:r w:rsidRPr="000D5464">
        <w:rPr>
          <w:color w:val="22272F"/>
          <w:sz w:val="27"/>
          <w:szCs w:val="27"/>
        </w:rPr>
        <w:t>:</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в) невыполнением в срок законного предписания контрольного органа, ответственность за которое предусмотрена статьей 19.5 Кодекса Российской Федерации об административных правонарушениях;</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г) иные (увеличение количества управляемых объектов до показателя установленной категории соответствующего риска).</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 xml:space="preserve">5. </w:t>
      </w:r>
      <w:proofErr w:type="gramStart"/>
      <w:r w:rsidRPr="000D5464">
        <w:rPr>
          <w:color w:val="22272F"/>
          <w:sz w:val="27"/>
          <w:szCs w:val="27"/>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1 и 2 настоящего приложения, объекты муниципального жилищного контроля, предусмотренные пунктом 1 и 2 настоящего приложения, подлежат отнесению к соответствующей категории умеренного либо низкого риска.".</w:t>
      </w:r>
      <w:proofErr w:type="gramEnd"/>
    </w:p>
    <w:p w:rsidR="00F46862" w:rsidRPr="000D5464" w:rsidRDefault="00F46862" w:rsidP="00F46862">
      <w:pPr>
        <w:tabs>
          <w:tab w:val="left" w:pos="851"/>
        </w:tabs>
        <w:autoSpaceDE w:val="0"/>
        <w:autoSpaceDN w:val="0"/>
        <w:adjustRightInd w:val="0"/>
        <w:ind w:firstLine="709"/>
        <w:jc w:val="both"/>
        <w:rPr>
          <w:sz w:val="27"/>
          <w:szCs w:val="27"/>
        </w:rPr>
      </w:pPr>
      <w:r w:rsidRPr="000D5464">
        <w:rPr>
          <w:color w:val="000000"/>
          <w:sz w:val="27"/>
          <w:szCs w:val="27"/>
        </w:rPr>
        <w:t xml:space="preserve"> </w:t>
      </w:r>
      <w:r w:rsidRPr="000D5464">
        <w:rPr>
          <w:sz w:val="27"/>
          <w:szCs w:val="27"/>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w:t>
      </w:r>
      <w:proofErr w:type="spellStart"/>
      <w:r w:rsidRPr="000D5464">
        <w:rPr>
          <w:sz w:val="27"/>
          <w:szCs w:val="27"/>
        </w:rPr>
        <w:t>Кондинский</w:t>
      </w:r>
      <w:proofErr w:type="spellEnd"/>
      <w:r w:rsidRPr="000D5464">
        <w:rPr>
          <w:sz w:val="27"/>
          <w:szCs w:val="27"/>
        </w:rPr>
        <w:t xml:space="preserve"> район» и разместить на официальном сайте органов местного самоуправления Кондинского района.</w:t>
      </w:r>
    </w:p>
    <w:p w:rsidR="00F46862" w:rsidRPr="000D5464" w:rsidRDefault="00F46862" w:rsidP="00F46862">
      <w:pPr>
        <w:pStyle w:val="ConsPlusNormal"/>
        <w:adjustRightInd/>
        <w:ind w:firstLine="709"/>
        <w:jc w:val="both"/>
        <w:rPr>
          <w:rFonts w:ascii="Times New Roman" w:hAnsi="Times New Roman" w:cs="Times New Roman"/>
          <w:sz w:val="27"/>
          <w:szCs w:val="27"/>
        </w:rPr>
      </w:pPr>
      <w:r w:rsidRPr="000D5464">
        <w:rPr>
          <w:rFonts w:ascii="Times New Roman" w:hAnsi="Times New Roman" w:cs="Times New Roman"/>
          <w:sz w:val="27"/>
          <w:szCs w:val="27"/>
        </w:rPr>
        <w:t xml:space="preserve">3. Настоящее решение вступает после его обнародования. </w:t>
      </w:r>
    </w:p>
    <w:p w:rsidR="00212F04" w:rsidRPr="000D5464" w:rsidRDefault="00F46862" w:rsidP="00023B88">
      <w:pPr>
        <w:ind w:firstLine="709"/>
        <w:jc w:val="both"/>
        <w:rPr>
          <w:sz w:val="27"/>
          <w:szCs w:val="27"/>
        </w:rPr>
      </w:pPr>
      <w:r w:rsidRPr="000D5464">
        <w:rPr>
          <w:sz w:val="27"/>
          <w:szCs w:val="27"/>
        </w:rPr>
        <w:t>4</w:t>
      </w:r>
      <w:r w:rsidR="00023B88" w:rsidRPr="000D5464">
        <w:rPr>
          <w:sz w:val="27"/>
          <w:szCs w:val="27"/>
        </w:rPr>
        <w:t xml:space="preserve">. </w:t>
      </w:r>
      <w:proofErr w:type="gramStart"/>
      <w:r w:rsidR="00023B88" w:rsidRPr="000D5464">
        <w:rPr>
          <w:sz w:val="27"/>
          <w:szCs w:val="27"/>
        </w:rPr>
        <w:t>Контроль за</w:t>
      </w:r>
      <w:proofErr w:type="gramEnd"/>
      <w:r w:rsidR="00023B88" w:rsidRPr="000D5464">
        <w:rPr>
          <w:sz w:val="27"/>
          <w:szCs w:val="27"/>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0D5464" w:rsidRDefault="008A74A6" w:rsidP="007114A0">
      <w:pPr>
        <w:tabs>
          <w:tab w:val="center" w:pos="8505"/>
        </w:tabs>
        <w:jc w:val="both"/>
        <w:rPr>
          <w:sz w:val="27"/>
          <w:szCs w:val="27"/>
        </w:rPr>
      </w:pPr>
    </w:p>
    <w:p w:rsidR="0043288B" w:rsidRPr="000D5464" w:rsidRDefault="00F46862" w:rsidP="00F46862">
      <w:pPr>
        <w:tabs>
          <w:tab w:val="center" w:pos="8505"/>
        </w:tabs>
        <w:jc w:val="both"/>
        <w:rPr>
          <w:sz w:val="27"/>
          <w:szCs w:val="27"/>
        </w:rPr>
      </w:pPr>
      <w:r w:rsidRPr="000D5464">
        <w:rPr>
          <w:sz w:val="27"/>
          <w:szCs w:val="27"/>
        </w:rPr>
        <w:t>П</w:t>
      </w:r>
      <w:r w:rsidR="0043288B" w:rsidRPr="000D5464">
        <w:rPr>
          <w:sz w:val="27"/>
          <w:szCs w:val="27"/>
        </w:rPr>
        <w:t>редседател</w:t>
      </w:r>
      <w:r w:rsidRPr="000D5464">
        <w:rPr>
          <w:sz w:val="27"/>
          <w:szCs w:val="27"/>
        </w:rPr>
        <w:t>ь</w:t>
      </w:r>
      <w:r w:rsidR="0043288B" w:rsidRPr="000D5464">
        <w:rPr>
          <w:sz w:val="27"/>
          <w:szCs w:val="27"/>
        </w:rPr>
        <w:t xml:space="preserve"> Думы Кондинского района</w:t>
      </w:r>
      <w:r w:rsidR="0043288B" w:rsidRPr="000D5464">
        <w:rPr>
          <w:sz w:val="27"/>
          <w:szCs w:val="27"/>
        </w:rPr>
        <w:tab/>
      </w:r>
      <w:r w:rsidRPr="000D5464">
        <w:rPr>
          <w:sz w:val="27"/>
          <w:szCs w:val="27"/>
        </w:rPr>
        <w:t xml:space="preserve">Р.В. </w:t>
      </w:r>
      <w:proofErr w:type="spellStart"/>
      <w:r w:rsidRPr="000D5464">
        <w:rPr>
          <w:sz w:val="27"/>
          <w:szCs w:val="27"/>
        </w:rPr>
        <w:t>Бринстер</w:t>
      </w:r>
      <w:proofErr w:type="spellEnd"/>
      <w:r w:rsidRPr="000D5464">
        <w:rPr>
          <w:sz w:val="27"/>
          <w:szCs w:val="27"/>
        </w:rPr>
        <w:t xml:space="preserve"> </w:t>
      </w:r>
    </w:p>
    <w:p w:rsidR="006E7F26" w:rsidRPr="000D5464" w:rsidRDefault="0043288B" w:rsidP="00E2221E">
      <w:pPr>
        <w:tabs>
          <w:tab w:val="center" w:pos="8647"/>
        </w:tabs>
        <w:jc w:val="both"/>
        <w:rPr>
          <w:sz w:val="27"/>
          <w:szCs w:val="27"/>
        </w:rPr>
      </w:pPr>
      <w:r w:rsidRPr="000D5464">
        <w:rPr>
          <w:sz w:val="27"/>
          <w:szCs w:val="27"/>
        </w:rPr>
        <w:t>Глава Кондинского района</w:t>
      </w:r>
      <w:r w:rsidRPr="000D5464">
        <w:rPr>
          <w:sz w:val="27"/>
          <w:szCs w:val="27"/>
        </w:rPr>
        <w:tab/>
        <w:t xml:space="preserve">А.В. </w:t>
      </w:r>
      <w:proofErr w:type="spellStart"/>
      <w:r w:rsidRPr="000D5464">
        <w:rPr>
          <w:sz w:val="27"/>
          <w:szCs w:val="27"/>
        </w:rPr>
        <w:t>Зяблицев</w:t>
      </w:r>
      <w:proofErr w:type="spellEnd"/>
    </w:p>
    <w:p w:rsidR="00FA2D94" w:rsidRPr="000D5464" w:rsidRDefault="00FA2D94" w:rsidP="00E2221E">
      <w:pPr>
        <w:jc w:val="both"/>
        <w:rPr>
          <w:sz w:val="27"/>
          <w:szCs w:val="27"/>
        </w:rPr>
      </w:pPr>
      <w:proofErr w:type="spellStart"/>
      <w:r w:rsidRPr="000D5464">
        <w:rPr>
          <w:sz w:val="27"/>
          <w:szCs w:val="27"/>
        </w:rPr>
        <w:t>пгт</w:t>
      </w:r>
      <w:proofErr w:type="spellEnd"/>
      <w:r w:rsidRPr="000D5464">
        <w:rPr>
          <w:sz w:val="27"/>
          <w:szCs w:val="27"/>
        </w:rPr>
        <w:t xml:space="preserve">. Междуреченский </w:t>
      </w:r>
    </w:p>
    <w:p w:rsidR="00FA2D94" w:rsidRPr="000D5464" w:rsidRDefault="00FA2D94" w:rsidP="00E2221E">
      <w:pPr>
        <w:jc w:val="both"/>
        <w:rPr>
          <w:sz w:val="27"/>
          <w:szCs w:val="27"/>
        </w:rPr>
      </w:pPr>
      <w:r w:rsidRPr="000D5464">
        <w:rPr>
          <w:sz w:val="27"/>
          <w:szCs w:val="27"/>
        </w:rPr>
        <w:t>202</w:t>
      </w:r>
      <w:r w:rsidR="00637CAE" w:rsidRPr="000D5464">
        <w:rPr>
          <w:sz w:val="27"/>
          <w:szCs w:val="27"/>
        </w:rPr>
        <w:t>5</w:t>
      </w:r>
      <w:r w:rsidRPr="000D5464">
        <w:rPr>
          <w:sz w:val="27"/>
          <w:szCs w:val="27"/>
        </w:rPr>
        <w:t xml:space="preserve"> года</w:t>
      </w:r>
    </w:p>
    <w:p w:rsidR="00F46862" w:rsidRPr="000D5464" w:rsidRDefault="00FA2D94" w:rsidP="00561957">
      <w:pPr>
        <w:jc w:val="both"/>
        <w:rPr>
          <w:sz w:val="27"/>
          <w:szCs w:val="27"/>
        </w:rPr>
      </w:pPr>
      <w:r w:rsidRPr="000D5464">
        <w:rPr>
          <w:sz w:val="27"/>
          <w:szCs w:val="27"/>
        </w:rPr>
        <w:t xml:space="preserve">№ </w:t>
      </w:r>
    </w:p>
    <w:sectPr w:rsidR="00F46862" w:rsidRPr="000D5464" w:rsidSect="00023B88">
      <w:headerReference w:type="default" r:id="rId8"/>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5FE" w:rsidRDefault="00DC55FE" w:rsidP="00512EDA">
      <w:r>
        <w:separator/>
      </w:r>
    </w:p>
  </w:endnote>
  <w:endnote w:type="continuationSeparator" w:id="0">
    <w:p w:rsidR="00DC55FE" w:rsidRDefault="00DC55FE" w:rsidP="0051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067DAA" w:rsidP="001D1B2E">
    <w:pPr>
      <w:pStyle w:val="af0"/>
      <w:framePr w:wrap="around" w:vAnchor="text" w:hAnchor="margin" w:xAlign="right" w:y="1"/>
      <w:rPr>
        <w:rStyle w:val="af9"/>
      </w:rPr>
    </w:pPr>
    <w:r>
      <w:rPr>
        <w:rStyle w:val="af9"/>
      </w:rPr>
      <w:fldChar w:fldCharType="begin"/>
    </w:r>
    <w:r w:rsidR="001F209F">
      <w:rPr>
        <w:rStyle w:val="af9"/>
      </w:rPr>
      <w:instrText xml:space="preserve">PAGE  </w:instrText>
    </w:r>
    <w:r>
      <w:rPr>
        <w:rStyle w:val="af9"/>
      </w:rPr>
      <w:fldChar w:fldCharType="end"/>
    </w:r>
  </w:p>
  <w:p w:rsidR="001F209F" w:rsidRDefault="001F209F" w:rsidP="001D1B2E">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1F209F" w:rsidP="001D1B2E">
    <w:pPr>
      <w:pStyle w:val="af0"/>
      <w:framePr w:wrap="around" w:vAnchor="text" w:hAnchor="margin" w:xAlign="right" w:y="1"/>
      <w:rPr>
        <w:rStyle w:val="af9"/>
      </w:rPr>
    </w:pPr>
  </w:p>
  <w:p w:rsidR="001F209F" w:rsidRDefault="001F209F" w:rsidP="001D1B2E">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5FE" w:rsidRDefault="00DC55FE" w:rsidP="00512EDA">
      <w:r>
        <w:separator/>
      </w:r>
    </w:p>
  </w:footnote>
  <w:footnote w:type="continuationSeparator" w:id="0">
    <w:p w:rsidR="00DC55FE" w:rsidRDefault="00DC55FE" w:rsidP="0051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067DAA">
    <w:pPr>
      <w:pStyle w:val="ae"/>
      <w:jc w:val="right"/>
    </w:pPr>
    <w:r>
      <w:fldChar w:fldCharType="begin"/>
    </w:r>
    <w:r w:rsidR="001F209F">
      <w:instrText>PAGE   \* MERGEFORMAT</w:instrText>
    </w:r>
    <w:r>
      <w:fldChar w:fldCharType="separate"/>
    </w:r>
    <w:r w:rsidR="00784572">
      <w:rPr>
        <w:noProof/>
      </w:rPr>
      <w:t>2</w:t>
    </w:r>
    <w:r>
      <w:fldChar w:fldCharType="end"/>
    </w:r>
  </w:p>
  <w:p w:rsidR="001F209F" w:rsidRDefault="001F209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67DAA"/>
    <w:rsid w:val="00072651"/>
    <w:rsid w:val="0007272D"/>
    <w:rsid w:val="000728B5"/>
    <w:rsid w:val="00074B93"/>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2FB0"/>
    <w:rsid w:val="000B3223"/>
    <w:rsid w:val="000B4380"/>
    <w:rsid w:val="000B4A05"/>
    <w:rsid w:val="000B6065"/>
    <w:rsid w:val="000C0750"/>
    <w:rsid w:val="000C2A73"/>
    <w:rsid w:val="000C2E8A"/>
    <w:rsid w:val="000D3F90"/>
    <w:rsid w:val="000D5464"/>
    <w:rsid w:val="000D5BF5"/>
    <w:rsid w:val="000D6372"/>
    <w:rsid w:val="000E41B3"/>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6AE4"/>
    <w:rsid w:val="00197573"/>
    <w:rsid w:val="001A098F"/>
    <w:rsid w:val="001A358B"/>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09F"/>
    <w:rsid w:val="001F2285"/>
    <w:rsid w:val="001F4F2D"/>
    <w:rsid w:val="00200607"/>
    <w:rsid w:val="002037AA"/>
    <w:rsid w:val="0020461C"/>
    <w:rsid w:val="00211303"/>
    <w:rsid w:val="00212F04"/>
    <w:rsid w:val="002153FE"/>
    <w:rsid w:val="00216D17"/>
    <w:rsid w:val="00222E44"/>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BD2"/>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6FC"/>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561D"/>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0382"/>
    <w:rsid w:val="003B15F1"/>
    <w:rsid w:val="003B2887"/>
    <w:rsid w:val="003B39AA"/>
    <w:rsid w:val="003B3D31"/>
    <w:rsid w:val="003C3F3B"/>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075C6"/>
    <w:rsid w:val="00410BA7"/>
    <w:rsid w:val="00414823"/>
    <w:rsid w:val="00417EDB"/>
    <w:rsid w:val="004219EC"/>
    <w:rsid w:val="004226C2"/>
    <w:rsid w:val="004240B1"/>
    <w:rsid w:val="00425DB7"/>
    <w:rsid w:val="00426678"/>
    <w:rsid w:val="0042726D"/>
    <w:rsid w:val="00431526"/>
    <w:rsid w:val="00431AAF"/>
    <w:rsid w:val="0043288B"/>
    <w:rsid w:val="00435E0F"/>
    <w:rsid w:val="004410F9"/>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96BF7"/>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77599"/>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02554"/>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9D5"/>
    <w:rsid w:val="0067519F"/>
    <w:rsid w:val="00677BD3"/>
    <w:rsid w:val="00683208"/>
    <w:rsid w:val="006844AB"/>
    <w:rsid w:val="006876BD"/>
    <w:rsid w:val="00687920"/>
    <w:rsid w:val="00691848"/>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39E4"/>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4572"/>
    <w:rsid w:val="0078590E"/>
    <w:rsid w:val="00794931"/>
    <w:rsid w:val="007A15E7"/>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C774C"/>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07A8"/>
    <w:rsid w:val="00960FD6"/>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B7B54"/>
    <w:rsid w:val="009C55BD"/>
    <w:rsid w:val="009C613D"/>
    <w:rsid w:val="009D2A12"/>
    <w:rsid w:val="009D3A2E"/>
    <w:rsid w:val="009D3B00"/>
    <w:rsid w:val="009E0E8D"/>
    <w:rsid w:val="009E0F5A"/>
    <w:rsid w:val="009E18A3"/>
    <w:rsid w:val="009E3114"/>
    <w:rsid w:val="009E4F34"/>
    <w:rsid w:val="009F5C0C"/>
    <w:rsid w:val="00A0213B"/>
    <w:rsid w:val="00A02594"/>
    <w:rsid w:val="00A0350F"/>
    <w:rsid w:val="00A118EA"/>
    <w:rsid w:val="00A15DA3"/>
    <w:rsid w:val="00A237C1"/>
    <w:rsid w:val="00A32198"/>
    <w:rsid w:val="00A330E7"/>
    <w:rsid w:val="00A33DF5"/>
    <w:rsid w:val="00A35120"/>
    <w:rsid w:val="00A371EE"/>
    <w:rsid w:val="00A374EB"/>
    <w:rsid w:val="00A37C01"/>
    <w:rsid w:val="00A42314"/>
    <w:rsid w:val="00A446C9"/>
    <w:rsid w:val="00A44B18"/>
    <w:rsid w:val="00A44F31"/>
    <w:rsid w:val="00A66477"/>
    <w:rsid w:val="00A7638A"/>
    <w:rsid w:val="00A76409"/>
    <w:rsid w:val="00A77BE1"/>
    <w:rsid w:val="00A808CA"/>
    <w:rsid w:val="00A81AF3"/>
    <w:rsid w:val="00A84D50"/>
    <w:rsid w:val="00A8537C"/>
    <w:rsid w:val="00A916E1"/>
    <w:rsid w:val="00A9568E"/>
    <w:rsid w:val="00A95A14"/>
    <w:rsid w:val="00A95DF4"/>
    <w:rsid w:val="00A96F2D"/>
    <w:rsid w:val="00A97DEB"/>
    <w:rsid w:val="00AA4C71"/>
    <w:rsid w:val="00AA55AA"/>
    <w:rsid w:val="00AA5B5D"/>
    <w:rsid w:val="00AA6D5F"/>
    <w:rsid w:val="00AB306B"/>
    <w:rsid w:val="00AB357E"/>
    <w:rsid w:val="00AB6B79"/>
    <w:rsid w:val="00AB6D7F"/>
    <w:rsid w:val="00AB76D2"/>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71F73"/>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038A"/>
    <w:rsid w:val="00C16DA6"/>
    <w:rsid w:val="00C16E38"/>
    <w:rsid w:val="00C23E97"/>
    <w:rsid w:val="00C263E7"/>
    <w:rsid w:val="00C33E5E"/>
    <w:rsid w:val="00C34F9B"/>
    <w:rsid w:val="00C35621"/>
    <w:rsid w:val="00C36DFF"/>
    <w:rsid w:val="00C40B65"/>
    <w:rsid w:val="00C421F6"/>
    <w:rsid w:val="00C433AD"/>
    <w:rsid w:val="00C437C1"/>
    <w:rsid w:val="00C440D9"/>
    <w:rsid w:val="00C56A0C"/>
    <w:rsid w:val="00C6123B"/>
    <w:rsid w:val="00C62BF7"/>
    <w:rsid w:val="00C63F7B"/>
    <w:rsid w:val="00C71A55"/>
    <w:rsid w:val="00C76DAB"/>
    <w:rsid w:val="00C806AA"/>
    <w:rsid w:val="00C821D0"/>
    <w:rsid w:val="00C8230B"/>
    <w:rsid w:val="00C8274B"/>
    <w:rsid w:val="00C838F5"/>
    <w:rsid w:val="00C8422C"/>
    <w:rsid w:val="00C85EFA"/>
    <w:rsid w:val="00C92FAB"/>
    <w:rsid w:val="00C97E8A"/>
    <w:rsid w:val="00CA2427"/>
    <w:rsid w:val="00CA4E20"/>
    <w:rsid w:val="00CA57E7"/>
    <w:rsid w:val="00CB47B5"/>
    <w:rsid w:val="00CB4E6F"/>
    <w:rsid w:val="00CB4F2A"/>
    <w:rsid w:val="00CB74AD"/>
    <w:rsid w:val="00CC7287"/>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152"/>
    <w:rsid w:val="00D1148B"/>
    <w:rsid w:val="00D13053"/>
    <w:rsid w:val="00D13F46"/>
    <w:rsid w:val="00D14128"/>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568C"/>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C55FE"/>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E7F68"/>
    <w:rsid w:val="00EF1E94"/>
    <w:rsid w:val="00EF232E"/>
    <w:rsid w:val="00EF5643"/>
    <w:rsid w:val="00EF5CF1"/>
    <w:rsid w:val="00EF6EF1"/>
    <w:rsid w:val="00EF7F09"/>
    <w:rsid w:val="00F02753"/>
    <w:rsid w:val="00F02CC2"/>
    <w:rsid w:val="00F03174"/>
    <w:rsid w:val="00F05397"/>
    <w:rsid w:val="00F06029"/>
    <w:rsid w:val="00F1089C"/>
    <w:rsid w:val="00F13094"/>
    <w:rsid w:val="00F15627"/>
    <w:rsid w:val="00F2289B"/>
    <w:rsid w:val="00F23536"/>
    <w:rsid w:val="00F26085"/>
    <w:rsid w:val="00F26296"/>
    <w:rsid w:val="00F35424"/>
    <w:rsid w:val="00F43891"/>
    <w:rsid w:val="00F43A40"/>
    <w:rsid w:val="00F45409"/>
    <w:rsid w:val="00F46074"/>
    <w:rsid w:val="00F46862"/>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5F79"/>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rPr>
  </w:style>
  <w:style w:type="paragraph" w:styleId="a9">
    <w:name w:val="Balloon Text"/>
    <w:aliases w:val=" Знак5,Знак5"/>
    <w:basedOn w:val="a5"/>
    <w:link w:val="aa"/>
    <w:qFormat/>
    <w:rsid w:val="004624C7"/>
    <w:rPr>
      <w:rFonts w:ascii="Tahoma" w:hAnsi="Tahoma"/>
      <w:sz w:val="16"/>
      <w:szCs w:val="16"/>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rPr>
  </w:style>
  <w:style w:type="character" w:customStyle="1" w:styleId="60">
    <w:name w:val="Заголовок 6 Знак"/>
    <w:link w:val="6"/>
    <w:uiPriority w:val="9"/>
    <w:rsid w:val="00D56809"/>
    <w:rPr>
      <w:b/>
      <w:bCs/>
    </w:rPr>
  </w:style>
  <w:style w:type="character" w:customStyle="1" w:styleId="70">
    <w:name w:val="Заголовок 7 Знак"/>
    <w:aliases w:val="Заголовок x.x Знак"/>
    <w:link w:val="7"/>
    <w:uiPriority w:val="9"/>
    <w:rsid w:val="00D56809"/>
    <w:rPr>
      <w:sz w:val="24"/>
      <w:szCs w:val="24"/>
    </w:rPr>
  </w:style>
  <w:style w:type="character" w:customStyle="1" w:styleId="80">
    <w:name w:val="Заголовок 8 Знак"/>
    <w:aliases w:val="Заголовок ТАБЛ Знак,№ ТАБЛ Знак"/>
    <w:link w:val="8"/>
    <w:uiPriority w:val="9"/>
    <w:rsid w:val="00D56809"/>
    <w:rPr>
      <w:i/>
      <w:iCs/>
      <w:sz w:val="24"/>
      <w:szCs w:val="24"/>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style>
  <w:style w:type="character" w:customStyle="1" w:styleId="1f9">
    <w:name w:val="Маркированный_1 Знак"/>
    <w:link w:val="12"/>
    <w:semiHidden/>
    <w:rsid w:val="0071488C"/>
    <w:rPr>
      <w:sz w:val="24"/>
      <w:szCs w:val="24"/>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rPr>
  </w:style>
  <w:style w:type="character" w:styleId="HTML3">
    <w:name w:val="HTML Variable"/>
    <w:rsid w:val="0071488C"/>
    <w:rPr>
      <w:i/>
      <w:iCs/>
      <w:lang w:val="ru-RU"/>
    </w:rPr>
  </w:style>
  <w:style w:type="character" w:styleId="HTML4">
    <w:name w:val="HTML Typewriter"/>
    <w:rsid w:val="0071488C"/>
    <w:rPr>
      <w:rFonts w:ascii="Courier New" w:hAnsi="Courier New" w:cs="Courier New"/>
      <w:sz w:val="20"/>
      <w:szCs w:val="20"/>
      <w:lang w:val="ru-RU"/>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rPr>
  </w:style>
  <w:style w:type="character" w:styleId="HTML9">
    <w:name w:val="HTML Code"/>
    <w:rsid w:val="0071488C"/>
    <w:rPr>
      <w:rFonts w:ascii="Courier New" w:hAnsi="Courier New" w:cs="Courier New"/>
      <w:sz w:val="20"/>
      <w:szCs w:val="20"/>
      <w:lang w:val="ru-RU"/>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rPr>
  </w:style>
  <w:style w:type="character" w:customStyle="1" w:styleId="141">
    <w:name w:val="Текст 14(справа) Знак"/>
    <w:link w:val="140"/>
    <w:rsid w:val="0071488C"/>
    <w:rPr>
      <w:color w:val="FF0000"/>
      <w:sz w:val="26"/>
      <w:szCs w:val="26"/>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bidi="en-US"/>
    </w:rPr>
  </w:style>
  <w:style w:type="character" w:customStyle="1" w:styleId="affffffffffffa">
    <w:name w:val="табл_строка Знак"/>
    <w:link w:val="affffffffffff9"/>
    <w:rsid w:val="0071488C"/>
    <w:rPr>
      <w:sz w:val="24"/>
      <w:lang w:val="en-US"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style>
  <w:style w:type="character" w:customStyle="1" w:styleId="afffffffffffffa">
    <w:name w:val="ТЕКСТ ГРАД Знак"/>
    <w:link w:val="afffffffffffff9"/>
    <w:rsid w:val="0071488C"/>
    <w:rPr>
      <w:sz w:val="24"/>
      <w:szCs w:val="24"/>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style>
  <w:style w:type="character" w:customStyle="1" w:styleId="afffffffffffffc">
    <w:name w:val="ООО  «Институт Территориального Планирования Знак"/>
    <w:link w:val="afffffffffffffb"/>
    <w:rsid w:val="0071488C"/>
    <w:rPr>
      <w:sz w:val="24"/>
      <w:szCs w:val="24"/>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rPr>
  </w:style>
  <w:style w:type="character" w:customStyle="1" w:styleId="affffffffffffff0">
    <w:name w:val="Табличный_нумерованный Знак"/>
    <w:link w:val="affffffffffffff"/>
    <w:rsid w:val="0071488C"/>
    <w:rPr>
      <w:sz w:val="22"/>
      <w:szCs w:val="22"/>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eastAsia="en-US"/>
    </w:rPr>
  </w:style>
  <w:style w:type="character" w:customStyle="1" w:styleId="affffffffffffff6">
    <w:name w:val="ГРАД Основной текст Знак Знак"/>
    <w:link w:val="affffffffffffff5"/>
    <w:rsid w:val="0071488C"/>
    <w:rPr>
      <w:rFonts w:eastAsia="Calibri"/>
      <w:bCs/>
      <w:spacing w:val="4"/>
      <w:lang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rPr>
  </w:style>
  <w:style w:type="character" w:customStyle="1" w:styleId="afffffffffffffff9">
    <w:name w:val="Ст. без интервала Знак"/>
    <w:link w:val="afffffffffffffff8"/>
    <w:rsid w:val="0071488C"/>
    <w:rPr>
      <w:rFonts w:eastAsia="Calibri"/>
      <w:sz w:val="28"/>
      <w:szCs w:val="28"/>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rPr>
  </w:style>
  <w:style w:type="character" w:customStyle="1" w:styleId="afffffffffffffffe">
    <w:name w:val="Подпись рисунка Знак"/>
    <w:link w:val="afffffffffffffffd"/>
    <w:rsid w:val="0071488C"/>
    <w:rPr>
      <w:b/>
      <w:sz w:val="26"/>
      <w:szCs w:val="26"/>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r="http://schemas.openxmlformats.org/officeDocument/2006/relationships" xmlns:w="http://schemas.openxmlformats.org/wordprocessingml/2006/main">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F9F3-C848-4DD1-B1F8-D2CC2074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021820</cp:lastModifiedBy>
  <cp:revision>13</cp:revision>
  <cp:lastPrinted>2025-07-31T11:59:00Z</cp:lastPrinted>
  <dcterms:created xsi:type="dcterms:W3CDTF">2025-07-30T07:49:00Z</dcterms:created>
  <dcterms:modified xsi:type="dcterms:W3CDTF">2025-08-05T05:48:00Z</dcterms:modified>
</cp:coreProperties>
</file>