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46" w:rsidRPr="008C1CF1" w:rsidRDefault="00CB7246" w:rsidP="00CB7246">
      <w:pPr>
        <w:pStyle w:val="ac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СОГЛАСОВАНО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C1CF1">
        <w:rPr>
          <w:rFonts w:ascii="Times New Roman" w:hAnsi="Times New Roman" w:cs="Times New Roman"/>
        </w:rPr>
        <w:t>УТВЕРЖДАЮ</w:t>
      </w:r>
    </w:p>
    <w:p w:rsidR="00CB7246" w:rsidRPr="008C1CF1" w:rsidRDefault="00CB7246" w:rsidP="00CB7246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Председатель комитета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Д</w:t>
      </w:r>
      <w:r w:rsidRPr="008C1CF1">
        <w:rPr>
          <w:rFonts w:ascii="Times New Roman" w:hAnsi="Times New Roman" w:cs="Times New Roman"/>
        </w:rPr>
        <w:t>иректор МБУ ДО</w:t>
      </w:r>
    </w:p>
    <w:p w:rsidR="00CB7246" w:rsidRPr="008C1CF1" w:rsidRDefault="00CB7246" w:rsidP="00CB7246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C1CF1">
        <w:rPr>
          <w:rFonts w:ascii="Times New Roman" w:hAnsi="Times New Roman" w:cs="Times New Roman"/>
        </w:rPr>
        <w:t>фи</w:t>
      </w:r>
      <w:r>
        <w:rPr>
          <w:rFonts w:ascii="Times New Roman" w:hAnsi="Times New Roman" w:cs="Times New Roman"/>
        </w:rPr>
        <w:t>зической культуры и спорта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8C1CF1">
        <w:rPr>
          <w:rFonts w:ascii="Times New Roman" w:hAnsi="Times New Roman" w:cs="Times New Roman"/>
        </w:rPr>
        <w:t>СДЮШОР по биатлону</w:t>
      </w:r>
    </w:p>
    <w:p w:rsidR="00CB7246" w:rsidRPr="008C1CF1" w:rsidRDefault="00CB7246" w:rsidP="00CB7246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Кондинского ра</w:t>
      </w:r>
      <w:r w:rsidRPr="008C1CF1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о</w:t>
      </w:r>
      <w:r w:rsidRPr="008C1CF1">
        <w:rPr>
          <w:rFonts w:ascii="Times New Roman" w:hAnsi="Times New Roman" w:cs="Times New Roman"/>
        </w:rPr>
        <w:t>на</w:t>
      </w:r>
      <w:r w:rsidRPr="008C1CF1">
        <w:rPr>
          <w:rFonts w:ascii="Times New Roman" w:hAnsi="Times New Roman" w:cs="Times New Roman"/>
        </w:rPr>
        <w:tab/>
      </w:r>
      <w:r w:rsidRPr="008C1CF1">
        <w:rPr>
          <w:rFonts w:ascii="Times New Roman" w:hAnsi="Times New Roman" w:cs="Times New Roman"/>
        </w:rPr>
        <w:tab/>
      </w:r>
      <w:r w:rsidRPr="008C1C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 И.Г. Брагин</w:t>
      </w:r>
    </w:p>
    <w:p w:rsidR="00CB7246" w:rsidRPr="008C1CF1" w:rsidRDefault="00CB7246" w:rsidP="00CB7246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C1CF1"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>Р.Ф. Аюпов</w:t>
      </w:r>
      <w:r w:rsidRPr="008C1CF1">
        <w:rPr>
          <w:rFonts w:ascii="Times New Roman" w:hAnsi="Times New Roman" w:cs="Times New Roman"/>
        </w:rPr>
        <w:tab/>
      </w:r>
      <w:r w:rsidRPr="008C1CF1">
        <w:rPr>
          <w:rFonts w:ascii="Times New Roman" w:hAnsi="Times New Roman" w:cs="Times New Roman"/>
        </w:rPr>
        <w:tab/>
      </w:r>
      <w:r w:rsidRPr="008C1CF1">
        <w:rPr>
          <w:rFonts w:ascii="Times New Roman" w:hAnsi="Times New Roman" w:cs="Times New Roman"/>
        </w:rPr>
        <w:tab/>
      </w:r>
      <w:r w:rsidRPr="008C1C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«____»_______________ 202</w:t>
      </w:r>
      <w:r w:rsidR="001F116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8C1CF1">
        <w:rPr>
          <w:rFonts w:ascii="Times New Roman" w:hAnsi="Times New Roman" w:cs="Times New Roman"/>
        </w:rPr>
        <w:t>г.</w:t>
      </w:r>
    </w:p>
    <w:p w:rsidR="00CB7246" w:rsidRPr="008C1CF1" w:rsidRDefault="00CB7246" w:rsidP="00CB7246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 202</w:t>
      </w:r>
      <w:r w:rsidR="001F116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8C1CF1">
        <w:rPr>
          <w:rFonts w:ascii="Times New Roman" w:hAnsi="Times New Roman" w:cs="Times New Roman"/>
        </w:rPr>
        <w:t>г.</w:t>
      </w:r>
    </w:p>
    <w:p w:rsidR="004228E3" w:rsidRDefault="004228E3">
      <w:pPr>
        <w:pStyle w:val="1"/>
        <w:ind w:left="567"/>
        <w:rPr>
          <w:sz w:val="22"/>
          <w:szCs w:val="22"/>
          <w:u w:val="none"/>
        </w:rPr>
      </w:pPr>
    </w:p>
    <w:p w:rsidR="004228E3" w:rsidRDefault="00CB7246">
      <w:pPr>
        <w:pStyle w:val="1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ПОЛОЖЕНИЕ</w:t>
      </w:r>
    </w:p>
    <w:p w:rsidR="00285DA6" w:rsidRDefault="00CB7246" w:rsidP="00285D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проведении соревнований по лыжным гонкам среди сборных команд </w:t>
      </w:r>
      <w:r>
        <w:rPr>
          <w:b/>
          <w:color w:val="000000"/>
          <w:sz w:val="22"/>
          <w:szCs w:val="22"/>
        </w:rPr>
        <w:t xml:space="preserve">учреждений, организаций и </w:t>
      </w:r>
      <w:r>
        <w:rPr>
          <w:b/>
          <w:bCs/>
          <w:color w:val="000000"/>
          <w:sz w:val="22"/>
          <w:szCs w:val="22"/>
        </w:rPr>
        <w:t>поселений Кондинского района</w:t>
      </w:r>
      <w:r>
        <w:rPr>
          <w:b/>
          <w:bCs/>
          <w:sz w:val="22"/>
          <w:szCs w:val="22"/>
        </w:rPr>
        <w:t xml:space="preserve"> в зачет Спартакиады трудящихся Кондинского района 2023 года</w:t>
      </w:r>
      <w:r w:rsidR="00285DA6">
        <w:rPr>
          <w:b/>
          <w:bCs/>
          <w:sz w:val="22"/>
          <w:szCs w:val="22"/>
        </w:rPr>
        <w:t xml:space="preserve">, </w:t>
      </w:r>
      <w:r w:rsidR="00285DA6">
        <w:rPr>
          <w:b/>
          <w:sz w:val="22"/>
          <w:szCs w:val="22"/>
        </w:rPr>
        <w:t xml:space="preserve">посвященного 100-летию образования государственного </w:t>
      </w:r>
    </w:p>
    <w:p w:rsidR="004228E3" w:rsidRDefault="00285DA6" w:rsidP="00285DA6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органа управления в сфере физической культуры и спорта</w:t>
      </w:r>
      <w:r w:rsidR="00CB7246">
        <w:rPr>
          <w:b/>
          <w:bCs/>
          <w:sz w:val="22"/>
          <w:szCs w:val="22"/>
        </w:rPr>
        <w:t xml:space="preserve"> </w:t>
      </w:r>
    </w:p>
    <w:p w:rsidR="004228E3" w:rsidRDefault="004228E3">
      <w:pPr>
        <w:ind w:left="567"/>
        <w:jc w:val="center"/>
        <w:rPr>
          <w:b/>
          <w:bCs/>
          <w:sz w:val="22"/>
          <w:szCs w:val="22"/>
        </w:rPr>
      </w:pPr>
    </w:p>
    <w:p w:rsidR="004228E3" w:rsidRDefault="00CB7246" w:rsidP="00CB724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1.Цели и задачи.</w:t>
      </w:r>
    </w:p>
    <w:p w:rsidR="00285DA6" w:rsidRPr="0007322C" w:rsidRDefault="00CB7246" w:rsidP="00285DA6">
      <w:pPr>
        <w:pStyle w:val="a7"/>
        <w:jc w:val="both"/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285DA6" w:rsidRPr="0007322C">
        <w:rPr>
          <w:snapToGrid w:val="0"/>
          <w:color w:val="000000"/>
          <w:sz w:val="22"/>
          <w:szCs w:val="22"/>
        </w:rPr>
        <w:t xml:space="preserve">Спартакиада </w:t>
      </w:r>
      <w:r w:rsidR="00285DA6">
        <w:rPr>
          <w:snapToGrid w:val="0"/>
          <w:color w:val="000000"/>
          <w:sz w:val="22"/>
          <w:szCs w:val="22"/>
        </w:rPr>
        <w:t>проводится в целях организации</w:t>
      </w:r>
      <w:r w:rsidR="00285DA6" w:rsidRPr="0007322C">
        <w:rPr>
          <w:snapToGrid w:val="0"/>
          <w:color w:val="000000"/>
          <w:sz w:val="22"/>
          <w:szCs w:val="22"/>
        </w:rPr>
        <w:t xml:space="preserve"> физкультурно-спортивной работы </w:t>
      </w:r>
      <w:r w:rsidR="00285DA6">
        <w:rPr>
          <w:snapToGrid w:val="0"/>
          <w:color w:val="000000"/>
          <w:sz w:val="22"/>
          <w:szCs w:val="22"/>
        </w:rPr>
        <w:t xml:space="preserve">                                     </w:t>
      </w:r>
      <w:r w:rsidR="00285DA6" w:rsidRPr="0007322C">
        <w:rPr>
          <w:snapToGrid w:val="0"/>
          <w:color w:val="000000"/>
          <w:sz w:val="22"/>
          <w:szCs w:val="22"/>
        </w:rPr>
        <w:t>на предприятиях</w:t>
      </w:r>
      <w:r w:rsidR="00285DA6">
        <w:rPr>
          <w:snapToGrid w:val="0"/>
          <w:color w:val="000000"/>
          <w:sz w:val="22"/>
          <w:szCs w:val="22"/>
        </w:rPr>
        <w:t xml:space="preserve">, </w:t>
      </w:r>
      <w:r w:rsidR="00285DA6" w:rsidRPr="0007322C">
        <w:rPr>
          <w:snapToGrid w:val="0"/>
          <w:color w:val="000000"/>
          <w:sz w:val="22"/>
          <w:szCs w:val="22"/>
        </w:rPr>
        <w:t xml:space="preserve">в организациях и учреждениях, поселениях Кондинского района и в процессе решает </w:t>
      </w:r>
      <w:r w:rsidR="00285DA6">
        <w:rPr>
          <w:snapToGrid w:val="0"/>
          <w:color w:val="000000"/>
          <w:sz w:val="22"/>
          <w:szCs w:val="22"/>
        </w:rPr>
        <w:t xml:space="preserve">следующие </w:t>
      </w:r>
      <w:r w:rsidR="00285DA6" w:rsidRPr="0007322C">
        <w:rPr>
          <w:snapToGrid w:val="0"/>
          <w:color w:val="000000"/>
          <w:sz w:val="22"/>
          <w:szCs w:val="22"/>
        </w:rPr>
        <w:t>задачи:</w:t>
      </w:r>
    </w:p>
    <w:p w:rsidR="00285DA6" w:rsidRPr="00890C8E" w:rsidRDefault="00285DA6" w:rsidP="00285DA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90C8E">
        <w:rPr>
          <w:color w:val="000000"/>
          <w:sz w:val="22"/>
          <w:szCs w:val="22"/>
        </w:rPr>
        <w:t>Укрепление здоровья и развитие физ</w:t>
      </w:r>
      <w:r>
        <w:rPr>
          <w:color w:val="000000"/>
          <w:sz w:val="22"/>
          <w:szCs w:val="22"/>
        </w:rPr>
        <w:t xml:space="preserve">культурно-спортивного движения </w:t>
      </w:r>
      <w:r w:rsidRPr="00890C8E">
        <w:rPr>
          <w:color w:val="000000"/>
          <w:sz w:val="22"/>
          <w:szCs w:val="22"/>
        </w:rPr>
        <w:t>в районе;</w:t>
      </w:r>
    </w:p>
    <w:p w:rsidR="00285DA6" w:rsidRPr="00890C8E" w:rsidRDefault="00285DA6" w:rsidP="00285DA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Пропаганда </w:t>
      </w:r>
      <w:r w:rsidRPr="00890C8E">
        <w:rPr>
          <w:color w:val="000000"/>
          <w:sz w:val="22"/>
          <w:szCs w:val="22"/>
        </w:rPr>
        <w:t>здорового образа жизни;</w:t>
      </w:r>
    </w:p>
    <w:p w:rsidR="00285DA6" w:rsidRPr="00890C8E" w:rsidRDefault="00285DA6" w:rsidP="00285DA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Воспитание </w:t>
      </w:r>
      <w:r w:rsidRPr="00890C8E">
        <w:rPr>
          <w:color w:val="000000"/>
          <w:sz w:val="22"/>
          <w:szCs w:val="22"/>
        </w:rPr>
        <w:t>детей и молодежи на спортивных традициях старшего</w:t>
      </w:r>
      <w:r w:rsidR="00416982">
        <w:rPr>
          <w:color w:val="000000"/>
          <w:sz w:val="22"/>
          <w:szCs w:val="22"/>
        </w:rPr>
        <w:t xml:space="preserve"> поколения;</w:t>
      </w:r>
    </w:p>
    <w:p w:rsidR="00285DA6" w:rsidRDefault="00285DA6" w:rsidP="00285DA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90C8E">
        <w:rPr>
          <w:color w:val="000000"/>
          <w:sz w:val="22"/>
          <w:szCs w:val="22"/>
        </w:rPr>
        <w:t>П</w:t>
      </w:r>
      <w:r w:rsidRPr="00890C8E">
        <w:rPr>
          <w:sz w:val="22"/>
          <w:szCs w:val="22"/>
        </w:rPr>
        <w:t>ривлечение общественного внимания к проблемам укрепления здоровья населения</w:t>
      </w:r>
      <w:r w:rsidR="00416982">
        <w:rPr>
          <w:sz w:val="22"/>
          <w:szCs w:val="22"/>
        </w:rPr>
        <w:t>;</w:t>
      </w:r>
    </w:p>
    <w:p w:rsidR="00285DA6" w:rsidRPr="00366857" w:rsidRDefault="00285DA6" w:rsidP="00285DA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90C8E">
        <w:rPr>
          <w:sz w:val="22"/>
          <w:szCs w:val="22"/>
        </w:rPr>
        <w:t>Выявление сильнейших команд</w:t>
      </w:r>
      <w:r>
        <w:rPr>
          <w:sz w:val="22"/>
          <w:szCs w:val="22"/>
        </w:rPr>
        <w:t xml:space="preserve"> и игроков</w:t>
      </w:r>
      <w:r w:rsidRPr="00890C8E">
        <w:rPr>
          <w:sz w:val="22"/>
          <w:szCs w:val="22"/>
        </w:rPr>
        <w:t>.</w:t>
      </w:r>
    </w:p>
    <w:p w:rsidR="00F5709D" w:rsidRPr="00F5709D" w:rsidRDefault="00F5709D" w:rsidP="00285DA6">
      <w:pPr>
        <w:pStyle w:val="1"/>
        <w:ind w:firstLine="720"/>
        <w:jc w:val="both"/>
      </w:pPr>
    </w:p>
    <w:p w:rsidR="004228E3" w:rsidRPr="00CB7246" w:rsidRDefault="00CB7246" w:rsidP="00CB7246">
      <w:pPr>
        <w:pStyle w:val="1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2.</w:t>
      </w:r>
      <w:r w:rsidRPr="00CB7246">
        <w:rPr>
          <w:b/>
          <w:sz w:val="22"/>
          <w:szCs w:val="22"/>
          <w:u w:val="none"/>
        </w:rPr>
        <w:t>Сроки и место проведения</w:t>
      </w:r>
    </w:p>
    <w:p w:rsidR="004228E3" w:rsidRPr="00CB7246" w:rsidRDefault="00CB7246" w:rsidP="001F1163">
      <w:pPr>
        <w:pStyle w:val="1"/>
        <w:ind w:firstLine="720"/>
        <w:jc w:val="both"/>
        <w:rPr>
          <w:sz w:val="22"/>
          <w:szCs w:val="22"/>
          <w:u w:val="none"/>
        </w:rPr>
      </w:pPr>
      <w:r w:rsidRPr="00CB7246">
        <w:rPr>
          <w:sz w:val="22"/>
          <w:szCs w:val="22"/>
          <w:u w:val="none"/>
        </w:rPr>
        <w:t xml:space="preserve">2.1. Место проведения: </w:t>
      </w:r>
      <w:r w:rsidR="001F1163">
        <w:rPr>
          <w:sz w:val="22"/>
          <w:szCs w:val="22"/>
          <w:u w:val="none"/>
        </w:rPr>
        <w:t>МБУ ДО СДЮШОР по биатлону</w:t>
      </w:r>
      <w:r w:rsidRPr="00CB7246">
        <w:rPr>
          <w:sz w:val="22"/>
          <w:szCs w:val="22"/>
          <w:u w:val="none"/>
        </w:rPr>
        <w:t xml:space="preserve"> гп. Междуреченский, ул. Маяковского, д. 12А</w:t>
      </w:r>
    </w:p>
    <w:p w:rsidR="004228E3" w:rsidRDefault="00CB7246" w:rsidP="001F1163">
      <w:pPr>
        <w:pStyle w:val="1"/>
        <w:ind w:firstLine="720"/>
        <w:jc w:val="both"/>
        <w:rPr>
          <w:sz w:val="22"/>
          <w:szCs w:val="22"/>
          <w:u w:val="none"/>
        </w:rPr>
      </w:pPr>
      <w:r w:rsidRPr="00CB7246">
        <w:rPr>
          <w:sz w:val="22"/>
          <w:szCs w:val="22"/>
          <w:u w:val="none"/>
        </w:rPr>
        <w:t xml:space="preserve">2.2. Время проведения: 25 марта 2023 года в </w:t>
      </w:r>
      <w:r w:rsidRPr="00285DA6">
        <w:rPr>
          <w:sz w:val="22"/>
          <w:szCs w:val="22"/>
          <w:u w:val="none"/>
        </w:rPr>
        <w:t>1</w:t>
      </w:r>
      <w:r w:rsidR="00285DA6" w:rsidRPr="00285DA6">
        <w:rPr>
          <w:sz w:val="22"/>
          <w:szCs w:val="22"/>
          <w:u w:val="none"/>
        </w:rPr>
        <w:t>2</w:t>
      </w:r>
      <w:r w:rsidRPr="00285DA6">
        <w:rPr>
          <w:sz w:val="22"/>
          <w:szCs w:val="22"/>
          <w:u w:val="none"/>
        </w:rPr>
        <w:t>.00</w:t>
      </w:r>
      <w:r w:rsidRPr="00CB7246">
        <w:rPr>
          <w:sz w:val="22"/>
          <w:szCs w:val="22"/>
          <w:u w:val="none"/>
        </w:rPr>
        <w:t xml:space="preserve"> часов</w:t>
      </w:r>
      <w:r w:rsidR="00F5709D">
        <w:rPr>
          <w:sz w:val="22"/>
          <w:szCs w:val="22"/>
          <w:u w:val="none"/>
        </w:rPr>
        <w:t>.</w:t>
      </w:r>
    </w:p>
    <w:p w:rsidR="00F5709D" w:rsidRPr="00F5709D" w:rsidRDefault="00F5709D" w:rsidP="00F5709D"/>
    <w:p w:rsidR="004228E3" w:rsidRPr="00CB7246" w:rsidRDefault="00CB7246" w:rsidP="00CB7246">
      <w:pPr>
        <w:pStyle w:val="1"/>
        <w:rPr>
          <w:sz w:val="22"/>
          <w:szCs w:val="22"/>
          <w:u w:val="none"/>
        </w:rPr>
      </w:pPr>
      <w:r w:rsidRPr="00CB7246">
        <w:rPr>
          <w:b/>
          <w:sz w:val="22"/>
          <w:szCs w:val="22"/>
          <w:u w:val="none"/>
        </w:rPr>
        <w:t>3. Руководство проведением соревнований.</w:t>
      </w:r>
    </w:p>
    <w:p w:rsidR="004228E3" w:rsidRPr="00CB7246" w:rsidRDefault="00CB7246" w:rsidP="001F1163">
      <w:pPr>
        <w:pStyle w:val="1"/>
        <w:ind w:firstLine="720"/>
        <w:jc w:val="both"/>
        <w:rPr>
          <w:sz w:val="22"/>
          <w:szCs w:val="22"/>
          <w:u w:val="none"/>
        </w:rPr>
      </w:pPr>
      <w:r w:rsidRPr="00CB7246">
        <w:rPr>
          <w:sz w:val="22"/>
          <w:szCs w:val="22"/>
          <w:u w:val="none"/>
        </w:rPr>
        <w:t xml:space="preserve">3.1. Общее руководство по организации и проведению соревнований осуществляет Комитет физической культуры и спорта, непосредственное руководство возлагается </w:t>
      </w:r>
      <w:r w:rsidR="001F1163">
        <w:rPr>
          <w:sz w:val="22"/>
          <w:szCs w:val="22"/>
          <w:u w:val="none"/>
        </w:rPr>
        <w:t>на муниципальное бюджетное учреждение дополнительного образования Спортивная детско-юношеская школа олимпийского резерва по биатлону.</w:t>
      </w:r>
    </w:p>
    <w:p w:rsidR="004228E3" w:rsidRPr="00CB7246" w:rsidRDefault="00CB7246" w:rsidP="00F5709D">
      <w:pPr>
        <w:pStyle w:val="1"/>
        <w:ind w:firstLine="720"/>
        <w:jc w:val="both"/>
        <w:rPr>
          <w:sz w:val="22"/>
          <w:szCs w:val="22"/>
          <w:u w:val="none"/>
        </w:rPr>
      </w:pPr>
      <w:r w:rsidRPr="00CB7246">
        <w:rPr>
          <w:sz w:val="22"/>
          <w:szCs w:val="22"/>
          <w:u w:val="none"/>
        </w:rPr>
        <w:t xml:space="preserve">3.2. Главный судья: </w:t>
      </w:r>
      <w:proofErr w:type="spellStart"/>
      <w:r w:rsidR="00416982">
        <w:rPr>
          <w:sz w:val="22"/>
          <w:szCs w:val="22"/>
          <w:u w:val="none"/>
        </w:rPr>
        <w:t>Горелочкин</w:t>
      </w:r>
      <w:proofErr w:type="spellEnd"/>
      <w:r w:rsidR="00416982">
        <w:rPr>
          <w:sz w:val="22"/>
          <w:szCs w:val="22"/>
          <w:u w:val="none"/>
        </w:rPr>
        <w:t xml:space="preserve"> Родион Евгеньевич.</w:t>
      </w:r>
    </w:p>
    <w:p w:rsidR="00F5709D" w:rsidRDefault="00F5709D" w:rsidP="00CB7246">
      <w:pPr>
        <w:pStyle w:val="1"/>
        <w:rPr>
          <w:b/>
          <w:sz w:val="22"/>
          <w:szCs w:val="22"/>
          <w:u w:val="none"/>
        </w:rPr>
      </w:pPr>
    </w:p>
    <w:p w:rsidR="004228E3" w:rsidRPr="00CB7246" w:rsidRDefault="00CB7246" w:rsidP="00CB7246">
      <w:pPr>
        <w:pStyle w:val="1"/>
        <w:rPr>
          <w:b/>
          <w:sz w:val="22"/>
          <w:szCs w:val="22"/>
          <w:u w:val="none"/>
        </w:rPr>
      </w:pPr>
      <w:r w:rsidRPr="00CB7246">
        <w:rPr>
          <w:b/>
          <w:sz w:val="22"/>
          <w:szCs w:val="22"/>
          <w:u w:val="none"/>
        </w:rPr>
        <w:t>4. Участники соревнований.</w:t>
      </w:r>
    </w:p>
    <w:p w:rsidR="00416982" w:rsidRPr="00416982" w:rsidRDefault="00CB7246" w:rsidP="00416982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CB7246">
        <w:rPr>
          <w:color w:val="000000"/>
          <w:sz w:val="22"/>
          <w:szCs w:val="22"/>
        </w:rPr>
        <w:t xml:space="preserve">К соревнованиям допускаются сборные команды организаций, учреждений и предприятий Кондинского района, состоящие из мужчин и женщин (не моложе 18 лет на момент проведения соревнований). </w:t>
      </w:r>
      <w:r w:rsidRPr="00CB7246">
        <w:rPr>
          <w:sz w:val="22"/>
          <w:szCs w:val="22"/>
        </w:rPr>
        <w:t>Состав команды: 2 мужчин и 2 женщины.</w:t>
      </w:r>
    </w:p>
    <w:p w:rsidR="00416982" w:rsidRPr="00416982" w:rsidRDefault="00416982" w:rsidP="00416982">
      <w:pPr>
        <w:pStyle w:val="ae"/>
        <w:numPr>
          <w:ilvl w:val="1"/>
          <w:numId w:val="1"/>
        </w:numPr>
        <w:shd w:val="clear" w:color="auto" w:fill="FFFFFF"/>
        <w:tabs>
          <w:tab w:val="left" w:pos="1134"/>
        </w:tabs>
        <w:ind w:firstLine="349"/>
        <w:jc w:val="both"/>
        <w:rPr>
          <w:color w:val="000000"/>
          <w:sz w:val="22"/>
          <w:szCs w:val="22"/>
        </w:rPr>
      </w:pPr>
      <w:r w:rsidRPr="00416982">
        <w:rPr>
          <w:color w:val="000000"/>
          <w:sz w:val="22"/>
          <w:szCs w:val="22"/>
        </w:rPr>
        <w:t>В день проведения соревнований участники предоставляют на мандатную комиссию:</w:t>
      </w:r>
    </w:p>
    <w:p w:rsidR="00416982" w:rsidRPr="00416982" w:rsidRDefault="00416982" w:rsidP="00416982">
      <w:pPr>
        <w:pStyle w:val="ae"/>
        <w:shd w:val="clear" w:color="auto" w:fill="FFFFFF"/>
        <w:ind w:left="0" w:firstLine="709"/>
        <w:jc w:val="both"/>
        <w:rPr>
          <w:color w:val="000000"/>
          <w:sz w:val="22"/>
          <w:szCs w:val="22"/>
        </w:rPr>
      </w:pPr>
      <w:r w:rsidRPr="00416982">
        <w:rPr>
          <w:color w:val="000000"/>
          <w:sz w:val="22"/>
          <w:szCs w:val="22"/>
        </w:rPr>
        <w:t>4.2.1. оригинал письменной заявки, установленной формы (в соответствии с приложением к Положению), заверенную руководителем организации, предприятия, учреждения, поселения,</w:t>
      </w:r>
      <w:r>
        <w:rPr>
          <w:color w:val="000000"/>
          <w:sz w:val="22"/>
          <w:szCs w:val="22"/>
        </w:rPr>
        <w:t xml:space="preserve"> и печатью медицинского учреждения либо личного письменного согласия за персональную ответственность своего здоровья и физического состояния</w:t>
      </w:r>
      <w:r w:rsidRPr="00416982">
        <w:rPr>
          <w:color w:val="000000"/>
          <w:sz w:val="22"/>
          <w:szCs w:val="22"/>
        </w:rPr>
        <w:t xml:space="preserve">; </w:t>
      </w:r>
    </w:p>
    <w:p w:rsidR="00416982" w:rsidRPr="00416982" w:rsidRDefault="00416982" w:rsidP="00416982">
      <w:pPr>
        <w:pStyle w:val="ae"/>
        <w:shd w:val="clear" w:color="auto" w:fill="FFFFFF"/>
        <w:ind w:left="360" w:firstLine="349"/>
        <w:jc w:val="both"/>
        <w:rPr>
          <w:color w:val="000000"/>
          <w:sz w:val="22"/>
          <w:szCs w:val="22"/>
        </w:rPr>
      </w:pPr>
      <w:r w:rsidRPr="00416982">
        <w:rPr>
          <w:color w:val="000000"/>
          <w:sz w:val="22"/>
          <w:szCs w:val="22"/>
        </w:rPr>
        <w:t>4.2.2. документы, удостоверяющие личность;</w:t>
      </w:r>
    </w:p>
    <w:p w:rsidR="00416982" w:rsidRPr="00416982" w:rsidRDefault="00416982" w:rsidP="00416982">
      <w:pPr>
        <w:pStyle w:val="ae"/>
        <w:shd w:val="clear" w:color="auto" w:fill="FFFFFF"/>
        <w:ind w:left="0" w:firstLine="709"/>
        <w:jc w:val="both"/>
        <w:rPr>
          <w:color w:val="000000"/>
          <w:sz w:val="22"/>
          <w:szCs w:val="22"/>
        </w:rPr>
      </w:pPr>
      <w:r w:rsidRPr="00416982">
        <w:rPr>
          <w:color w:val="000000"/>
          <w:sz w:val="22"/>
          <w:szCs w:val="22"/>
        </w:rPr>
        <w:t>4.2.3. регистрацию на территории района (в случае формирования кома</w:t>
      </w:r>
      <w:r>
        <w:rPr>
          <w:color w:val="000000"/>
          <w:sz w:val="22"/>
          <w:szCs w:val="22"/>
        </w:rPr>
        <w:t xml:space="preserve">нды от поселения, регистрацию </w:t>
      </w:r>
      <w:r w:rsidRPr="00416982">
        <w:rPr>
          <w:color w:val="000000"/>
          <w:sz w:val="22"/>
          <w:szCs w:val="22"/>
        </w:rPr>
        <w:t>на территории конкретного представляемого поселения);</w:t>
      </w:r>
    </w:p>
    <w:p w:rsidR="00416982" w:rsidRDefault="00416982" w:rsidP="00416982">
      <w:pPr>
        <w:pStyle w:val="ae"/>
        <w:shd w:val="clear" w:color="auto" w:fill="FFFFFF"/>
        <w:ind w:left="0" w:firstLine="720"/>
        <w:jc w:val="both"/>
        <w:rPr>
          <w:color w:val="000000"/>
          <w:sz w:val="22"/>
          <w:szCs w:val="22"/>
        </w:rPr>
      </w:pPr>
      <w:r w:rsidRPr="00416982">
        <w:rPr>
          <w:color w:val="000000"/>
          <w:sz w:val="22"/>
          <w:szCs w:val="22"/>
        </w:rPr>
        <w:t>4.2.4. копию трудовой книжки (для предприятий, организаций, учреждений).</w:t>
      </w:r>
    </w:p>
    <w:p w:rsidR="00416982" w:rsidRDefault="00416982" w:rsidP="00416982">
      <w:pPr>
        <w:pStyle w:val="ae"/>
        <w:shd w:val="clear" w:color="auto" w:fill="FFFFFF"/>
        <w:ind w:left="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16982" w:rsidRDefault="00CB7246" w:rsidP="00416982">
      <w:pPr>
        <w:pStyle w:val="ae"/>
        <w:shd w:val="clear" w:color="auto" w:fill="FFFFFF"/>
        <w:ind w:left="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Система проведения.</w:t>
      </w:r>
    </w:p>
    <w:p w:rsidR="00416982" w:rsidRDefault="00CB7246" w:rsidP="00416982">
      <w:pPr>
        <w:pStyle w:val="ae"/>
        <w:shd w:val="clear" w:color="auto" w:fill="FFFFFF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Свободный стиль прохождения дистанции (мужчины – 2 км; женщины - 1 км.). </w:t>
      </w:r>
    </w:p>
    <w:p w:rsidR="00F5709D" w:rsidRDefault="00CB7246" w:rsidP="00416982">
      <w:pPr>
        <w:pStyle w:val="ae"/>
        <w:shd w:val="clear" w:color="auto" w:fill="FFFFFF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Судейская коллегия состоится </w:t>
      </w:r>
      <w:r w:rsidR="001F1163">
        <w:rPr>
          <w:sz w:val="22"/>
          <w:szCs w:val="22"/>
        </w:rPr>
        <w:t>25 марта 2023</w:t>
      </w:r>
      <w:r>
        <w:rPr>
          <w:sz w:val="22"/>
          <w:szCs w:val="22"/>
        </w:rPr>
        <w:t xml:space="preserve"> года в 1</w:t>
      </w:r>
      <w:r w:rsidR="00986B8D">
        <w:rPr>
          <w:sz w:val="22"/>
          <w:szCs w:val="22"/>
        </w:rPr>
        <w:t>1</w:t>
      </w:r>
      <w:r>
        <w:rPr>
          <w:sz w:val="22"/>
          <w:szCs w:val="22"/>
        </w:rPr>
        <w:t xml:space="preserve">.00 часов </w:t>
      </w:r>
      <w:r w:rsidR="00986B8D">
        <w:rPr>
          <w:sz w:val="22"/>
          <w:szCs w:val="22"/>
        </w:rPr>
        <w:t>в МБУ ДО СДЮШОР по биатлону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пг</w:t>
      </w:r>
      <w:proofErr w:type="spellEnd"/>
      <w:r>
        <w:rPr>
          <w:sz w:val="22"/>
          <w:szCs w:val="22"/>
        </w:rPr>
        <w:t xml:space="preserve">. Междуреченский, ул. </w:t>
      </w:r>
      <w:r w:rsidR="001F1163">
        <w:rPr>
          <w:sz w:val="22"/>
          <w:szCs w:val="22"/>
        </w:rPr>
        <w:t>Маяковского д. 12А</w:t>
      </w:r>
      <w:r>
        <w:rPr>
          <w:sz w:val="22"/>
          <w:szCs w:val="22"/>
        </w:rPr>
        <w:t xml:space="preserve"> </w:t>
      </w:r>
    </w:p>
    <w:p w:rsidR="00416982" w:rsidRDefault="00416982" w:rsidP="00416982">
      <w:pPr>
        <w:pStyle w:val="ae"/>
        <w:shd w:val="clear" w:color="auto" w:fill="FFFFFF"/>
        <w:ind w:left="0" w:firstLine="720"/>
        <w:jc w:val="center"/>
        <w:rPr>
          <w:sz w:val="22"/>
          <w:szCs w:val="22"/>
        </w:rPr>
      </w:pPr>
    </w:p>
    <w:p w:rsidR="004228E3" w:rsidRDefault="00416982" w:rsidP="00416982">
      <w:pPr>
        <w:pStyle w:val="ae"/>
        <w:shd w:val="clear" w:color="auto" w:fill="FFFFFF"/>
        <w:ind w:left="0" w:firstLine="72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="00CB7246">
        <w:rPr>
          <w:b/>
          <w:sz w:val="22"/>
          <w:szCs w:val="22"/>
        </w:rPr>
        <w:t xml:space="preserve"> Финансирование</w:t>
      </w:r>
    </w:p>
    <w:p w:rsidR="004228E3" w:rsidRDefault="00CB7246" w:rsidP="00416982">
      <w:pPr>
        <w:pStyle w:val="ae"/>
        <w:shd w:val="clear" w:color="auto" w:fill="FFFFFF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Расходы по организации соревнований (подготовка мест проведения соревнований) несет МБУ ДО СДЮШОР по биатлону, </w:t>
      </w:r>
      <w:r w:rsidRPr="001F1163">
        <w:rPr>
          <w:sz w:val="22"/>
          <w:szCs w:val="22"/>
        </w:rPr>
        <w:t>награждение за счет средств Комитета физической культуры и спорта.</w:t>
      </w:r>
    </w:p>
    <w:p w:rsidR="004228E3" w:rsidRDefault="00CB7246" w:rsidP="00416982">
      <w:pPr>
        <w:pStyle w:val="ae"/>
        <w:shd w:val="clear" w:color="auto" w:fill="FFFFFF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Проезд к месту проведения соревнований за счет командирующих организаций.</w:t>
      </w:r>
    </w:p>
    <w:p w:rsidR="00F5709D" w:rsidRDefault="00F5709D" w:rsidP="00CB7246">
      <w:pPr>
        <w:pStyle w:val="1"/>
        <w:rPr>
          <w:b/>
          <w:sz w:val="22"/>
          <w:szCs w:val="22"/>
          <w:u w:val="none"/>
        </w:rPr>
      </w:pPr>
    </w:p>
    <w:p w:rsidR="004228E3" w:rsidRDefault="00CB7246" w:rsidP="00CB7246">
      <w:pPr>
        <w:pStyle w:val="1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7. Награждение.</w:t>
      </w:r>
    </w:p>
    <w:p w:rsidR="004228E3" w:rsidRDefault="00CB7246" w:rsidP="00F5709D">
      <w:pPr>
        <w:pStyle w:val="a7"/>
        <w:ind w:right="-58" w:firstLine="720"/>
        <w:rPr>
          <w:sz w:val="22"/>
          <w:szCs w:val="22"/>
        </w:rPr>
      </w:pPr>
      <w:r>
        <w:rPr>
          <w:sz w:val="22"/>
          <w:szCs w:val="22"/>
        </w:rPr>
        <w:t>7.1. Командное первенство определяется по сумме лучших результатов.</w:t>
      </w:r>
    </w:p>
    <w:p w:rsidR="004228E3" w:rsidRDefault="00CB7246" w:rsidP="00F5709D">
      <w:pPr>
        <w:ind w:firstLine="720"/>
        <w:rPr>
          <w:sz w:val="22"/>
          <w:szCs w:val="22"/>
        </w:rPr>
      </w:pPr>
      <w:r>
        <w:rPr>
          <w:sz w:val="22"/>
          <w:szCs w:val="22"/>
        </w:rPr>
        <w:t>7.2. Команды, занявшие 1, 2, 3 места награждаются кубками, грамотами, медалями.</w:t>
      </w:r>
    </w:p>
    <w:p w:rsidR="00F5709D" w:rsidRDefault="00F5709D" w:rsidP="00CB7246">
      <w:pPr>
        <w:rPr>
          <w:sz w:val="22"/>
          <w:szCs w:val="22"/>
        </w:rPr>
      </w:pPr>
    </w:p>
    <w:p w:rsidR="004228E3" w:rsidRDefault="00CB7246" w:rsidP="00CB7246">
      <w:pPr>
        <w:rPr>
          <w:sz w:val="22"/>
          <w:szCs w:val="22"/>
        </w:rPr>
      </w:pPr>
      <w:r>
        <w:rPr>
          <w:sz w:val="22"/>
          <w:szCs w:val="22"/>
        </w:rPr>
        <w:t>Таблица подсчета баллов:</w:t>
      </w:r>
    </w:p>
    <w:tbl>
      <w:tblPr>
        <w:tblStyle w:val="ad"/>
        <w:tblW w:w="948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07"/>
        <w:gridCol w:w="418"/>
        <w:gridCol w:w="420"/>
        <w:gridCol w:w="416"/>
        <w:gridCol w:w="438"/>
        <w:gridCol w:w="417"/>
        <w:gridCol w:w="416"/>
        <w:gridCol w:w="418"/>
        <w:gridCol w:w="416"/>
        <w:gridCol w:w="418"/>
        <w:gridCol w:w="416"/>
        <w:gridCol w:w="438"/>
        <w:gridCol w:w="437"/>
        <w:gridCol w:w="439"/>
        <w:gridCol w:w="441"/>
        <w:gridCol w:w="449"/>
        <w:gridCol w:w="457"/>
        <w:gridCol w:w="459"/>
        <w:gridCol w:w="440"/>
        <w:gridCol w:w="440"/>
        <w:gridCol w:w="487"/>
      </w:tblGrid>
      <w:tr w:rsidR="004228E3" w:rsidRPr="001F1163">
        <w:tc>
          <w:tcPr>
            <w:tcW w:w="806" w:type="dxa"/>
            <w:vMerge w:val="restart"/>
          </w:tcPr>
          <w:p w:rsidR="004228E3" w:rsidRPr="001F1163" w:rsidRDefault="004228E3" w:rsidP="00CB72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8" w:type="dxa"/>
            <w:gridSpan w:val="20"/>
          </w:tcPr>
          <w:p w:rsidR="004228E3" w:rsidRPr="001F1163" w:rsidRDefault="00CB7246" w:rsidP="00CB7246">
            <w:pPr>
              <w:rPr>
                <w:rFonts w:ascii="Times New Roman" w:hAnsi="Times New Roman" w:cs="Times New Roman"/>
                <w:b/>
              </w:rPr>
            </w:pPr>
            <w:r w:rsidRPr="001F1163">
              <w:rPr>
                <w:rFonts w:ascii="Times New Roman" w:eastAsia="Calibri" w:hAnsi="Times New Roman" w:cs="Times New Roman"/>
                <w:b/>
              </w:rPr>
              <w:t>место</w:t>
            </w:r>
          </w:p>
        </w:tc>
      </w:tr>
      <w:tr w:rsidR="004228E3" w:rsidRPr="001F1163">
        <w:tc>
          <w:tcPr>
            <w:tcW w:w="806" w:type="dxa"/>
            <w:vMerge/>
          </w:tcPr>
          <w:p w:rsidR="004228E3" w:rsidRPr="001F1163" w:rsidRDefault="004228E3" w:rsidP="00CB7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7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8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8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7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9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41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49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40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40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87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4228E3" w:rsidRPr="001F1163">
        <w:tc>
          <w:tcPr>
            <w:tcW w:w="806" w:type="dxa"/>
          </w:tcPr>
          <w:p w:rsidR="004228E3" w:rsidRPr="001F1163" w:rsidRDefault="00CB7246" w:rsidP="00CB7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417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9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17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8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8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7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9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41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49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0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7" w:type="dxa"/>
          </w:tcPr>
          <w:p w:rsidR="004228E3" w:rsidRPr="001F1163" w:rsidRDefault="00CB7246" w:rsidP="00CB7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1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4228E3" w:rsidRDefault="004228E3" w:rsidP="00CB7246">
      <w:pPr>
        <w:rPr>
          <w:sz w:val="22"/>
          <w:szCs w:val="22"/>
        </w:rPr>
      </w:pPr>
    </w:p>
    <w:p w:rsidR="004228E3" w:rsidRDefault="00CB7246" w:rsidP="00CB7246">
      <w:pPr>
        <w:pStyle w:val="1"/>
        <w:keepNext w:val="0"/>
        <w:widowControl w:val="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8.Заявки.</w:t>
      </w:r>
    </w:p>
    <w:p w:rsidR="004228E3" w:rsidRDefault="00CB7246" w:rsidP="00F5709D">
      <w:pPr>
        <w:pStyle w:val="1"/>
        <w:keepNext w:val="0"/>
        <w:widowControl w:val="0"/>
        <w:ind w:firstLine="72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8.1 Заявки и подтверждение на участие подаются до </w:t>
      </w:r>
      <w:r w:rsidR="001F1163">
        <w:rPr>
          <w:sz w:val="22"/>
          <w:szCs w:val="22"/>
          <w:u w:val="none"/>
        </w:rPr>
        <w:t>22</w:t>
      </w:r>
      <w:r>
        <w:rPr>
          <w:sz w:val="22"/>
          <w:szCs w:val="22"/>
          <w:u w:val="none"/>
        </w:rPr>
        <w:t xml:space="preserve"> марта 20</w:t>
      </w:r>
      <w:r w:rsidR="001F1163">
        <w:rPr>
          <w:sz w:val="22"/>
          <w:szCs w:val="22"/>
          <w:u w:val="none"/>
        </w:rPr>
        <w:t>23</w:t>
      </w:r>
      <w:r>
        <w:rPr>
          <w:sz w:val="22"/>
          <w:szCs w:val="22"/>
          <w:u w:val="none"/>
        </w:rPr>
        <w:t xml:space="preserve"> года включительно.</w:t>
      </w:r>
    </w:p>
    <w:p w:rsidR="004228E3" w:rsidRDefault="00CB7246" w:rsidP="00F5709D">
      <w:pPr>
        <w:pStyle w:val="1"/>
        <w:keepNext w:val="0"/>
        <w:widowControl w:val="0"/>
        <w:ind w:firstLine="72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На судейскую коллегию представить именную заявку, заверенную руководителем организации, предприятия, учреждения, поселения, подписанная каждым участником соревнования лично. На каждого участника – документ, подтверждающий личность с пропиской в Кондинском районе.</w:t>
      </w:r>
    </w:p>
    <w:p w:rsidR="004228E3" w:rsidRDefault="00CB7246" w:rsidP="00CB7246">
      <w:pPr>
        <w:pStyle w:val="1"/>
        <w:keepNext w:val="0"/>
        <w:widowControl w:val="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</w:t>
      </w:r>
      <w:r w:rsidR="00F5709D"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 xml:space="preserve">Контактные телефоны: 8 (34677) </w:t>
      </w:r>
      <w:r w:rsidR="001F1163">
        <w:rPr>
          <w:sz w:val="22"/>
          <w:szCs w:val="22"/>
          <w:u w:val="none"/>
        </w:rPr>
        <w:t>35447</w:t>
      </w:r>
      <w:r>
        <w:rPr>
          <w:sz w:val="22"/>
          <w:szCs w:val="22"/>
          <w:u w:val="none"/>
        </w:rPr>
        <w:t xml:space="preserve"> – </w:t>
      </w:r>
      <w:r w:rsidR="00F5709D">
        <w:rPr>
          <w:sz w:val="22"/>
          <w:szCs w:val="22"/>
          <w:u w:val="none"/>
        </w:rPr>
        <w:t>МБУ ДО СДЮШОР по биатлону</w:t>
      </w:r>
      <w:r>
        <w:rPr>
          <w:sz w:val="22"/>
          <w:szCs w:val="22"/>
          <w:u w:val="none"/>
        </w:rPr>
        <w:t xml:space="preserve"> гп. Междуреченский, 8 (34677) 34296 – Отдел </w:t>
      </w:r>
      <w:r w:rsidR="00F5709D">
        <w:rPr>
          <w:sz w:val="22"/>
          <w:szCs w:val="22"/>
          <w:u w:val="none"/>
        </w:rPr>
        <w:t>физической культуры и спорта администрации Кондинского района</w:t>
      </w:r>
      <w:r>
        <w:rPr>
          <w:sz w:val="22"/>
          <w:szCs w:val="22"/>
          <w:u w:val="none"/>
        </w:rPr>
        <w:t>.</w:t>
      </w:r>
    </w:p>
    <w:p w:rsidR="00F5709D" w:rsidRDefault="00F5709D" w:rsidP="00CB7246">
      <w:pPr>
        <w:pStyle w:val="1"/>
        <w:keepNext w:val="0"/>
        <w:widowControl w:val="0"/>
        <w:rPr>
          <w:b/>
          <w:bCs/>
          <w:sz w:val="22"/>
          <w:szCs w:val="22"/>
          <w:u w:val="none"/>
        </w:rPr>
      </w:pPr>
    </w:p>
    <w:p w:rsidR="00416982" w:rsidRPr="00416982" w:rsidRDefault="00416982" w:rsidP="00416982"/>
    <w:p w:rsidR="004228E3" w:rsidRDefault="00CB7246" w:rsidP="00CB7246">
      <w:pPr>
        <w:pStyle w:val="1"/>
        <w:keepNext w:val="0"/>
        <w:widowControl w:val="0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Данное положение является официальным вызовом на участие в соревнованиях.</w:t>
      </w:r>
    </w:p>
    <w:p w:rsidR="004228E3" w:rsidRDefault="00CB7246" w:rsidP="00CB7246">
      <w:pPr>
        <w:pStyle w:val="1"/>
        <w:keepNext w:val="0"/>
        <w:widowControl w:val="0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ОРГКОМИТЕТ</w:t>
      </w:r>
    </w:p>
    <w:p w:rsidR="004228E3" w:rsidRDefault="004228E3" w:rsidP="00CB7246">
      <w:pPr>
        <w:rPr>
          <w:sz w:val="22"/>
          <w:szCs w:val="22"/>
        </w:rPr>
      </w:pPr>
    </w:p>
    <w:p w:rsidR="004228E3" w:rsidRDefault="004228E3">
      <w:pPr>
        <w:sectPr w:rsidR="004228E3" w:rsidSect="00CB7246">
          <w:pgSz w:w="11906" w:h="16838"/>
          <w:pgMar w:top="568" w:right="991" w:bottom="568" w:left="1418" w:header="0" w:footer="0" w:gutter="0"/>
          <w:cols w:space="720"/>
          <w:formProt w:val="0"/>
          <w:docGrid w:linePitch="100" w:charSpace="8192"/>
        </w:sectPr>
      </w:pPr>
    </w:p>
    <w:p w:rsidR="004228E3" w:rsidRDefault="00CB7246">
      <w:pPr>
        <w:jc w:val="right"/>
        <w:rPr>
          <w:b/>
        </w:rPr>
      </w:pPr>
      <w:r>
        <w:rPr>
          <w:b/>
        </w:rPr>
        <w:lastRenderedPageBreak/>
        <w:t>Приложение к положению</w:t>
      </w:r>
    </w:p>
    <w:p w:rsidR="004228E3" w:rsidRDefault="004228E3">
      <w:pPr>
        <w:jc w:val="center"/>
        <w:rPr>
          <w:b/>
        </w:rPr>
      </w:pPr>
    </w:p>
    <w:p w:rsidR="00986B8D" w:rsidRPr="00986B8D" w:rsidRDefault="00CB7246" w:rsidP="00986B8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Заявка на </w:t>
      </w:r>
      <w:r>
        <w:rPr>
          <w:b/>
          <w:color w:val="000000"/>
          <w:sz w:val="24"/>
          <w:szCs w:val="24"/>
        </w:rPr>
        <w:t>участие в соревнованиях по лыжным гонкам среди сборных команд учреждений, организаций и поселений Кондинского района в зачет Спартакиады трудящихся Кондинского района 20</w:t>
      </w:r>
      <w:r w:rsidR="001F1163">
        <w:rPr>
          <w:b/>
          <w:color w:val="000000"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 xml:space="preserve"> года</w:t>
      </w:r>
      <w:r w:rsidR="00986B8D">
        <w:rPr>
          <w:b/>
          <w:color w:val="000000"/>
          <w:sz w:val="24"/>
          <w:szCs w:val="24"/>
        </w:rPr>
        <w:t xml:space="preserve">, </w:t>
      </w:r>
      <w:r w:rsidR="00986B8D" w:rsidRPr="00986B8D">
        <w:rPr>
          <w:b/>
          <w:sz w:val="24"/>
          <w:szCs w:val="24"/>
        </w:rPr>
        <w:t>посвященного 100-летию образования государственного органа управления в сфере физической культуры и спорта</w:t>
      </w:r>
      <w:r w:rsidR="00986B8D" w:rsidRPr="00986B8D">
        <w:rPr>
          <w:b/>
          <w:bCs/>
          <w:sz w:val="24"/>
          <w:szCs w:val="24"/>
        </w:rPr>
        <w:t xml:space="preserve"> </w:t>
      </w:r>
    </w:p>
    <w:p w:rsidR="004228E3" w:rsidRDefault="00CB724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. </w:t>
      </w:r>
    </w:p>
    <w:p w:rsidR="004228E3" w:rsidRDefault="00CB72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команды___________________________________________________________________</w:t>
      </w:r>
    </w:p>
    <w:p w:rsidR="004228E3" w:rsidRDefault="004228E3">
      <w:pPr>
        <w:ind w:left="900"/>
        <w:jc w:val="both"/>
        <w:rPr>
          <w:b/>
          <w:sz w:val="24"/>
          <w:szCs w:val="24"/>
        </w:rPr>
      </w:pPr>
    </w:p>
    <w:p w:rsidR="004228E3" w:rsidRDefault="001F1163">
      <w:pPr>
        <w:ind w:left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«___» ________________ 2023</w:t>
      </w:r>
      <w:r w:rsidR="00CB7246">
        <w:rPr>
          <w:b/>
          <w:sz w:val="24"/>
          <w:szCs w:val="24"/>
        </w:rPr>
        <w:t xml:space="preserve"> года</w:t>
      </w:r>
      <w:r w:rsidR="00CB7246">
        <w:rPr>
          <w:b/>
          <w:sz w:val="24"/>
          <w:szCs w:val="24"/>
        </w:rPr>
        <w:tab/>
      </w:r>
      <w:r w:rsidR="00CB7246">
        <w:rPr>
          <w:b/>
          <w:sz w:val="24"/>
          <w:szCs w:val="24"/>
        </w:rPr>
        <w:tab/>
      </w:r>
      <w:r w:rsidR="00CB7246">
        <w:rPr>
          <w:b/>
          <w:sz w:val="24"/>
          <w:szCs w:val="24"/>
        </w:rPr>
        <w:tab/>
      </w:r>
      <w:r w:rsidR="00CB7246">
        <w:rPr>
          <w:b/>
          <w:sz w:val="24"/>
          <w:szCs w:val="24"/>
        </w:rPr>
        <w:tab/>
      </w:r>
      <w:r w:rsidR="00CB7246">
        <w:rPr>
          <w:b/>
          <w:sz w:val="24"/>
          <w:szCs w:val="24"/>
        </w:rPr>
        <w:tab/>
      </w:r>
      <w:r w:rsidR="00CB7246">
        <w:rPr>
          <w:b/>
          <w:sz w:val="24"/>
          <w:szCs w:val="24"/>
        </w:rPr>
        <w:tab/>
      </w:r>
      <w:r w:rsidR="00CB7246">
        <w:rPr>
          <w:b/>
          <w:sz w:val="24"/>
          <w:szCs w:val="24"/>
        </w:rPr>
        <w:tab/>
      </w:r>
      <w:r w:rsidR="00CB7246">
        <w:rPr>
          <w:b/>
          <w:sz w:val="24"/>
          <w:szCs w:val="24"/>
        </w:rPr>
        <w:tab/>
        <w:t>гп. ______________________</w:t>
      </w:r>
    </w:p>
    <w:p w:rsidR="004228E3" w:rsidRDefault="004228E3">
      <w:pPr>
        <w:ind w:left="900"/>
        <w:rPr>
          <w:sz w:val="24"/>
          <w:szCs w:val="24"/>
        </w:rPr>
      </w:pPr>
    </w:p>
    <w:tbl>
      <w:tblPr>
        <w:tblW w:w="1225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901"/>
        <w:gridCol w:w="5855"/>
        <w:gridCol w:w="2909"/>
        <w:gridCol w:w="2585"/>
      </w:tblGrid>
      <w:tr w:rsidR="004228E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CB7246">
            <w:pPr>
              <w:widowControl w:val="0"/>
              <w:ind w:lef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CB7246">
            <w:pPr>
              <w:widowControl w:val="0"/>
              <w:ind w:left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CB7246">
            <w:pPr>
              <w:widowControl w:val="0"/>
              <w:ind w:left="3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CB724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Виза врача, либо подпись участника подтверждающая самостоятельную ответственность за личное физическое состояние здоровья</w:t>
            </w:r>
          </w:p>
        </w:tc>
      </w:tr>
      <w:tr w:rsidR="004228E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numPr>
                <w:ilvl w:val="0"/>
                <w:numId w:val="3"/>
              </w:numPr>
              <w:ind w:left="252" w:firstLine="0"/>
              <w:rPr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228E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numPr>
                <w:ilvl w:val="0"/>
                <w:numId w:val="3"/>
              </w:numPr>
              <w:ind w:left="252" w:firstLine="0"/>
              <w:rPr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228E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numPr>
                <w:ilvl w:val="0"/>
                <w:numId w:val="3"/>
              </w:numPr>
              <w:ind w:left="252" w:firstLine="0"/>
              <w:rPr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228E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numPr>
                <w:ilvl w:val="0"/>
                <w:numId w:val="3"/>
              </w:numPr>
              <w:ind w:left="252" w:firstLine="0"/>
              <w:rPr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E3" w:rsidRDefault="004228E3">
            <w:pPr>
              <w:widowControl w:val="0"/>
              <w:ind w:left="90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4228E3" w:rsidRDefault="004228E3">
      <w:pPr>
        <w:pStyle w:val="a"/>
        <w:numPr>
          <w:ilvl w:val="0"/>
          <w:numId w:val="0"/>
        </w:numPr>
        <w:ind w:left="900"/>
        <w:rPr>
          <w:rFonts w:ascii="Times New Roman" w:hAnsi="Times New Roman"/>
          <w:sz w:val="24"/>
          <w:szCs w:val="24"/>
        </w:rPr>
      </w:pPr>
    </w:p>
    <w:p w:rsidR="004228E3" w:rsidRDefault="00CB7246">
      <w:pPr>
        <w:pStyle w:val="a"/>
        <w:numPr>
          <w:ilvl w:val="0"/>
          <w:numId w:val="0"/>
        </w:num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Допущено к соревнованиям _________  человек.  Врач __________________     ___________ </w:t>
      </w:r>
    </w:p>
    <w:p w:rsidR="004228E3" w:rsidRDefault="00CB7246">
      <w:pPr>
        <w:pStyle w:val="a"/>
        <w:numPr>
          <w:ilvl w:val="0"/>
          <w:numId w:val="0"/>
        </w:num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(Ф.И.О.)                        (подпись) </w:t>
      </w:r>
    </w:p>
    <w:tbl>
      <w:tblPr>
        <w:tblW w:w="13140" w:type="dxa"/>
        <w:tblLayout w:type="fixed"/>
        <w:tblLook w:val="01E0" w:firstRow="1" w:lastRow="1" w:firstColumn="1" w:lastColumn="1" w:noHBand="0" w:noVBand="0"/>
      </w:tblPr>
      <w:tblGrid>
        <w:gridCol w:w="5894"/>
        <w:gridCol w:w="2916"/>
        <w:gridCol w:w="4330"/>
      </w:tblGrid>
      <w:tr w:rsidR="004228E3">
        <w:tc>
          <w:tcPr>
            <w:tcW w:w="5894" w:type="dxa"/>
          </w:tcPr>
          <w:p w:rsidR="004228E3" w:rsidRDefault="00CB7246">
            <w:pPr>
              <w:widowControl w:val="0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команды                </w:t>
            </w:r>
          </w:p>
        </w:tc>
        <w:tc>
          <w:tcPr>
            <w:tcW w:w="2916" w:type="dxa"/>
          </w:tcPr>
          <w:p w:rsidR="004228E3" w:rsidRDefault="00CB7246">
            <w:pPr>
              <w:widowControl w:val="0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4330" w:type="dxa"/>
          </w:tcPr>
          <w:p w:rsidR="004228E3" w:rsidRDefault="00CB7246">
            <w:pPr>
              <w:widowControl w:val="0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</w:tr>
      <w:tr w:rsidR="004228E3">
        <w:tc>
          <w:tcPr>
            <w:tcW w:w="5894" w:type="dxa"/>
          </w:tcPr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4228E3" w:rsidRDefault="00CB7246">
            <w:pPr>
              <w:widowControl w:val="0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(подпись) </w:t>
            </w:r>
          </w:p>
        </w:tc>
        <w:tc>
          <w:tcPr>
            <w:tcW w:w="4330" w:type="dxa"/>
          </w:tcPr>
          <w:p w:rsidR="004228E3" w:rsidRDefault="00CB7246">
            <w:pPr>
              <w:widowControl w:val="0"/>
              <w:ind w:left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(Ф.И.О.)                        </w:t>
            </w:r>
          </w:p>
        </w:tc>
      </w:tr>
      <w:tr w:rsidR="004228E3">
        <w:tc>
          <w:tcPr>
            <w:tcW w:w="5894" w:type="dxa"/>
          </w:tcPr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  <w:p w:rsidR="004228E3" w:rsidRDefault="00CB7246">
            <w:pPr>
              <w:widowControl w:val="0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организации, предприятия, учреждения</w:t>
            </w:r>
          </w:p>
          <w:p w:rsidR="004228E3" w:rsidRDefault="00CB7246">
            <w:pPr>
              <w:widowControl w:val="0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4228E3" w:rsidRDefault="00CB7246">
            <w:pPr>
              <w:widowControl w:val="0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(сельского) поселения </w:t>
            </w:r>
          </w:p>
        </w:tc>
        <w:tc>
          <w:tcPr>
            <w:tcW w:w="2916" w:type="dxa"/>
          </w:tcPr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  <w:p w:rsidR="004228E3" w:rsidRDefault="00CB7246">
            <w:pPr>
              <w:widowControl w:val="0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4330" w:type="dxa"/>
          </w:tcPr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  <w:p w:rsidR="004228E3" w:rsidRDefault="004228E3">
            <w:pPr>
              <w:widowControl w:val="0"/>
              <w:ind w:left="900"/>
              <w:rPr>
                <w:sz w:val="24"/>
                <w:szCs w:val="24"/>
              </w:rPr>
            </w:pPr>
          </w:p>
          <w:p w:rsidR="004228E3" w:rsidRDefault="00CB7246">
            <w:pPr>
              <w:widowControl w:val="0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</w:tr>
      <w:tr w:rsidR="004228E3">
        <w:tc>
          <w:tcPr>
            <w:tcW w:w="5894" w:type="dxa"/>
          </w:tcPr>
          <w:p w:rsidR="004228E3" w:rsidRDefault="00CB7246">
            <w:pPr>
              <w:widowControl w:val="0"/>
              <w:ind w:left="90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4228E3" w:rsidRDefault="00CB7246">
            <w:pPr>
              <w:pStyle w:val="a"/>
              <w:widowControl w:val="0"/>
              <w:numPr>
                <w:ilvl w:val="0"/>
                <w:numId w:val="0"/>
              </w:numPr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(подпись) </w:t>
            </w:r>
          </w:p>
        </w:tc>
        <w:tc>
          <w:tcPr>
            <w:tcW w:w="4330" w:type="dxa"/>
          </w:tcPr>
          <w:p w:rsidR="004228E3" w:rsidRDefault="00CB7246">
            <w:pPr>
              <w:widowControl w:val="0"/>
              <w:ind w:left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(Ф.И.О.)                        </w:t>
            </w:r>
          </w:p>
        </w:tc>
      </w:tr>
    </w:tbl>
    <w:p w:rsidR="004228E3" w:rsidRDefault="004228E3">
      <w:pPr>
        <w:tabs>
          <w:tab w:val="left" w:pos="1764"/>
          <w:tab w:val="left" w:pos="2268"/>
        </w:tabs>
        <w:rPr>
          <w:sz w:val="22"/>
          <w:szCs w:val="22"/>
        </w:rPr>
      </w:pPr>
    </w:p>
    <w:p w:rsidR="004228E3" w:rsidRDefault="004228E3"/>
    <w:p w:rsidR="004228E3" w:rsidRDefault="004228E3"/>
    <w:p w:rsidR="004228E3" w:rsidRDefault="004228E3"/>
    <w:p w:rsidR="004228E3" w:rsidRDefault="004228E3"/>
    <w:p w:rsidR="004228E3" w:rsidRDefault="004228E3"/>
    <w:p w:rsidR="004228E3" w:rsidRDefault="004228E3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3539" w:type="dxa"/>
        <w:tblLayout w:type="fixed"/>
        <w:tblLook w:val="04A0" w:firstRow="1" w:lastRow="0" w:firstColumn="1" w:lastColumn="0" w:noHBand="0" w:noVBand="1"/>
      </w:tblPr>
      <w:tblGrid>
        <w:gridCol w:w="1695"/>
        <w:gridCol w:w="1844"/>
      </w:tblGrid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25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22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19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18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17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16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15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14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13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12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11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10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9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8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7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6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</w:tr>
      <w:tr w:rsidR="004228E3">
        <w:tc>
          <w:tcPr>
            <w:tcW w:w="1695" w:type="dxa"/>
          </w:tcPr>
          <w:p w:rsidR="004228E3" w:rsidRDefault="00CB72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228E3" w:rsidRDefault="00CB7246">
            <w:pPr>
              <w:pStyle w:val="2"/>
              <w:shd w:val="clear" w:color="auto" w:fill="auto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</w:tbl>
    <w:p w:rsidR="004228E3" w:rsidRDefault="004228E3"/>
    <w:sectPr w:rsidR="004228E3">
      <w:pgSz w:w="15840" w:h="12240" w:orient="landscape"/>
      <w:pgMar w:top="993" w:right="1134" w:bottom="850" w:left="1134" w:header="0" w:footer="0" w:gutter="0"/>
      <w:cols w:space="720"/>
      <w:formProt w:val="0"/>
      <w:docGrid w:linePitch="32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EF1"/>
    <w:multiLevelType w:val="hybridMultilevel"/>
    <w:tmpl w:val="AC442FDA"/>
    <w:lvl w:ilvl="0" w:tplc="96D263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4466C7"/>
    <w:multiLevelType w:val="multilevel"/>
    <w:tmpl w:val="44389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A84FD7"/>
    <w:multiLevelType w:val="multilevel"/>
    <w:tmpl w:val="3C76EF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3386128"/>
    <w:multiLevelType w:val="multilevel"/>
    <w:tmpl w:val="050C0C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07E6E07"/>
    <w:multiLevelType w:val="multilevel"/>
    <w:tmpl w:val="BEDC8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E3"/>
    <w:rsid w:val="001F1163"/>
    <w:rsid w:val="00285DA6"/>
    <w:rsid w:val="003B74ED"/>
    <w:rsid w:val="00416982"/>
    <w:rsid w:val="004228E3"/>
    <w:rsid w:val="00986B8D"/>
    <w:rsid w:val="00CB7246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EEF"/>
  </w:style>
  <w:style w:type="paragraph" w:styleId="1">
    <w:name w:val="heading 1"/>
    <w:basedOn w:val="a0"/>
    <w:next w:val="a0"/>
    <w:qFormat/>
    <w:rsid w:val="00011EEF"/>
    <w:pPr>
      <w:keepNext/>
      <w:jc w:val="center"/>
      <w:outlineLvl w:val="0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  <w:rsid w:val="00EE057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1"/>
    <w:link w:val="2"/>
    <w:qFormat/>
    <w:rsid w:val="00C27B1A"/>
    <w:rPr>
      <w:spacing w:val="8"/>
      <w:shd w:val="clear" w:color="auto" w:fill="FFFFFF"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0"/>
    <w:rsid w:val="00011EEF"/>
    <w:rPr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0"/>
    <w:qFormat/>
    <w:pPr>
      <w:suppressLineNumbers/>
    </w:pPr>
    <w:rPr>
      <w:rFonts w:cs="Lucida Sans"/>
    </w:rPr>
  </w:style>
  <w:style w:type="paragraph" w:styleId="ab">
    <w:name w:val="Balloon Text"/>
    <w:basedOn w:val="a0"/>
    <w:qFormat/>
    <w:rsid w:val="00EE057D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qFormat/>
    <w:rsid w:val="00D747AE"/>
    <w:pPr>
      <w:numPr>
        <w:numId w:val="2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2">
    <w:name w:val="Основной текст2"/>
    <w:basedOn w:val="a0"/>
    <w:link w:val="a5"/>
    <w:qFormat/>
    <w:rsid w:val="00C27B1A"/>
    <w:pPr>
      <w:shd w:val="clear" w:color="auto" w:fill="FFFFFF"/>
      <w:spacing w:line="0" w:lineRule="atLeast"/>
      <w:jc w:val="right"/>
    </w:pPr>
    <w:rPr>
      <w:spacing w:val="8"/>
    </w:rPr>
  </w:style>
  <w:style w:type="paragraph" w:styleId="ac">
    <w:name w:val="No Spacing"/>
    <w:uiPriority w:val="1"/>
    <w:qFormat/>
    <w:rsid w:val="00C27B1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2"/>
    <w:uiPriority w:val="39"/>
    <w:rsid w:val="00C27B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416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EEF"/>
  </w:style>
  <w:style w:type="paragraph" w:styleId="1">
    <w:name w:val="heading 1"/>
    <w:basedOn w:val="a0"/>
    <w:next w:val="a0"/>
    <w:qFormat/>
    <w:rsid w:val="00011EEF"/>
    <w:pPr>
      <w:keepNext/>
      <w:jc w:val="center"/>
      <w:outlineLvl w:val="0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  <w:rsid w:val="00EE057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1"/>
    <w:link w:val="2"/>
    <w:qFormat/>
    <w:rsid w:val="00C27B1A"/>
    <w:rPr>
      <w:spacing w:val="8"/>
      <w:shd w:val="clear" w:color="auto" w:fill="FFFFFF"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0"/>
    <w:rsid w:val="00011EEF"/>
    <w:rPr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0"/>
    <w:qFormat/>
    <w:pPr>
      <w:suppressLineNumbers/>
    </w:pPr>
    <w:rPr>
      <w:rFonts w:cs="Lucida Sans"/>
    </w:rPr>
  </w:style>
  <w:style w:type="paragraph" w:styleId="ab">
    <w:name w:val="Balloon Text"/>
    <w:basedOn w:val="a0"/>
    <w:qFormat/>
    <w:rsid w:val="00EE057D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qFormat/>
    <w:rsid w:val="00D747AE"/>
    <w:pPr>
      <w:numPr>
        <w:numId w:val="2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2">
    <w:name w:val="Основной текст2"/>
    <w:basedOn w:val="a0"/>
    <w:link w:val="a5"/>
    <w:qFormat/>
    <w:rsid w:val="00C27B1A"/>
    <w:pPr>
      <w:shd w:val="clear" w:color="auto" w:fill="FFFFFF"/>
      <w:spacing w:line="0" w:lineRule="atLeast"/>
      <w:jc w:val="right"/>
    </w:pPr>
    <w:rPr>
      <w:spacing w:val="8"/>
    </w:rPr>
  </w:style>
  <w:style w:type="paragraph" w:styleId="ac">
    <w:name w:val="No Spacing"/>
    <w:uiPriority w:val="1"/>
    <w:qFormat/>
    <w:rsid w:val="00C27B1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2"/>
    <w:uiPriority w:val="39"/>
    <w:rsid w:val="00C27B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41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                     «Утверждаю»</vt:lpstr>
    </vt:vector>
  </TitlesOfParts>
  <Company>Лыжная база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               «Утверждаю»</dc:title>
  <dc:creator>ОПГШПШ</dc:creator>
  <cp:lastModifiedBy>User 2</cp:lastModifiedBy>
  <cp:revision>2</cp:revision>
  <cp:lastPrinted>2023-02-27T11:56:00Z</cp:lastPrinted>
  <dcterms:created xsi:type="dcterms:W3CDTF">2023-03-13T09:35:00Z</dcterms:created>
  <dcterms:modified xsi:type="dcterms:W3CDTF">2023-03-13T09:35:00Z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Лыжная база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