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theme/themeOverride1.xml" ContentType="application/vnd.openxmlformats-officedocument.themeOverride+xml"/>
  <Override PartName="/word/charts/chart53.xml" ContentType="application/vnd.openxmlformats-officedocument.drawingml.chart+xml"/>
  <Override PartName="/word/theme/themeOverride2.xml" ContentType="application/vnd.openxmlformats-officedocument.themeOverride+xml"/>
  <Override PartName="/word/charts/chart54.xml" ContentType="application/vnd.openxmlformats-officedocument.drawingml.chart+xml"/>
  <Override PartName="/word/theme/themeOverride3.xml" ContentType="application/vnd.openxmlformats-officedocument.themeOverride+xml"/>
  <Override PartName="/word/charts/chart55.xml" ContentType="application/vnd.openxmlformats-officedocument.drawingml.chart+xml"/>
  <Override PartName="/word/theme/themeOverride4.xml" ContentType="application/vnd.openxmlformats-officedocument.themeOverride+xml"/>
  <Override PartName="/word/charts/chart56.xml" ContentType="application/vnd.openxmlformats-officedocument.drawingml.chart+xml"/>
  <Override PartName="/word/theme/themeOverride5.xml" ContentType="application/vnd.openxmlformats-officedocument.themeOverride+xml"/>
  <Override PartName="/word/charts/chart57.xml" ContentType="application/vnd.openxmlformats-officedocument.drawingml.chart+xml"/>
  <Override PartName="/word/theme/themeOverride6.xml" ContentType="application/vnd.openxmlformats-officedocument.themeOverride+xml"/>
  <Override PartName="/word/charts/chart58.xml" ContentType="application/vnd.openxmlformats-officedocument.drawingml.chart+xml"/>
  <Override PartName="/word/theme/themeOverride7.xml" ContentType="application/vnd.openxmlformats-officedocument.themeOverride+xml"/>
  <Override PartName="/word/charts/chart59.xml" ContentType="application/vnd.openxmlformats-officedocument.drawingml.chart+xml"/>
  <Override PartName="/word/theme/themeOverride8.xml" ContentType="application/vnd.openxmlformats-officedocument.themeOverride+xml"/>
  <Override PartName="/word/charts/chart60.xml" ContentType="application/vnd.openxmlformats-officedocument.drawingml.chart+xml"/>
  <Override PartName="/word/theme/themeOverride9.xml" ContentType="application/vnd.openxmlformats-officedocument.themeOverride+xml"/>
  <Override PartName="/word/charts/chart61.xml" ContentType="application/vnd.openxmlformats-officedocument.drawingml.chart+xml"/>
  <Override PartName="/word/theme/themeOverride10.xml" ContentType="application/vnd.openxmlformats-officedocument.themeOverride+xml"/>
  <Override PartName="/word/charts/chart62.xml" ContentType="application/vnd.openxmlformats-officedocument.drawingml.chart+xml"/>
  <Override PartName="/word/theme/themeOverride11.xml" ContentType="application/vnd.openxmlformats-officedocument.themeOverride+xml"/>
  <Override PartName="/word/charts/chart63.xml" ContentType="application/vnd.openxmlformats-officedocument.drawingml.chart+xml"/>
  <Override PartName="/word/theme/themeOverride12.xml" ContentType="application/vnd.openxmlformats-officedocument.themeOverride+xml"/>
  <Override PartName="/word/charts/chart64.xml" ContentType="application/vnd.openxmlformats-officedocument.drawingml.chart+xml"/>
  <Override PartName="/word/theme/themeOverride13.xml" ContentType="application/vnd.openxmlformats-officedocument.themeOverride+xml"/>
  <Override PartName="/word/charts/chart65.xml" ContentType="application/vnd.openxmlformats-officedocument.drawingml.chart+xml"/>
  <Override PartName="/word/theme/themeOverride14.xml" ContentType="application/vnd.openxmlformats-officedocument.themeOverride+xml"/>
  <Override PartName="/word/charts/chart66.xml" ContentType="application/vnd.openxmlformats-officedocument.drawingml.chart+xml"/>
  <Override PartName="/word/theme/themeOverride15.xml" ContentType="application/vnd.openxmlformats-officedocument.themeOverride+xml"/>
  <Override PartName="/word/charts/chart67.xml" ContentType="application/vnd.openxmlformats-officedocument.drawingml.chart+xml"/>
  <Override PartName="/word/theme/themeOverride16.xml" ContentType="application/vnd.openxmlformats-officedocument.themeOverride+xml"/>
  <Override PartName="/word/charts/chart68.xml" ContentType="application/vnd.openxmlformats-officedocument.drawingml.chart+xml"/>
  <Override PartName="/word/theme/themeOverride17.xml" ContentType="application/vnd.openxmlformats-officedocument.themeOverride+xml"/>
  <Override PartName="/word/charts/chart69.xml" ContentType="application/vnd.openxmlformats-officedocument.drawingml.chart+xml"/>
  <Override PartName="/word/theme/themeOverride18.xml" ContentType="application/vnd.openxmlformats-officedocument.themeOverride+xml"/>
  <Override PartName="/word/charts/chart70.xml" ContentType="application/vnd.openxmlformats-officedocument.drawingml.chart+xml"/>
  <Override PartName="/word/theme/themeOverride19.xml" ContentType="application/vnd.openxmlformats-officedocument.themeOverride+xml"/>
  <Override PartName="/word/charts/chart71.xml" ContentType="application/vnd.openxmlformats-officedocument.drawingml.chart+xml"/>
  <Override PartName="/word/theme/themeOverride20.xml" ContentType="application/vnd.openxmlformats-officedocument.themeOverride+xml"/>
  <Override PartName="/word/charts/chart72.xml" ContentType="application/vnd.openxmlformats-officedocument.drawingml.chart+xml"/>
  <Override PartName="/word/theme/themeOverride21.xml" ContentType="application/vnd.openxmlformats-officedocument.themeOverride+xml"/>
  <Override PartName="/word/charts/chart73.xml" ContentType="application/vnd.openxmlformats-officedocument.drawingml.chart+xml"/>
  <Override PartName="/word/theme/themeOverride22.xml" ContentType="application/vnd.openxmlformats-officedocument.themeOverride+xml"/>
  <Override PartName="/word/charts/chart74.xml" ContentType="application/vnd.openxmlformats-officedocument.drawingml.chart+xml"/>
  <Override PartName="/word/theme/themeOverride23.xml" ContentType="application/vnd.openxmlformats-officedocument.themeOverride+xml"/>
  <Override PartName="/word/charts/chart75.xml" ContentType="application/vnd.openxmlformats-officedocument.drawingml.chart+xml"/>
  <Override PartName="/word/theme/themeOverride24.xml" ContentType="application/vnd.openxmlformats-officedocument.themeOverride+xml"/>
  <Override PartName="/word/charts/chart76.xml" ContentType="application/vnd.openxmlformats-officedocument.drawingml.chart+xml"/>
  <Override PartName="/word/theme/themeOverride25.xml" ContentType="application/vnd.openxmlformats-officedocument.themeOverride+xml"/>
  <Override PartName="/word/charts/chart77.xml" ContentType="application/vnd.openxmlformats-officedocument.drawingml.chart+xml"/>
  <Override PartName="/word/theme/themeOverride26.xml" ContentType="application/vnd.openxmlformats-officedocument.themeOverride+xml"/>
  <Override PartName="/word/charts/chart78.xml" ContentType="application/vnd.openxmlformats-officedocument.drawingml.chart+xml"/>
  <Override PartName="/word/theme/themeOverride27.xml" ContentType="application/vnd.openxmlformats-officedocument.themeOverride+xml"/>
  <Override PartName="/word/charts/chart79.xml" ContentType="application/vnd.openxmlformats-officedocument.drawingml.chart+xml"/>
  <Override PartName="/word/theme/themeOverride2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6E" w:rsidRPr="00973F63" w:rsidRDefault="0025336E" w:rsidP="0025336E">
      <w:pPr>
        <w:pStyle w:val="7"/>
        <w:keepLines/>
        <w:jc w:val="center"/>
        <w:rPr>
          <w:szCs w:val="40"/>
        </w:rPr>
      </w:pPr>
      <w:r w:rsidRPr="00973F63">
        <w:rPr>
          <w:noProof/>
          <w:szCs w:val="40"/>
        </w:rPr>
        <w:drawing>
          <wp:inline distT="0" distB="0" distL="0" distR="0" wp14:anchorId="7233FE83" wp14:editId="4FB7E17F">
            <wp:extent cx="866775" cy="990600"/>
            <wp:effectExtent l="19050" t="0" r="9525" b="0"/>
            <wp:docPr id="36" name="Рисунок 10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36E" w:rsidRPr="00973F63" w:rsidRDefault="0025336E" w:rsidP="002533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73F63">
        <w:rPr>
          <w:rFonts w:ascii="Times New Roman" w:hAnsi="Times New Roman"/>
          <w:b/>
          <w:sz w:val="32"/>
          <w:szCs w:val="32"/>
        </w:rPr>
        <w:t xml:space="preserve">Муниципальное образование </w:t>
      </w:r>
      <w:proofErr w:type="spellStart"/>
      <w:r w:rsidRPr="00973F63">
        <w:rPr>
          <w:rFonts w:ascii="Times New Roman" w:hAnsi="Times New Roman"/>
          <w:b/>
          <w:sz w:val="32"/>
          <w:szCs w:val="32"/>
        </w:rPr>
        <w:t>Кондинский</w:t>
      </w:r>
      <w:proofErr w:type="spellEnd"/>
      <w:r w:rsidRPr="00973F63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25336E" w:rsidRPr="00973F63" w:rsidRDefault="0025336E" w:rsidP="002533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73F63">
        <w:rPr>
          <w:rFonts w:ascii="Times New Roman" w:hAnsi="Times New Roman"/>
          <w:b/>
          <w:sz w:val="32"/>
          <w:szCs w:val="32"/>
        </w:rPr>
        <w:t>Ханты-Мансийского автономного округа – Югры</w:t>
      </w:r>
    </w:p>
    <w:p w:rsidR="0025336E" w:rsidRPr="00973F63" w:rsidRDefault="0025336E" w:rsidP="002533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5336E" w:rsidRPr="00973F63" w:rsidRDefault="0025336E" w:rsidP="002533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73F63">
        <w:rPr>
          <w:rFonts w:ascii="Times New Roman" w:hAnsi="Times New Roman"/>
          <w:b/>
          <w:sz w:val="32"/>
          <w:szCs w:val="32"/>
        </w:rPr>
        <w:t>АДМИНИСТРАЦИЯ КОНДИНСКОГО РАЙОНА</w:t>
      </w:r>
    </w:p>
    <w:p w:rsidR="0025336E" w:rsidRPr="00973F63" w:rsidRDefault="0025336E" w:rsidP="002533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5336E" w:rsidRPr="00973F63" w:rsidRDefault="0025336E" w:rsidP="002533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73F63">
        <w:rPr>
          <w:rFonts w:ascii="Times New Roman" w:hAnsi="Times New Roman"/>
          <w:b/>
          <w:sz w:val="32"/>
          <w:szCs w:val="32"/>
        </w:rPr>
        <w:t>УПРАВЛЕНИЕ ОБРАЗОВАНИЯ</w:t>
      </w:r>
      <w:r w:rsidRPr="00973F63">
        <w:rPr>
          <w:rFonts w:ascii="Times New Roman" w:hAnsi="Times New Roman"/>
          <w:b/>
          <w:sz w:val="32"/>
          <w:szCs w:val="32"/>
        </w:rPr>
        <w:br/>
      </w:r>
      <w:r w:rsidRPr="00973F63">
        <w:rPr>
          <w:rFonts w:ascii="Times New Roman" w:hAnsi="Times New Roman"/>
          <w:b/>
          <w:sz w:val="32"/>
          <w:szCs w:val="32"/>
        </w:rPr>
        <w:br/>
        <w:t>ПРИКАЗ</w:t>
      </w:r>
    </w:p>
    <w:p w:rsidR="0025336E" w:rsidRPr="00973F63" w:rsidRDefault="0025336E" w:rsidP="0025336E">
      <w:pPr>
        <w:pStyle w:val="a5"/>
        <w:keepNext/>
        <w:keepLines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25336E" w:rsidRPr="00973F63" w:rsidRDefault="0025336E" w:rsidP="0025336E">
      <w:pPr>
        <w:pStyle w:val="a5"/>
        <w:keepNext/>
        <w:keepLines/>
        <w:rPr>
          <w:rFonts w:ascii="Times New Roman" w:hAnsi="Times New Roman" w:cs="Times New Roman"/>
          <w:color w:val="auto"/>
          <w:sz w:val="24"/>
          <w:szCs w:val="24"/>
        </w:rPr>
      </w:pPr>
      <w:r w:rsidRPr="00973F63">
        <w:rPr>
          <w:rFonts w:ascii="Times New Roman" w:hAnsi="Times New Roman" w:cs="Times New Roman"/>
          <w:color w:val="auto"/>
          <w:sz w:val="24"/>
          <w:szCs w:val="24"/>
        </w:rPr>
        <w:t>от «</w:t>
      </w:r>
      <w:r w:rsidR="0046259A">
        <w:rPr>
          <w:rFonts w:ascii="Times New Roman" w:hAnsi="Times New Roman" w:cs="Times New Roman"/>
          <w:color w:val="auto"/>
          <w:sz w:val="24"/>
          <w:szCs w:val="24"/>
        </w:rPr>
        <w:t>26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C46AE7">
        <w:rPr>
          <w:rFonts w:ascii="Times New Roman" w:hAnsi="Times New Roman" w:cs="Times New Roman"/>
          <w:color w:val="auto"/>
          <w:sz w:val="24"/>
          <w:szCs w:val="24"/>
        </w:rPr>
        <w:t>ма</w:t>
      </w:r>
      <w:r w:rsidR="00070885">
        <w:rPr>
          <w:rFonts w:ascii="Times New Roman" w:hAnsi="Times New Roman" w:cs="Times New Roman"/>
          <w:color w:val="auto"/>
          <w:sz w:val="24"/>
          <w:szCs w:val="24"/>
        </w:rPr>
        <w:t>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C46AE7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года </w:t>
      </w:r>
      <w:r w:rsidRPr="00973F6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973F6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Pr="00973F6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73F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973F6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</w:t>
      </w:r>
      <w:r w:rsidR="00130A6E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C46AE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EB492E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73F63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="0046259A">
        <w:rPr>
          <w:rFonts w:ascii="Times New Roman" w:hAnsi="Times New Roman" w:cs="Times New Roman"/>
          <w:color w:val="auto"/>
          <w:sz w:val="24"/>
          <w:szCs w:val="24"/>
        </w:rPr>
        <w:t>320</w:t>
      </w:r>
    </w:p>
    <w:p w:rsidR="0025336E" w:rsidRPr="00973F63" w:rsidRDefault="0025336E" w:rsidP="0025336E">
      <w:pPr>
        <w:spacing w:after="0" w:line="240" w:lineRule="auto"/>
        <w:ind w:firstLine="708"/>
        <w:jc w:val="center"/>
        <w:rPr>
          <w:rFonts w:ascii="Times New Roman" w:hAnsi="Times New Roman"/>
        </w:rPr>
      </w:pPr>
      <w:proofErr w:type="spellStart"/>
      <w:r w:rsidRPr="00973F63">
        <w:rPr>
          <w:rFonts w:ascii="Times New Roman" w:hAnsi="Times New Roman"/>
        </w:rPr>
        <w:t>пгт</w:t>
      </w:r>
      <w:proofErr w:type="spellEnd"/>
      <w:r w:rsidRPr="00973F63">
        <w:rPr>
          <w:rFonts w:ascii="Times New Roman" w:hAnsi="Times New Roman"/>
        </w:rPr>
        <w:t>. Междуреченский</w:t>
      </w:r>
    </w:p>
    <w:p w:rsidR="0025336E" w:rsidRPr="00216648" w:rsidRDefault="0025336E" w:rsidP="0025336E">
      <w:pPr>
        <w:pStyle w:val="7"/>
        <w:keepLines/>
        <w:spacing w:before="0" w:line="240" w:lineRule="auto"/>
        <w:rPr>
          <w:b/>
          <w:color w:val="auto"/>
          <w:sz w:val="24"/>
          <w:szCs w:val="24"/>
        </w:rPr>
      </w:pPr>
    </w:p>
    <w:p w:rsidR="0025336E" w:rsidRDefault="0025336E" w:rsidP="00253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F63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результатах </w:t>
      </w:r>
      <w:proofErr w:type="gramStart"/>
      <w:r w:rsidRPr="00470958">
        <w:rPr>
          <w:rFonts w:ascii="Times New Roman" w:hAnsi="Times New Roman"/>
          <w:b/>
          <w:sz w:val="24"/>
          <w:szCs w:val="24"/>
        </w:rPr>
        <w:t>социологического</w:t>
      </w:r>
      <w:proofErr w:type="gramEnd"/>
      <w:r w:rsidRPr="00470958">
        <w:rPr>
          <w:rFonts w:ascii="Times New Roman" w:hAnsi="Times New Roman"/>
          <w:b/>
          <w:sz w:val="24"/>
          <w:szCs w:val="24"/>
        </w:rPr>
        <w:t xml:space="preserve"> </w:t>
      </w:r>
    </w:p>
    <w:p w:rsidR="0025336E" w:rsidRDefault="0025336E" w:rsidP="00253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0958">
        <w:rPr>
          <w:rFonts w:ascii="Times New Roman" w:hAnsi="Times New Roman"/>
          <w:b/>
          <w:sz w:val="24"/>
          <w:szCs w:val="24"/>
        </w:rPr>
        <w:t>исследования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0958">
        <w:rPr>
          <w:rFonts w:ascii="Times New Roman" w:hAnsi="Times New Roman"/>
          <w:b/>
          <w:sz w:val="24"/>
          <w:szCs w:val="24"/>
        </w:rPr>
        <w:t>удовлетворенности</w:t>
      </w:r>
    </w:p>
    <w:p w:rsidR="0025336E" w:rsidRDefault="0025336E" w:rsidP="00253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0958">
        <w:rPr>
          <w:rFonts w:ascii="Times New Roman" w:hAnsi="Times New Roman"/>
          <w:b/>
          <w:sz w:val="24"/>
          <w:szCs w:val="24"/>
        </w:rPr>
        <w:t>качеством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0958">
        <w:rPr>
          <w:rFonts w:ascii="Times New Roman" w:hAnsi="Times New Roman"/>
          <w:b/>
          <w:sz w:val="24"/>
          <w:szCs w:val="24"/>
        </w:rPr>
        <w:t xml:space="preserve">образования </w:t>
      </w:r>
      <w:proofErr w:type="gramStart"/>
      <w:r w:rsidRPr="00470958">
        <w:rPr>
          <w:rFonts w:ascii="Times New Roman" w:hAnsi="Times New Roman"/>
          <w:b/>
          <w:sz w:val="24"/>
          <w:szCs w:val="24"/>
        </w:rPr>
        <w:t>образовательных</w:t>
      </w:r>
      <w:proofErr w:type="gramEnd"/>
      <w:r w:rsidRPr="00470958">
        <w:rPr>
          <w:rFonts w:ascii="Times New Roman" w:hAnsi="Times New Roman"/>
          <w:b/>
          <w:sz w:val="24"/>
          <w:szCs w:val="24"/>
        </w:rPr>
        <w:t xml:space="preserve"> </w:t>
      </w:r>
    </w:p>
    <w:p w:rsidR="0025336E" w:rsidRDefault="0025336E" w:rsidP="00253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0958">
        <w:rPr>
          <w:rFonts w:ascii="Times New Roman" w:hAnsi="Times New Roman"/>
          <w:b/>
          <w:sz w:val="24"/>
          <w:szCs w:val="24"/>
        </w:rPr>
        <w:t xml:space="preserve">учреждений </w:t>
      </w:r>
      <w:proofErr w:type="spellStart"/>
      <w:r w:rsidRPr="00470958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470958">
        <w:rPr>
          <w:rFonts w:ascii="Times New Roman" w:hAnsi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25336E" w:rsidRPr="00470958" w:rsidRDefault="0025336E" w:rsidP="00253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проведенного в декабре 202</w:t>
      </w:r>
      <w:r w:rsidR="00C46AE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25336E" w:rsidRPr="00973F63" w:rsidRDefault="0025336E" w:rsidP="0025336E">
      <w:pPr>
        <w:spacing w:after="0" w:line="240" w:lineRule="auto"/>
        <w:rPr>
          <w:sz w:val="24"/>
          <w:szCs w:val="24"/>
        </w:rPr>
      </w:pPr>
    </w:p>
    <w:p w:rsidR="0025336E" w:rsidRPr="00A43AE1" w:rsidRDefault="0025336E" w:rsidP="0025336E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исполнение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1,1, 2.1</w:t>
      </w:r>
      <w:r w:rsidRPr="00F30599">
        <w:rPr>
          <w:rFonts w:ascii="Times New Roman" w:hAnsi="Times New Roman"/>
          <w:sz w:val="24"/>
          <w:szCs w:val="24"/>
        </w:rPr>
        <w:t xml:space="preserve"> приказа управления образования администрации </w:t>
      </w:r>
      <w:proofErr w:type="spellStart"/>
      <w:r w:rsidRPr="00F30599">
        <w:rPr>
          <w:rFonts w:ascii="Times New Roman" w:hAnsi="Times New Roman"/>
          <w:sz w:val="24"/>
          <w:szCs w:val="24"/>
        </w:rPr>
        <w:t>Кондинск</w:t>
      </w:r>
      <w:r w:rsidR="0078582F">
        <w:rPr>
          <w:rFonts w:ascii="Times New Roman" w:hAnsi="Times New Roman"/>
          <w:sz w:val="24"/>
          <w:szCs w:val="24"/>
        </w:rPr>
        <w:t>ого</w:t>
      </w:r>
      <w:proofErr w:type="spellEnd"/>
      <w:r w:rsidR="0078582F">
        <w:rPr>
          <w:rFonts w:ascii="Times New Roman" w:hAnsi="Times New Roman"/>
          <w:sz w:val="24"/>
          <w:szCs w:val="24"/>
        </w:rPr>
        <w:t xml:space="preserve"> района от 18.06.2015 года №</w:t>
      </w:r>
      <w:r w:rsidRPr="00F30599">
        <w:rPr>
          <w:rFonts w:ascii="Times New Roman" w:hAnsi="Times New Roman"/>
          <w:sz w:val="24"/>
          <w:szCs w:val="24"/>
        </w:rPr>
        <w:t>505 «Об организации и проведении социологического исследования»</w:t>
      </w:r>
      <w:r>
        <w:rPr>
          <w:rFonts w:ascii="Times New Roman" w:hAnsi="Times New Roman"/>
          <w:sz w:val="24"/>
          <w:szCs w:val="24"/>
        </w:rPr>
        <w:t>, приказа от 2</w:t>
      </w:r>
      <w:r w:rsidR="00C46AE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.11.202</w:t>
      </w:r>
      <w:r w:rsidR="00C46AE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2618A">
        <w:rPr>
          <w:rFonts w:ascii="Times New Roman" w:hAnsi="Times New Roman"/>
          <w:sz w:val="24"/>
          <w:szCs w:val="24"/>
        </w:rPr>
        <w:t>6</w:t>
      </w:r>
      <w:r w:rsidR="00C46AE7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8B3">
        <w:rPr>
          <w:rFonts w:ascii="Times New Roman" w:hAnsi="Times New Roman"/>
          <w:sz w:val="24"/>
          <w:szCs w:val="24"/>
        </w:rPr>
        <w:t>«О проведении социологического исследования в декабре 202</w:t>
      </w:r>
      <w:r w:rsidR="00C46AE7">
        <w:rPr>
          <w:rFonts w:ascii="Times New Roman" w:hAnsi="Times New Roman"/>
          <w:sz w:val="24"/>
          <w:szCs w:val="24"/>
        </w:rPr>
        <w:t>4</w:t>
      </w:r>
      <w:r w:rsidRPr="004838B3">
        <w:rPr>
          <w:rFonts w:ascii="Times New Roman" w:hAnsi="Times New Roman"/>
          <w:sz w:val="24"/>
          <w:szCs w:val="24"/>
        </w:rPr>
        <w:t xml:space="preserve"> года»</w:t>
      </w:r>
      <w:r w:rsidRPr="00F30599">
        <w:rPr>
          <w:rFonts w:ascii="Times New Roman" w:hAnsi="Times New Roman"/>
          <w:sz w:val="24"/>
          <w:szCs w:val="24"/>
        </w:rPr>
        <w:t xml:space="preserve"> </w:t>
      </w:r>
      <w:r w:rsidR="00C2618A">
        <w:rPr>
          <w:rFonts w:ascii="Times New Roman" w:hAnsi="Times New Roman"/>
          <w:sz w:val="24"/>
          <w:szCs w:val="24"/>
        </w:rPr>
        <w:t xml:space="preserve">с 01 по </w:t>
      </w:r>
      <w:r w:rsidR="00C2618A" w:rsidRPr="00B4141C">
        <w:rPr>
          <w:rFonts w:ascii="Times New Roman" w:hAnsi="Times New Roman"/>
          <w:sz w:val="24"/>
          <w:szCs w:val="24"/>
        </w:rPr>
        <w:t>18.12</w:t>
      </w:r>
      <w:r w:rsidR="00C2618A">
        <w:rPr>
          <w:rFonts w:ascii="Times New Roman" w:hAnsi="Times New Roman"/>
          <w:sz w:val="24"/>
          <w:szCs w:val="24"/>
        </w:rPr>
        <w:t>.</w:t>
      </w:r>
      <w:r w:rsidRPr="00D724F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C46AE7">
        <w:rPr>
          <w:rFonts w:ascii="Times New Roman" w:hAnsi="Times New Roman"/>
          <w:sz w:val="24"/>
          <w:szCs w:val="24"/>
        </w:rPr>
        <w:t>4</w:t>
      </w:r>
      <w:r w:rsidRPr="00D724F3">
        <w:rPr>
          <w:rFonts w:ascii="Times New Roman" w:hAnsi="Times New Roman"/>
          <w:sz w:val="24"/>
          <w:szCs w:val="24"/>
        </w:rPr>
        <w:t xml:space="preserve"> года</w:t>
      </w:r>
      <w:r w:rsidRPr="00F30599">
        <w:rPr>
          <w:rFonts w:ascii="Times New Roman" w:hAnsi="Times New Roman"/>
          <w:sz w:val="24"/>
          <w:szCs w:val="24"/>
        </w:rPr>
        <w:t xml:space="preserve"> проведено анкетирование родителей обучающихся образовательных организаций </w:t>
      </w:r>
      <w:proofErr w:type="spellStart"/>
      <w:r w:rsidRPr="00F30599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F30599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. На основании результатов исследования (аналитическая справка прилагается),</w:t>
      </w:r>
      <w:r w:rsidRPr="00A43AE1">
        <w:rPr>
          <w:rFonts w:ascii="Times New Roman" w:hAnsi="Times New Roman"/>
          <w:sz w:val="24"/>
          <w:szCs w:val="24"/>
        </w:rPr>
        <w:t xml:space="preserve"> </w:t>
      </w:r>
      <w:r w:rsidRPr="00A43AE1">
        <w:rPr>
          <w:rFonts w:ascii="Times New Roman" w:hAnsi="Times New Roman"/>
          <w:b/>
          <w:sz w:val="24"/>
          <w:szCs w:val="24"/>
        </w:rPr>
        <w:t>приказываю:</w:t>
      </w:r>
    </w:p>
    <w:p w:rsidR="0025336E" w:rsidRPr="0095656C" w:rsidRDefault="0025336E" w:rsidP="0025336E">
      <w:pPr>
        <w:pStyle w:val="a3"/>
        <w:numPr>
          <w:ilvl w:val="0"/>
          <w:numId w:val="1"/>
        </w:numPr>
        <w:spacing w:after="0" w:line="240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 w:rsidRPr="0095656C">
        <w:rPr>
          <w:rFonts w:ascii="Times New Roman" w:hAnsi="Times New Roman"/>
          <w:sz w:val="24"/>
          <w:szCs w:val="24"/>
        </w:rPr>
        <w:t>Руководителям образовательных организаций:</w:t>
      </w:r>
    </w:p>
    <w:p w:rsidR="0025336E" w:rsidRDefault="0025336E" w:rsidP="0025336E">
      <w:pPr>
        <w:pStyle w:val="a3"/>
        <w:numPr>
          <w:ilvl w:val="1"/>
          <w:numId w:val="1"/>
        </w:numPr>
        <w:spacing w:after="0" w:line="240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 w:rsidRPr="0095656C">
        <w:rPr>
          <w:rFonts w:ascii="Times New Roman" w:hAnsi="Times New Roman"/>
          <w:sz w:val="24"/>
          <w:szCs w:val="24"/>
        </w:rPr>
        <w:t xml:space="preserve">Провести анализ результатов социологического исследования, проведенного в </w:t>
      </w:r>
      <w:r>
        <w:rPr>
          <w:rFonts w:ascii="Times New Roman" w:hAnsi="Times New Roman"/>
          <w:sz w:val="24"/>
          <w:szCs w:val="24"/>
        </w:rPr>
        <w:t>декабре</w:t>
      </w:r>
      <w:r w:rsidRPr="0095656C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CB3A32">
        <w:rPr>
          <w:rFonts w:ascii="Times New Roman" w:hAnsi="Times New Roman"/>
          <w:sz w:val="24"/>
          <w:szCs w:val="24"/>
        </w:rPr>
        <w:t>4</w:t>
      </w:r>
      <w:r w:rsidRPr="0095656C">
        <w:rPr>
          <w:rFonts w:ascii="Times New Roman" w:hAnsi="Times New Roman"/>
          <w:sz w:val="24"/>
          <w:szCs w:val="24"/>
        </w:rPr>
        <w:t xml:space="preserve"> года, на уровне образовательных организаций.</w:t>
      </w:r>
    </w:p>
    <w:p w:rsidR="00B4141C" w:rsidRDefault="00B4141C" w:rsidP="00B4141C">
      <w:pPr>
        <w:pStyle w:val="a3"/>
        <w:numPr>
          <w:ilvl w:val="1"/>
          <w:numId w:val="1"/>
        </w:numPr>
        <w:spacing w:after="0" w:line="240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Проанализировать эффективность мероприятий, включенных в комплексы мер (планы мероприятий) по повышению удовлетворенности родителей качеством образования.</w:t>
      </w:r>
    </w:p>
    <w:p w:rsidR="004A432B" w:rsidRPr="004A432B" w:rsidRDefault="004A432B" w:rsidP="004A432B">
      <w:pPr>
        <w:pStyle w:val="a3"/>
        <w:numPr>
          <w:ilvl w:val="1"/>
          <w:numId w:val="1"/>
        </w:numPr>
        <w:spacing w:after="0" w:line="240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F40BA1">
        <w:rPr>
          <w:rFonts w:ascii="Times New Roman" w:hAnsi="Times New Roman"/>
          <w:sz w:val="24"/>
          <w:szCs w:val="24"/>
        </w:rPr>
        <w:t>ассмотреть результаты настоящего исследования на заседаниях Управляющих советов</w:t>
      </w:r>
      <w:r>
        <w:rPr>
          <w:rFonts w:ascii="Times New Roman" w:hAnsi="Times New Roman"/>
          <w:sz w:val="24"/>
          <w:szCs w:val="24"/>
        </w:rPr>
        <w:t xml:space="preserve"> (Советов учреждений)</w:t>
      </w:r>
      <w:r w:rsidRPr="00F40BA1">
        <w:rPr>
          <w:rFonts w:ascii="Times New Roman" w:hAnsi="Times New Roman"/>
          <w:sz w:val="24"/>
          <w:szCs w:val="24"/>
        </w:rPr>
        <w:t xml:space="preserve"> образовательных организаций.</w:t>
      </w:r>
    </w:p>
    <w:p w:rsidR="0087358D" w:rsidRPr="00DD6FE6" w:rsidRDefault="0087358D" w:rsidP="0087358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6FE6">
        <w:rPr>
          <w:rFonts w:ascii="Times New Roman" w:hAnsi="Times New Roman"/>
          <w:sz w:val="24"/>
          <w:szCs w:val="24"/>
        </w:rPr>
        <w:t xml:space="preserve">Внести в срок до </w:t>
      </w:r>
      <w:r>
        <w:rPr>
          <w:rFonts w:ascii="Times New Roman" w:hAnsi="Times New Roman"/>
          <w:sz w:val="24"/>
          <w:szCs w:val="24"/>
        </w:rPr>
        <w:t>01.09.2025</w:t>
      </w:r>
      <w:r w:rsidRPr="00DD6FE6">
        <w:rPr>
          <w:rFonts w:ascii="Times New Roman" w:hAnsi="Times New Roman"/>
          <w:sz w:val="24"/>
          <w:szCs w:val="24"/>
        </w:rPr>
        <w:t xml:space="preserve"> изменения в </w:t>
      </w:r>
      <w:r>
        <w:rPr>
          <w:rFonts w:ascii="Times New Roman" w:hAnsi="Times New Roman"/>
          <w:sz w:val="24"/>
          <w:szCs w:val="24"/>
        </w:rPr>
        <w:t>программы развития образовательных организаций (планы повышения качества образования)</w:t>
      </w:r>
      <w:r w:rsidRPr="00DD6FE6">
        <w:rPr>
          <w:rFonts w:ascii="Times New Roman" w:hAnsi="Times New Roman"/>
          <w:sz w:val="24"/>
          <w:szCs w:val="24"/>
        </w:rPr>
        <w:t xml:space="preserve"> с учетом анализа результатов социологического исследования, проведенного в декабре 20</w:t>
      </w:r>
      <w:r>
        <w:rPr>
          <w:rFonts w:ascii="Times New Roman" w:hAnsi="Times New Roman"/>
          <w:sz w:val="24"/>
          <w:szCs w:val="24"/>
        </w:rPr>
        <w:t>24</w:t>
      </w:r>
      <w:r w:rsidRPr="00DD6FE6">
        <w:rPr>
          <w:rFonts w:ascii="Times New Roman" w:hAnsi="Times New Roman"/>
          <w:sz w:val="24"/>
          <w:szCs w:val="24"/>
        </w:rPr>
        <w:t xml:space="preserve"> года.</w:t>
      </w:r>
    </w:p>
    <w:p w:rsidR="0025336E" w:rsidRPr="0087358D" w:rsidRDefault="0025336E" w:rsidP="0025336E">
      <w:pPr>
        <w:pStyle w:val="a3"/>
        <w:numPr>
          <w:ilvl w:val="1"/>
          <w:numId w:val="1"/>
        </w:numPr>
        <w:spacing w:after="0" w:line="240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 w:rsidRPr="0087358D">
        <w:rPr>
          <w:rFonts w:ascii="Times New Roman" w:hAnsi="Times New Roman"/>
          <w:sz w:val="24"/>
          <w:szCs w:val="24"/>
        </w:rPr>
        <w:t>Обеспечить систематическое информирование родительской общественности о мерах, реализуемых в образовательных организациях для обеспечения необходимых условий обучения, о результатах участия обучающихся в мероприятиях, конкурсах, соревнованиях различного уровня.</w:t>
      </w:r>
    </w:p>
    <w:p w:rsidR="0025336E" w:rsidRPr="00B4141C" w:rsidRDefault="0025336E" w:rsidP="00B4141C">
      <w:pPr>
        <w:pStyle w:val="a3"/>
        <w:numPr>
          <w:ilvl w:val="0"/>
          <w:numId w:val="1"/>
        </w:numPr>
        <w:spacing w:after="0" w:line="240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 w:rsidRPr="00B4141C">
        <w:rPr>
          <w:rFonts w:ascii="Times New Roman" w:hAnsi="Times New Roman"/>
          <w:sz w:val="24"/>
          <w:szCs w:val="24"/>
        </w:rPr>
        <w:t xml:space="preserve">Управлению образования администрации </w:t>
      </w:r>
      <w:proofErr w:type="spellStart"/>
      <w:r w:rsidRPr="00B4141C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B4141C">
        <w:rPr>
          <w:rFonts w:ascii="Times New Roman" w:hAnsi="Times New Roman"/>
          <w:sz w:val="24"/>
          <w:szCs w:val="24"/>
        </w:rPr>
        <w:t xml:space="preserve"> района</w:t>
      </w:r>
      <w:r w:rsidR="00B4141C">
        <w:rPr>
          <w:rFonts w:ascii="Times New Roman" w:hAnsi="Times New Roman"/>
          <w:sz w:val="24"/>
          <w:szCs w:val="24"/>
        </w:rPr>
        <w:t xml:space="preserve"> п</w:t>
      </w:r>
      <w:r w:rsidRPr="00B4141C">
        <w:rPr>
          <w:rFonts w:ascii="Times New Roman" w:hAnsi="Times New Roman"/>
          <w:sz w:val="24"/>
          <w:szCs w:val="24"/>
        </w:rPr>
        <w:t>родолжить проведение социологического исследования в форме он-</w:t>
      </w:r>
      <w:proofErr w:type="spellStart"/>
      <w:r w:rsidRPr="00B4141C">
        <w:rPr>
          <w:rFonts w:ascii="Times New Roman" w:hAnsi="Times New Roman"/>
          <w:sz w:val="24"/>
          <w:szCs w:val="24"/>
        </w:rPr>
        <w:t>лайн</w:t>
      </w:r>
      <w:proofErr w:type="spellEnd"/>
      <w:r w:rsidRPr="00B4141C">
        <w:rPr>
          <w:rFonts w:ascii="Times New Roman" w:hAnsi="Times New Roman"/>
          <w:sz w:val="24"/>
          <w:szCs w:val="24"/>
        </w:rPr>
        <w:t xml:space="preserve"> опроса. </w:t>
      </w:r>
    </w:p>
    <w:p w:rsidR="0025336E" w:rsidRDefault="0025336E" w:rsidP="0025336E">
      <w:pPr>
        <w:pStyle w:val="a3"/>
        <w:numPr>
          <w:ilvl w:val="0"/>
          <w:numId w:val="1"/>
        </w:numPr>
        <w:spacing w:after="0" w:line="240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Начальнику отдела о</w:t>
      </w:r>
      <w:r w:rsidRPr="0095656C">
        <w:rPr>
          <w:rFonts w:ascii="Times New Roman" w:hAnsi="Times New Roman"/>
          <w:sz w:val="24"/>
          <w:szCs w:val="24"/>
        </w:rPr>
        <w:t>рганизационно – правово</w:t>
      </w:r>
      <w:r>
        <w:rPr>
          <w:rFonts w:ascii="Times New Roman" w:hAnsi="Times New Roman"/>
          <w:sz w:val="24"/>
          <w:szCs w:val="24"/>
        </w:rPr>
        <w:t>го обеспечения</w:t>
      </w:r>
      <w:r w:rsidRPr="00A61585">
        <w:rPr>
          <w:rFonts w:ascii="Times New Roman" w:hAnsi="Times New Roman"/>
          <w:sz w:val="24"/>
          <w:szCs w:val="24"/>
        </w:rPr>
        <w:t xml:space="preserve"> </w:t>
      </w:r>
      <w:r w:rsidRPr="0095656C">
        <w:rPr>
          <w:rFonts w:ascii="Times New Roman" w:hAnsi="Times New Roman"/>
          <w:sz w:val="24"/>
          <w:szCs w:val="24"/>
        </w:rPr>
        <w:t>управления образования</w:t>
      </w:r>
      <w:r>
        <w:rPr>
          <w:rFonts w:ascii="Times New Roman" w:hAnsi="Times New Roman"/>
          <w:sz w:val="24"/>
          <w:szCs w:val="24"/>
        </w:rPr>
        <w:t xml:space="preserve"> (Иконникова Н.М.):</w:t>
      </w:r>
    </w:p>
    <w:p w:rsidR="0025336E" w:rsidRDefault="0025336E" w:rsidP="0025336E">
      <w:pPr>
        <w:pStyle w:val="a3"/>
        <w:numPr>
          <w:ilvl w:val="1"/>
          <w:numId w:val="1"/>
        </w:numPr>
        <w:spacing w:after="0" w:line="240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F7214">
        <w:rPr>
          <w:rFonts w:ascii="Times New Roman" w:hAnsi="Times New Roman"/>
          <w:sz w:val="24"/>
          <w:szCs w:val="24"/>
        </w:rPr>
        <w:t xml:space="preserve">беспечить в срок до </w:t>
      </w:r>
      <w:r w:rsidR="0087358D" w:rsidRPr="0087358D">
        <w:rPr>
          <w:rFonts w:ascii="Times New Roman" w:hAnsi="Times New Roman"/>
          <w:sz w:val="24"/>
          <w:szCs w:val="24"/>
        </w:rPr>
        <w:t>31</w:t>
      </w:r>
      <w:r w:rsidRPr="0087358D">
        <w:rPr>
          <w:rFonts w:ascii="Times New Roman" w:hAnsi="Times New Roman"/>
          <w:sz w:val="24"/>
          <w:szCs w:val="24"/>
        </w:rPr>
        <w:t>.0</w:t>
      </w:r>
      <w:r w:rsidR="0087358D" w:rsidRPr="0087358D">
        <w:rPr>
          <w:rFonts w:ascii="Times New Roman" w:hAnsi="Times New Roman"/>
          <w:sz w:val="24"/>
          <w:szCs w:val="24"/>
        </w:rPr>
        <w:t>5</w:t>
      </w:r>
      <w:r w:rsidRPr="0087358D">
        <w:rPr>
          <w:rFonts w:ascii="Times New Roman" w:hAnsi="Times New Roman"/>
          <w:sz w:val="24"/>
          <w:szCs w:val="24"/>
        </w:rPr>
        <w:t>.202</w:t>
      </w:r>
      <w:r w:rsidR="0087358D" w:rsidRPr="0087358D">
        <w:rPr>
          <w:rFonts w:ascii="Times New Roman" w:hAnsi="Times New Roman"/>
          <w:sz w:val="24"/>
          <w:szCs w:val="24"/>
        </w:rPr>
        <w:t>5</w:t>
      </w:r>
      <w:r w:rsidRPr="00EF7214">
        <w:rPr>
          <w:rFonts w:ascii="Times New Roman" w:hAnsi="Times New Roman"/>
          <w:sz w:val="24"/>
          <w:szCs w:val="24"/>
        </w:rPr>
        <w:t xml:space="preserve"> размещение результатов социологического исследования на сайте управления образования.</w:t>
      </w:r>
    </w:p>
    <w:p w:rsidR="0025336E" w:rsidRDefault="0025336E" w:rsidP="0025336E">
      <w:pPr>
        <w:pStyle w:val="a3"/>
        <w:numPr>
          <w:ilvl w:val="1"/>
          <w:numId w:val="1"/>
        </w:numPr>
        <w:spacing w:after="0" w:line="240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75ED8">
        <w:rPr>
          <w:rFonts w:ascii="Times New Roman" w:hAnsi="Times New Roman"/>
          <w:sz w:val="24"/>
          <w:szCs w:val="24"/>
        </w:rPr>
        <w:t>аправ</w:t>
      </w:r>
      <w:r>
        <w:rPr>
          <w:rFonts w:ascii="Times New Roman" w:hAnsi="Times New Roman"/>
          <w:sz w:val="24"/>
          <w:szCs w:val="24"/>
        </w:rPr>
        <w:t>ить</w:t>
      </w:r>
      <w:r w:rsidRPr="00675ED8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ы</w:t>
      </w:r>
      <w:r w:rsidRPr="00675ED8">
        <w:rPr>
          <w:rFonts w:ascii="Times New Roman" w:hAnsi="Times New Roman"/>
          <w:sz w:val="24"/>
          <w:szCs w:val="24"/>
        </w:rPr>
        <w:t xml:space="preserve"> социологического исследования удовлетворенности родителей качеством образования, </w:t>
      </w:r>
      <w:r w:rsidRPr="0087358D">
        <w:rPr>
          <w:rFonts w:ascii="Times New Roman" w:hAnsi="Times New Roman"/>
          <w:sz w:val="24"/>
          <w:szCs w:val="24"/>
        </w:rPr>
        <w:t>проведенного в декабре 202</w:t>
      </w:r>
      <w:r w:rsidR="0087358D" w:rsidRPr="0087358D">
        <w:rPr>
          <w:rFonts w:ascii="Times New Roman" w:hAnsi="Times New Roman"/>
          <w:sz w:val="24"/>
          <w:szCs w:val="24"/>
        </w:rPr>
        <w:t>4</w:t>
      </w:r>
      <w:r w:rsidRPr="0087358D">
        <w:rPr>
          <w:rFonts w:ascii="Times New Roman" w:hAnsi="Times New Roman"/>
          <w:sz w:val="24"/>
          <w:szCs w:val="24"/>
        </w:rPr>
        <w:t xml:space="preserve"> года в образовательные организации </w:t>
      </w:r>
      <w:proofErr w:type="spellStart"/>
      <w:r w:rsidRPr="0087358D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87358D">
        <w:rPr>
          <w:rFonts w:ascii="Times New Roman" w:hAnsi="Times New Roman"/>
          <w:sz w:val="24"/>
          <w:szCs w:val="24"/>
        </w:rPr>
        <w:t xml:space="preserve"> района в срок до </w:t>
      </w:r>
      <w:r w:rsidR="0087358D" w:rsidRPr="0087358D">
        <w:rPr>
          <w:rFonts w:ascii="Times New Roman" w:hAnsi="Times New Roman"/>
          <w:sz w:val="24"/>
          <w:szCs w:val="24"/>
        </w:rPr>
        <w:t>31</w:t>
      </w:r>
      <w:r w:rsidRPr="0087358D">
        <w:rPr>
          <w:rFonts w:ascii="Times New Roman" w:hAnsi="Times New Roman"/>
          <w:sz w:val="24"/>
          <w:szCs w:val="24"/>
        </w:rPr>
        <w:t>.0</w:t>
      </w:r>
      <w:r w:rsidR="0087358D" w:rsidRPr="0087358D">
        <w:rPr>
          <w:rFonts w:ascii="Times New Roman" w:hAnsi="Times New Roman"/>
          <w:sz w:val="24"/>
          <w:szCs w:val="24"/>
        </w:rPr>
        <w:t>5</w:t>
      </w:r>
      <w:r w:rsidRPr="0087358D">
        <w:rPr>
          <w:rFonts w:ascii="Times New Roman" w:hAnsi="Times New Roman"/>
          <w:sz w:val="24"/>
          <w:szCs w:val="24"/>
        </w:rPr>
        <w:t>.202</w:t>
      </w:r>
      <w:r w:rsidR="0087358D" w:rsidRPr="0087358D">
        <w:rPr>
          <w:rFonts w:ascii="Times New Roman" w:hAnsi="Times New Roman"/>
          <w:sz w:val="24"/>
          <w:szCs w:val="24"/>
        </w:rPr>
        <w:t>4</w:t>
      </w:r>
      <w:r w:rsidRPr="0087358D">
        <w:rPr>
          <w:rFonts w:ascii="Times New Roman" w:hAnsi="Times New Roman"/>
          <w:sz w:val="24"/>
          <w:szCs w:val="24"/>
        </w:rPr>
        <w:t>.</w:t>
      </w:r>
    </w:p>
    <w:p w:rsidR="00B3785C" w:rsidRPr="00EF7214" w:rsidRDefault="00B3785C" w:rsidP="0025336E">
      <w:pPr>
        <w:pStyle w:val="a3"/>
        <w:numPr>
          <w:ilvl w:val="1"/>
          <w:numId w:val="1"/>
        </w:numPr>
        <w:spacing w:after="0" w:line="240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Представить на совещании руководителей в июне 2025 года </w:t>
      </w:r>
      <w:r w:rsidRPr="00675ED8">
        <w:rPr>
          <w:rFonts w:ascii="Times New Roman" w:hAnsi="Times New Roman"/>
          <w:sz w:val="24"/>
          <w:szCs w:val="24"/>
        </w:rPr>
        <w:t>результат</w:t>
      </w:r>
      <w:r>
        <w:rPr>
          <w:rFonts w:ascii="Times New Roman" w:hAnsi="Times New Roman"/>
          <w:sz w:val="24"/>
          <w:szCs w:val="24"/>
        </w:rPr>
        <w:t>ы</w:t>
      </w:r>
      <w:r w:rsidRPr="00675ED8">
        <w:rPr>
          <w:rFonts w:ascii="Times New Roman" w:hAnsi="Times New Roman"/>
          <w:sz w:val="24"/>
          <w:szCs w:val="24"/>
        </w:rPr>
        <w:t xml:space="preserve"> социологического исследования</w:t>
      </w:r>
      <w:r>
        <w:rPr>
          <w:rFonts w:ascii="Times New Roman" w:hAnsi="Times New Roman"/>
          <w:sz w:val="24"/>
          <w:szCs w:val="24"/>
        </w:rPr>
        <w:t xml:space="preserve">, проведенного </w:t>
      </w:r>
      <w:r w:rsidRPr="0087358D">
        <w:rPr>
          <w:rFonts w:ascii="Times New Roman" w:hAnsi="Times New Roman"/>
          <w:sz w:val="24"/>
          <w:szCs w:val="24"/>
        </w:rPr>
        <w:t>в декабре 2024 года</w:t>
      </w:r>
      <w:r>
        <w:rPr>
          <w:rFonts w:ascii="Times New Roman" w:hAnsi="Times New Roman"/>
          <w:sz w:val="24"/>
          <w:szCs w:val="24"/>
        </w:rPr>
        <w:t>.</w:t>
      </w:r>
    </w:p>
    <w:p w:rsidR="0025336E" w:rsidRPr="00675ED8" w:rsidRDefault="0025336E" w:rsidP="0025336E">
      <w:pPr>
        <w:pStyle w:val="a3"/>
        <w:numPr>
          <w:ilvl w:val="0"/>
          <w:numId w:val="1"/>
        </w:numPr>
        <w:spacing w:after="0" w:line="240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Снять с контроля исполнение приказа управления </w:t>
      </w:r>
      <w:r w:rsidRPr="00675ED8">
        <w:rPr>
          <w:rFonts w:ascii="Times New Roman" w:hAnsi="Times New Roman"/>
          <w:sz w:val="24"/>
          <w:szCs w:val="24"/>
        </w:rPr>
        <w:t xml:space="preserve">образования администрации </w:t>
      </w:r>
      <w:proofErr w:type="spellStart"/>
      <w:r w:rsidRPr="00675ED8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675ED8">
        <w:rPr>
          <w:rFonts w:ascii="Times New Roman" w:hAnsi="Times New Roman"/>
          <w:sz w:val="24"/>
          <w:szCs w:val="24"/>
        </w:rPr>
        <w:t xml:space="preserve"> района от 2</w:t>
      </w:r>
      <w:r w:rsidR="00825BE9">
        <w:rPr>
          <w:rFonts w:ascii="Times New Roman" w:hAnsi="Times New Roman"/>
          <w:sz w:val="24"/>
          <w:szCs w:val="24"/>
        </w:rPr>
        <w:t>1</w:t>
      </w:r>
      <w:r w:rsidRPr="00675ED8">
        <w:rPr>
          <w:rFonts w:ascii="Times New Roman" w:hAnsi="Times New Roman"/>
          <w:sz w:val="24"/>
          <w:szCs w:val="24"/>
        </w:rPr>
        <w:t>.11.202</w:t>
      </w:r>
      <w:r w:rsidR="00825BE9">
        <w:rPr>
          <w:rFonts w:ascii="Times New Roman" w:hAnsi="Times New Roman"/>
          <w:sz w:val="24"/>
          <w:szCs w:val="24"/>
        </w:rPr>
        <w:t>4</w:t>
      </w:r>
      <w:r w:rsidRPr="00675ED8">
        <w:rPr>
          <w:rFonts w:ascii="Times New Roman" w:hAnsi="Times New Roman"/>
          <w:sz w:val="24"/>
          <w:szCs w:val="24"/>
        </w:rPr>
        <w:t xml:space="preserve"> №</w:t>
      </w:r>
      <w:r w:rsidR="00825BE9">
        <w:rPr>
          <w:rFonts w:ascii="Times New Roman" w:hAnsi="Times New Roman"/>
          <w:sz w:val="24"/>
          <w:szCs w:val="24"/>
        </w:rPr>
        <w:t>662</w:t>
      </w:r>
      <w:r w:rsidRPr="00675ED8">
        <w:rPr>
          <w:rFonts w:ascii="Times New Roman" w:hAnsi="Times New Roman"/>
          <w:sz w:val="24"/>
          <w:szCs w:val="24"/>
        </w:rPr>
        <w:t xml:space="preserve"> «О проведении социологического исследования в декабре 202</w:t>
      </w:r>
      <w:r w:rsidR="00825BE9">
        <w:rPr>
          <w:rFonts w:ascii="Times New Roman" w:hAnsi="Times New Roman"/>
          <w:sz w:val="24"/>
          <w:szCs w:val="24"/>
        </w:rPr>
        <w:t>4</w:t>
      </w:r>
      <w:r w:rsidRPr="00675ED8">
        <w:rPr>
          <w:rFonts w:ascii="Times New Roman" w:hAnsi="Times New Roman"/>
          <w:sz w:val="24"/>
          <w:szCs w:val="24"/>
        </w:rPr>
        <w:t xml:space="preserve"> года».</w:t>
      </w:r>
    </w:p>
    <w:p w:rsidR="0025336E" w:rsidRPr="00D176E7" w:rsidRDefault="0025336E" w:rsidP="002533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 w:rsidRPr="00D176E7">
        <w:rPr>
          <w:rFonts w:ascii="Times New Roman" w:hAnsi="Times New Roman"/>
          <w:sz w:val="24"/>
          <w:szCs w:val="24"/>
        </w:rPr>
        <w:t>Контроль исполнения приказа оставляю за собой.</w:t>
      </w:r>
    </w:p>
    <w:p w:rsidR="00C46AE7" w:rsidRDefault="00EB492E" w:rsidP="002533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24AED263" wp14:editId="61C9D8E9">
            <wp:simplePos x="0" y="0"/>
            <wp:positionH relativeFrom="column">
              <wp:posOffset>2901315</wp:posOffset>
            </wp:positionH>
            <wp:positionV relativeFrom="paragraph">
              <wp:posOffset>163830</wp:posOffset>
            </wp:positionV>
            <wp:extent cx="1476375" cy="1354455"/>
            <wp:effectExtent l="0" t="0" r="9525" b="0"/>
            <wp:wrapSquare wrapText="bothSides"/>
            <wp:docPr id="3" name="Рисунок 3" descr="C:\Users\021906\Desktop\Подписи начальников\Копия М.А. Козлов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1906\Desktop\Подписи начальников\Копия М.А. Козлова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AE7" w:rsidRDefault="00C46AE7" w:rsidP="002533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AE7" w:rsidRDefault="00C46AE7" w:rsidP="002533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36E" w:rsidRDefault="0025336E" w:rsidP="002533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43AE1">
        <w:rPr>
          <w:rFonts w:ascii="Times New Roman" w:hAnsi="Times New Roman"/>
          <w:sz w:val="24"/>
          <w:szCs w:val="24"/>
        </w:rPr>
        <w:t xml:space="preserve">ачальник управления образования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B477C9">
        <w:rPr>
          <w:rFonts w:ascii="Times New Roman" w:hAnsi="Times New Roman"/>
          <w:sz w:val="24"/>
          <w:szCs w:val="24"/>
        </w:rPr>
        <w:t xml:space="preserve">          </w:t>
      </w:r>
      <w:r w:rsidR="00C46AE7">
        <w:rPr>
          <w:rFonts w:ascii="Times New Roman" w:hAnsi="Times New Roman"/>
          <w:sz w:val="24"/>
          <w:szCs w:val="24"/>
        </w:rPr>
        <w:t xml:space="preserve">        М.А. Козлова</w:t>
      </w:r>
      <w:r w:rsidRPr="00A43AE1">
        <w:rPr>
          <w:rFonts w:ascii="Times New Roman" w:hAnsi="Times New Roman"/>
          <w:sz w:val="24"/>
          <w:szCs w:val="24"/>
        </w:rPr>
        <w:t xml:space="preserve">          </w:t>
      </w: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64EA8" w:rsidRDefault="00964EA8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64EA8" w:rsidRDefault="00964EA8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64EA8" w:rsidRDefault="00964EA8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64EA8" w:rsidRDefault="00964EA8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64EA8" w:rsidRDefault="00964EA8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64EA8" w:rsidRDefault="00964EA8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64EA8" w:rsidRDefault="00964EA8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lastRenderedPageBreak/>
        <w:t xml:space="preserve">Приложение 1 </w:t>
      </w: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управления образования</w:t>
      </w:r>
    </w:p>
    <w:p w:rsidR="0025336E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Кондинского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25336E" w:rsidRPr="00A43AE1" w:rsidRDefault="0025336E" w:rsidP="002533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____ </w:t>
      </w:r>
      <w:r w:rsidR="00DA59CE">
        <w:rPr>
          <w:rFonts w:ascii="Times New Roman" w:hAnsi="Times New Roman"/>
          <w:sz w:val="20"/>
          <w:szCs w:val="20"/>
        </w:rPr>
        <w:t>апреля</w:t>
      </w:r>
      <w:r>
        <w:rPr>
          <w:rFonts w:ascii="Times New Roman" w:hAnsi="Times New Roman"/>
          <w:sz w:val="20"/>
          <w:szCs w:val="20"/>
        </w:rPr>
        <w:t xml:space="preserve"> 202</w:t>
      </w:r>
      <w:r w:rsidR="0078582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года № ____</w:t>
      </w:r>
    </w:p>
    <w:p w:rsidR="0025336E" w:rsidRPr="00F474AD" w:rsidRDefault="0025336E" w:rsidP="0025336E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5336E" w:rsidRPr="00470958" w:rsidRDefault="0025336E" w:rsidP="002533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0958">
        <w:rPr>
          <w:rFonts w:ascii="Times New Roman" w:hAnsi="Times New Roman"/>
          <w:b/>
          <w:sz w:val="24"/>
          <w:szCs w:val="24"/>
        </w:rPr>
        <w:t xml:space="preserve">Результаты социологического исследования удовлетворенности родителей </w:t>
      </w:r>
    </w:p>
    <w:p w:rsidR="0025336E" w:rsidRPr="00470958" w:rsidRDefault="0025336E" w:rsidP="002533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0958">
        <w:rPr>
          <w:rFonts w:ascii="Times New Roman" w:hAnsi="Times New Roman"/>
          <w:b/>
          <w:sz w:val="24"/>
          <w:szCs w:val="24"/>
        </w:rPr>
        <w:t xml:space="preserve">качеством образования образовательных учреждений </w:t>
      </w:r>
      <w:proofErr w:type="spellStart"/>
      <w:r w:rsidRPr="00470958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470958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25336E" w:rsidRPr="00470958" w:rsidRDefault="0025336E" w:rsidP="0025336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70958">
        <w:rPr>
          <w:rFonts w:ascii="Times New Roman" w:hAnsi="Times New Roman"/>
          <w:i/>
          <w:sz w:val="24"/>
          <w:szCs w:val="24"/>
        </w:rPr>
        <w:t>информационно-аналитическая справка (сравнительный анализ)</w:t>
      </w:r>
    </w:p>
    <w:p w:rsidR="0025336E" w:rsidRPr="00F474AD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5336E" w:rsidRPr="00470958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70958">
        <w:rPr>
          <w:rFonts w:ascii="Times New Roman" w:hAnsi="Times New Roman"/>
          <w:b/>
          <w:i/>
        </w:rPr>
        <w:t>Введение</w:t>
      </w:r>
    </w:p>
    <w:p w:rsidR="0025336E" w:rsidRPr="00BE3EE8" w:rsidRDefault="0025336E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3EE8">
        <w:rPr>
          <w:rFonts w:ascii="Times New Roman" w:hAnsi="Times New Roman"/>
          <w:sz w:val="24"/>
          <w:szCs w:val="24"/>
        </w:rPr>
        <w:t xml:space="preserve">Согласно части 29 статьи 2 закона Российской Федерации «Об образовании Российской Федерации», качество образования - </w:t>
      </w:r>
      <w:r w:rsidRPr="00BE3EE8">
        <w:rPr>
          <w:rFonts w:ascii="Times New Roman" w:hAnsi="Times New Roman"/>
          <w:sz w:val="24"/>
          <w:szCs w:val="24"/>
          <w:shd w:val="clear" w:color="auto" w:fill="FFFFFF"/>
        </w:rPr>
        <w:t>комплексная характеристика образовательной деятельности и подготовки обучающегося, выражающая степень их соответствия </w:t>
      </w:r>
      <w:hyperlink r:id="rId8" w:history="1">
        <w:r w:rsidRPr="00BE3EE8">
          <w:rPr>
            <w:rStyle w:val="af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федеральным государственным образовательным стандартам</w:t>
        </w:r>
      </w:hyperlink>
      <w:r w:rsidRPr="00BE3EE8">
        <w:rPr>
          <w:rFonts w:ascii="Times New Roman" w:hAnsi="Times New Roman"/>
          <w:sz w:val="24"/>
          <w:szCs w:val="24"/>
          <w:shd w:val="clear" w:color="auto" w:fill="FFFFFF"/>
        </w:rPr>
        <w:t>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 w:rsidRPr="00BE3EE8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25336E" w:rsidRPr="00A71C67" w:rsidRDefault="0025336E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C67">
        <w:rPr>
          <w:rFonts w:ascii="Times New Roman" w:hAnsi="Times New Roman"/>
          <w:sz w:val="24"/>
          <w:szCs w:val="24"/>
        </w:rPr>
        <w:t xml:space="preserve">Удовлетворенность качеством образования является показателем, отражающим представление населения о качестве государственных и муниципальных услуг в сфере образования. </w:t>
      </w:r>
    </w:p>
    <w:p w:rsidR="0025336E" w:rsidRPr="00A71C67" w:rsidRDefault="0025336E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C6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71C67">
        <w:rPr>
          <w:rFonts w:ascii="Times New Roman" w:hAnsi="Times New Roman"/>
          <w:sz w:val="24"/>
          <w:szCs w:val="24"/>
        </w:rPr>
        <w:t>Кондинском</w:t>
      </w:r>
      <w:proofErr w:type="spellEnd"/>
      <w:r w:rsidRPr="00A71C67">
        <w:rPr>
          <w:rFonts w:ascii="Times New Roman" w:hAnsi="Times New Roman"/>
          <w:sz w:val="24"/>
          <w:szCs w:val="24"/>
        </w:rPr>
        <w:t xml:space="preserve"> районе </w:t>
      </w:r>
      <w:r>
        <w:rPr>
          <w:rFonts w:ascii="Times New Roman" w:hAnsi="Times New Roman"/>
          <w:sz w:val="24"/>
          <w:szCs w:val="24"/>
        </w:rPr>
        <w:t>ежегодно</w:t>
      </w:r>
      <w:r w:rsidRPr="00A71C67">
        <w:rPr>
          <w:rFonts w:ascii="Times New Roman" w:hAnsi="Times New Roman"/>
          <w:sz w:val="24"/>
          <w:szCs w:val="24"/>
        </w:rPr>
        <w:t xml:space="preserve"> проводится исследование удовлетворенности 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A71C67">
        <w:rPr>
          <w:rFonts w:ascii="Times New Roman" w:hAnsi="Times New Roman"/>
          <w:sz w:val="24"/>
          <w:szCs w:val="24"/>
        </w:rPr>
        <w:t xml:space="preserve"> качеством образования.</w:t>
      </w:r>
    </w:p>
    <w:p w:rsidR="0025336E" w:rsidRPr="00A71C67" w:rsidRDefault="0025336E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C67">
        <w:rPr>
          <w:rFonts w:ascii="Times New Roman" w:hAnsi="Times New Roman"/>
          <w:sz w:val="24"/>
          <w:szCs w:val="24"/>
        </w:rPr>
        <w:t xml:space="preserve">Метод исследования: социологический метод анкетного опроса. </w:t>
      </w:r>
    </w:p>
    <w:p w:rsidR="0025336E" w:rsidRPr="00A71C67" w:rsidRDefault="0025336E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C67">
        <w:rPr>
          <w:rFonts w:ascii="Times New Roman" w:hAnsi="Times New Roman"/>
          <w:sz w:val="24"/>
          <w:szCs w:val="24"/>
        </w:rPr>
        <w:t>Цель исследования – изучение эффективности функционирования образовательных учреждений на основе анализа удовлетворенности родителей как участников образовательного процесса качеством образования.</w:t>
      </w:r>
    </w:p>
    <w:p w:rsidR="0025336E" w:rsidRDefault="0025336E" w:rsidP="0025336E">
      <w:pPr>
        <w:shd w:val="clear" w:color="auto" w:fill="FFFFFF"/>
        <w:spacing w:after="0" w:line="240" w:lineRule="auto"/>
        <w:ind w:right="192"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proofErr w:type="gramStart"/>
      <w:r w:rsidRPr="005D338C">
        <w:rPr>
          <w:rFonts w:ascii="Times New Roman" w:hAnsi="Times New Roman"/>
          <w:sz w:val="24"/>
          <w:szCs w:val="24"/>
        </w:rPr>
        <w:t>На основании приказ</w:t>
      </w:r>
      <w:r>
        <w:rPr>
          <w:rFonts w:ascii="Times New Roman" w:hAnsi="Times New Roman"/>
          <w:sz w:val="24"/>
          <w:szCs w:val="24"/>
        </w:rPr>
        <w:t>ов</w:t>
      </w:r>
      <w:r w:rsidRPr="005D338C">
        <w:rPr>
          <w:rFonts w:ascii="Times New Roman" w:hAnsi="Times New Roman"/>
          <w:sz w:val="24"/>
          <w:szCs w:val="24"/>
        </w:rPr>
        <w:t xml:space="preserve"> управления образования администрации </w:t>
      </w:r>
      <w:proofErr w:type="spellStart"/>
      <w:r w:rsidRPr="005D338C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78582F">
        <w:rPr>
          <w:rFonts w:ascii="Times New Roman" w:hAnsi="Times New Roman"/>
          <w:sz w:val="24"/>
          <w:szCs w:val="24"/>
        </w:rPr>
        <w:t xml:space="preserve"> района от 18.06.2015 года №</w:t>
      </w:r>
      <w:r w:rsidRPr="005D338C">
        <w:rPr>
          <w:rFonts w:ascii="Times New Roman" w:hAnsi="Times New Roman"/>
          <w:sz w:val="24"/>
          <w:szCs w:val="24"/>
        </w:rPr>
        <w:t>505 «Об организации и проведении социологического исследования» (в редакции приказов управления образования от 12.04.2018 №275 «О внесении изменений в приказ управления о</w:t>
      </w:r>
      <w:r w:rsidR="0078582F">
        <w:rPr>
          <w:rFonts w:ascii="Times New Roman" w:hAnsi="Times New Roman"/>
          <w:sz w:val="24"/>
          <w:szCs w:val="24"/>
        </w:rPr>
        <w:t>бразования от 18.06.2015 года №</w:t>
      </w:r>
      <w:r w:rsidRPr="005D338C">
        <w:rPr>
          <w:rFonts w:ascii="Times New Roman" w:hAnsi="Times New Roman"/>
          <w:sz w:val="24"/>
          <w:szCs w:val="24"/>
        </w:rPr>
        <w:t xml:space="preserve">505 «Об организации и проведении социологического исследования»», от 14.12.2018 №801 </w:t>
      </w:r>
      <w:r w:rsidRPr="005D338C">
        <w:rPr>
          <w:rFonts w:ascii="Times New Roman" w:hAnsi="Times New Roman"/>
          <w:color w:val="000000"/>
          <w:sz w:val="24"/>
          <w:szCs w:val="24"/>
        </w:rPr>
        <w:t>«О внесении изменений в приказ управления о</w:t>
      </w:r>
      <w:r w:rsidR="0078582F">
        <w:rPr>
          <w:rFonts w:ascii="Times New Roman" w:hAnsi="Times New Roman"/>
          <w:color w:val="000000"/>
          <w:sz w:val="24"/>
          <w:szCs w:val="24"/>
        </w:rPr>
        <w:t>бразования от 18.06.2015 года №</w:t>
      </w:r>
      <w:r w:rsidRPr="005D338C">
        <w:rPr>
          <w:rFonts w:ascii="Times New Roman" w:hAnsi="Times New Roman"/>
          <w:color w:val="000000"/>
          <w:sz w:val="24"/>
          <w:szCs w:val="24"/>
        </w:rPr>
        <w:t>505 «Об организации и</w:t>
      </w:r>
      <w:proofErr w:type="gramEnd"/>
      <w:r w:rsidRPr="005D33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D338C">
        <w:rPr>
          <w:rFonts w:ascii="Times New Roman" w:hAnsi="Times New Roman"/>
          <w:color w:val="000000"/>
          <w:sz w:val="24"/>
          <w:szCs w:val="24"/>
        </w:rPr>
        <w:t>проведении социологического исследования»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A2893">
        <w:rPr>
          <w:rFonts w:ascii="Times New Roman" w:hAnsi="Times New Roman"/>
          <w:color w:val="000000"/>
          <w:sz w:val="24"/>
          <w:szCs w:val="24"/>
        </w:rPr>
        <w:t>от 18.11.2021 №603 «О внесении изменений в порядок проведения социологического исследования»</w:t>
      </w:r>
      <w:r w:rsidRPr="00BA2893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от 2</w:t>
      </w:r>
      <w:r w:rsidR="00825BE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.11.202</w:t>
      </w:r>
      <w:r w:rsidR="00825B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78582F">
        <w:rPr>
          <w:rFonts w:ascii="Times New Roman" w:hAnsi="Times New Roman"/>
          <w:sz w:val="24"/>
          <w:szCs w:val="24"/>
        </w:rPr>
        <w:t>6</w:t>
      </w:r>
      <w:r w:rsidR="00825BE9">
        <w:rPr>
          <w:rFonts w:ascii="Times New Roman" w:hAnsi="Times New Roman"/>
          <w:sz w:val="24"/>
          <w:szCs w:val="24"/>
        </w:rPr>
        <w:t>662</w:t>
      </w:r>
      <w:r>
        <w:rPr>
          <w:rFonts w:ascii="Times New Roman" w:hAnsi="Times New Roman"/>
          <w:sz w:val="24"/>
          <w:szCs w:val="24"/>
        </w:rPr>
        <w:t xml:space="preserve"> </w:t>
      </w:r>
      <w:r w:rsidR="0078582F" w:rsidRPr="004838B3">
        <w:rPr>
          <w:rFonts w:ascii="Times New Roman" w:hAnsi="Times New Roman"/>
          <w:sz w:val="24"/>
          <w:szCs w:val="24"/>
        </w:rPr>
        <w:t>«О проведении социологического исследования в декабре 202</w:t>
      </w:r>
      <w:r w:rsidR="00825BE9">
        <w:rPr>
          <w:rFonts w:ascii="Times New Roman" w:hAnsi="Times New Roman"/>
          <w:sz w:val="24"/>
          <w:szCs w:val="24"/>
        </w:rPr>
        <w:t>4</w:t>
      </w:r>
      <w:r w:rsidR="0078582F" w:rsidRPr="004838B3">
        <w:rPr>
          <w:rFonts w:ascii="Times New Roman" w:hAnsi="Times New Roman"/>
          <w:sz w:val="24"/>
          <w:szCs w:val="24"/>
        </w:rPr>
        <w:t xml:space="preserve"> года»</w:t>
      </w:r>
      <w:r w:rsidRPr="005D338C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декабре</w:t>
      </w:r>
      <w:r w:rsidRPr="005D338C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825BE9">
        <w:rPr>
          <w:rFonts w:ascii="Times New Roman" w:hAnsi="Times New Roman"/>
          <w:sz w:val="24"/>
          <w:szCs w:val="24"/>
        </w:rPr>
        <w:t>4</w:t>
      </w:r>
      <w:r w:rsidRPr="005D338C">
        <w:rPr>
          <w:rFonts w:ascii="Times New Roman" w:hAnsi="Times New Roman"/>
          <w:sz w:val="24"/>
          <w:szCs w:val="24"/>
        </w:rPr>
        <w:t xml:space="preserve"> года проведено анкетирование родителей обучающихся образовательных организаций </w:t>
      </w:r>
      <w:proofErr w:type="spellStart"/>
      <w:r w:rsidRPr="005D338C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5D338C">
        <w:rPr>
          <w:rFonts w:ascii="Times New Roman" w:hAnsi="Times New Roman"/>
          <w:sz w:val="24"/>
          <w:szCs w:val="24"/>
        </w:rPr>
        <w:t xml:space="preserve"> района.</w:t>
      </w:r>
      <w:proofErr w:type="gramEnd"/>
      <w:r w:rsidRPr="0052042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52042D">
        <w:rPr>
          <w:rFonts w:ascii="Times New Roman" w:hAnsi="Times New Roman"/>
          <w:sz w:val="24"/>
          <w:szCs w:val="24"/>
        </w:rPr>
        <w:t xml:space="preserve">ри проведении анкетирования </w:t>
      </w:r>
      <w:r>
        <w:rPr>
          <w:rFonts w:ascii="Times New Roman" w:hAnsi="Times New Roman"/>
          <w:sz w:val="24"/>
          <w:szCs w:val="24"/>
        </w:rPr>
        <w:t>с</w:t>
      </w:r>
      <w:r w:rsidRPr="0052042D">
        <w:rPr>
          <w:rFonts w:ascii="Times New Roman" w:hAnsi="Times New Roman"/>
          <w:sz w:val="24"/>
          <w:szCs w:val="24"/>
        </w:rPr>
        <w:t xml:space="preserve"> апрел</w:t>
      </w:r>
      <w:r>
        <w:rPr>
          <w:rFonts w:ascii="Times New Roman" w:hAnsi="Times New Roman"/>
          <w:sz w:val="24"/>
          <w:szCs w:val="24"/>
        </w:rPr>
        <w:t>я</w:t>
      </w:r>
      <w:r w:rsidRPr="0052042D">
        <w:rPr>
          <w:rFonts w:ascii="Times New Roman" w:hAnsi="Times New Roman"/>
          <w:sz w:val="24"/>
          <w:szCs w:val="24"/>
        </w:rPr>
        <w:t xml:space="preserve"> 2018 года</w:t>
      </w:r>
      <w:r>
        <w:rPr>
          <w:rFonts w:ascii="Times New Roman" w:hAnsi="Times New Roman"/>
          <w:sz w:val="24"/>
          <w:szCs w:val="24"/>
        </w:rPr>
        <w:t>,</w:t>
      </w:r>
      <w:r w:rsidRPr="00520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2042D">
        <w:rPr>
          <w:rFonts w:ascii="Times New Roman" w:hAnsi="Times New Roman"/>
          <w:sz w:val="24"/>
          <w:szCs w:val="24"/>
        </w:rPr>
        <w:t xml:space="preserve">о исполнение приказа управления образования администрации </w:t>
      </w:r>
      <w:proofErr w:type="spellStart"/>
      <w:r w:rsidRPr="0052042D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52042D">
        <w:rPr>
          <w:rFonts w:ascii="Times New Roman" w:hAnsi="Times New Roman"/>
          <w:sz w:val="24"/>
          <w:szCs w:val="24"/>
        </w:rPr>
        <w:t xml:space="preserve"> района от 30.06.2017 №487 «Об итогах совещания руководителей муниципальных образовательных организаций», на основании пункта 3.2 решения совещания руководителей муниципальных образова</w:t>
      </w:r>
      <w:r>
        <w:rPr>
          <w:rFonts w:ascii="Times New Roman" w:hAnsi="Times New Roman"/>
          <w:sz w:val="24"/>
          <w:szCs w:val="24"/>
        </w:rPr>
        <w:t>тельных организаций 26.06.2017,</w:t>
      </w:r>
      <w:r w:rsidRPr="0052042D">
        <w:rPr>
          <w:rFonts w:ascii="Times New Roman" w:hAnsi="Times New Roman"/>
          <w:sz w:val="24"/>
          <w:szCs w:val="24"/>
        </w:rPr>
        <w:t xml:space="preserve"> анкеты для проведения исследования дополнены с учетом </w:t>
      </w:r>
      <w:r>
        <w:rPr>
          <w:rFonts w:ascii="Times New Roman" w:hAnsi="Times New Roman"/>
          <w:sz w:val="24"/>
          <w:szCs w:val="24"/>
        </w:rPr>
        <w:t>п</w:t>
      </w:r>
      <w:r w:rsidRPr="0052042D">
        <w:rPr>
          <w:rFonts w:ascii="Times New Roman" w:eastAsiaTheme="minorHAnsi" w:hAnsi="Times New Roman"/>
          <w:bCs/>
          <w:sz w:val="24"/>
          <w:szCs w:val="24"/>
          <w:lang w:eastAsia="en-US"/>
        </w:rPr>
        <w:t>оказател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ей</w:t>
      </w:r>
      <w:r w:rsidRPr="0052042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независимой оценки качества образовательной деятельности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52042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организаций, осуществляющих образовательную деятельность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утвержденных </w:t>
      </w:r>
      <w:r w:rsidRPr="0052042D">
        <w:rPr>
          <w:rFonts w:ascii="Times New Roman" w:eastAsiaTheme="minorHAnsi" w:hAnsi="Times New Roman"/>
          <w:bCs/>
          <w:sz w:val="24"/>
          <w:szCs w:val="24"/>
          <w:lang w:eastAsia="en-US"/>
        </w:rPr>
        <w:t>приказом Министерства образования и науки Российской</w:t>
      </w:r>
      <w:proofErr w:type="gramEnd"/>
      <w:r w:rsidRPr="0052042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Федерации от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F30209">
        <w:rPr>
          <w:rFonts w:ascii="Times New Roman" w:eastAsiaTheme="minorHAnsi" w:hAnsi="Times New Roman"/>
          <w:bCs/>
          <w:sz w:val="24"/>
          <w:szCs w:val="24"/>
          <w:lang w:eastAsia="en-US"/>
        </w:rPr>
        <w:t>05.12.2014 №</w:t>
      </w:r>
      <w:r w:rsidRPr="0052042D">
        <w:rPr>
          <w:rFonts w:ascii="Times New Roman" w:eastAsiaTheme="minorHAnsi" w:hAnsi="Times New Roman"/>
          <w:bCs/>
          <w:sz w:val="24"/>
          <w:szCs w:val="24"/>
          <w:lang w:eastAsia="en-US"/>
        </w:rPr>
        <w:t>1547 «Об утверждении показателей, характеризующих общие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52042D">
        <w:rPr>
          <w:rFonts w:ascii="Times New Roman" w:eastAsiaTheme="minorHAnsi" w:hAnsi="Times New Roman"/>
          <w:bCs/>
          <w:sz w:val="24"/>
          <w:szCs w:val="24"/>
          <w:lang w:eastAsia="en-US"/>
        </w:rPr>
        <w:t>критерии оценки качества образовательной деятельности организаций,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52042D">
        <w:rPr>
          <w:rFonts w:ascii="Times New Roman" w:eastAsiaTheme="minorHAnsi" w:hAnsi="Times New Roman"/>
          <w:bCs/>
          <w:sz w:val="24"/>
          <w:szCs w:val="24"/>
          <w:lang w:eastAsia="en-US"/>
        </w:rPr>
        <w:t>осуществляющих образовательную деятельность»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. </w:t>
      </w:r>
    </w:p>
    <w:p w:rsidR="0025336E" w:rsidRDefault="0025336E" w:rsidP="00253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965C4">
        <w:rPr>
          <w:rFonts w:ascii="Times New Roman" w:eastAsiaTheme="minorHAnsi" w:hAnsi="Times New Roman"/>
          <w:bCs/>
          <w:sz w:val="24"/>
          <w:szCs w:val="24"/>
          <w:lang w:eastAsia="en-US"/>
        </w:rPr>
        <w:t>Во исполнение п.</w:t>
      </w:r>
      <w:r w:rsidRPr="004965C4">
        <w:rPr>
          <w:rFonts w:ascii="Times New Roman" w:hAnsi="Times New Roman"/>
          <w:sz w:val="24"/>
          <w:szCs w:val="24"/>
        </w:rPr>
        <w:t xml:space="preserve"> п.2.2. приказа управления образования от 22.06.2018 г. №477 «О результатах социологического исследования удовлетворенности качеством образования образовательных учреждений </w:t>
      </w:r>
      <w:proofErr w:type="spellStart"/>
      <w:r w:rsidRPr="004965C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4965C4">
        <w:rPr>
          <w:rFonts w:ascii="Times New Roman" w:hAnsi="Times New Roman"/>
          <w:sz w:val="24"/>
          <w:szCs w:val="24"/>
        </w:rPr>
        <w:t xml:space="preserve"> района, проведенного в апреле 2018 года»</w:t>
      </w:r>
      <w:r>
        <w:rPr>
          <w:rFonts w:ascii="Times New Roman" w:hAnsi="Times New Roman"/>
          <w:sz w:val="24"/>
          <w:szCs w:val="24"/>
        </w:rPr>
        <w:t>, при организации исследования в декабре 202</w:t>
      </w:r>
      <w:r w:rsidR="00470A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года, как и в 2020, 2021</w:t>
      </w:r>
      <w:r w:rsidR="00470AE0">
        <w:rPr>
          <w:rFonts w:ascii="Times New Roman" w:hAnsi="Times New Roman"/>
          <w:sz w:val="24"/>
          <w:szCs w:val="24"/>
        </w:rPr>
        <w:t>, 2022</w:t>
      </w:r>
      <w:r>
        <w:rPr>
          <w:rFonts w:ascii="Times New Roman" w:hAnsi="Times New Roman"/>
          <w:sz w:val="24"/>
          <w:szCs w:val="24"/>
        </w:rPr>
        <w:t xml:space="preserve"> годах была предоставлена техническая возможность для изучения мнения родителей в форме онлайн опроса на сайте </w:t>
      </w:r>
      <w:r w:rsidRPr="004965C4">
        <w:rPr>
          <w:rFonts w:ascii="Times New Roman" w:hAnsi="Times New Roman"/>
          <w:color w:val="000000"/>
          <w:sz w:val="24"/>
          <w:szCs w:val="24"/>
        </w:rPr>
        <w:t xml:space="preserve">«Образование </w:t>
      </w:r>
      <w:proofErr w:type="spellStart"/>
      <w:r w:rsidRPr="004965C4">
        <w:rPr>
          <w:rFonts w:ascii="Times New Roman" w:hAnsi="Times New Roman"/>
          <w:color w:val="000000"/>
          <w:sz w:val="24"/>
          <w:szCs w:val="24"/>
        </w:rPr>
        <w:t>Конды</w:t>
      </w:r>
      <w:proofErr w:type="spellEnd"/>
      <w:r w:rsidRPr="004965C4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proofErr w:type="gramEnd"/>
    </w:p>
    <w:p w:rsidR="0025336E" w:rsidRPr="007B3FC7" w:rsidRDefault="0025336E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D9D">
        <w:rPr>
          <w:rFonts w:ascii="Times New Roman" w:hAnsi="Times New Roman"/>
          <w:b/>
          <w:i/>
          <w:sz w:val="24"/>
          <w:szCs w:val="24"/>
        </w:rPr>
        <w:lastRenderedPageBreak/>
        <w:t>Всего исследованием в декабре 202</w:t>
      </w:r>
      <w:r w:rsidR="006B11DF" w:rsidRPr="00B62D9D">
        <w:rPr>
          <w:rFonts w:ascii="Times New Roman" w:hAnsi="Times New Roman"/>
          <w:b/>
          <w:i/>
          <w:sz w:val="24"/>
          <w:szCs w:val="24"/>
        </w:rPr>
        <w:t>4</w:t>
      </w:r>
      <w:r w:rsidRPr="00B62D9D">
        <w:rPr>
          <w:rFonts w:ascii="Times New Roman" w:hAnsi="Times New Roman"/>
          <w:b/>
          <w:i/>
          <w:sz w:val="24"/>
          <w:szCs w:val="24"/>
        </w:rPr>
        <w:t xml:space="preserve"> года было охвачено 2</w:t>
      </w:r>
      <w:r w:rsidR="00B62D9D" w:rsidRPr="00B62D9D">
        <w:rPr>
          <w:rFonts w:ascii="Times New Roman" w:hAnsi="Times New Roman"/>
          <w:b/>
          <w:i/>
          <w:sz w:val="24"/>
          <w:szCs w:val="24"/>
        </w:rPr>
        <w:t>2</w:t>
      </w:r>
      <w:r w:rsidRPr="00B62D9D">
        <w:rPr>
          <w:rFonts w:ascii="Times New Roman" w:hAnsi="Times New Roman"/>
          <w:b/>
          <w:i/>
          <w:sz w:val="24"/>
          <w:szCs w:val="24"/>
        </w:rPr>
        <w:t xml:space="preserve"> образовательных учреждени</w:t>
      </w:r>
      <w:r w:rsidR="00B62D9D" w:rsidRPr="00B62D9D">
        <w:rPr>
          <w:rFonts w:ascii="Times New Roman" w:hAnsi="Times New Roman"/>
          <w:b/>
          <w:i/>
          <w:sz w:val="24"/>
          <w:szCs w:val="24"/>
        </w:rPr>
        <w:t>я</w:t>
      </w:r>
      <w:r w:rsidRPr="00B62D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B62D9D" w:rsidRPr="00B62D9D">
        <w:rPr>
          <w:rFonts w:ascii="Times New Roman" w:hAnsi="Times New Roman"/>
          <w:b/>
          <w:i/>
          <w:sz w:val="24"/>
          <w:szCs w:val="24"/>
        </w:rPr>
        <w:t>было опрошено 2022 человека: 568 родителей дошкольных учреждений (39,2%), 1142 родителя учащихся общеобразовательных учреждений (29%), 312 родителей обучающихся, посещающих учреждения дополнительного образования: ЦДО 192 (22,4%) и КУЦ 28 (24,6%), а также МБУ ДО О</w:t>
      </w:r>
      <w:proofErr w:type="gramStart"/>
      <w:r w:rsidR="00B62D9D" w:rsidRPr="00B62D9D">
        <w:rPr>
          <w:rFonts w:ascii="Times New Roman" w:hAnsi="Times New Roman"/>
          <w:b/>
          <w:i/>
          <w:sz w:val="24"/>
          <w:szCs w:val="24"/>
        </w:rPr>
        <w:t>О(</w:t>
      </w:r>
      <w:proofErr w:type="gramEnd"/>
      <w:r w:rsidR="00B62D9D" w:rsidRPr="00B62D9D">
        <w:rPr>
          <w:rFonts w:ascii="Times New Roman" w:hAnsi="Times New Roman"/>
          <w:b/>
          <w:i/>
          <w:sz w:val="24"/>
          <w:szCs w:val="24"/>
        </w:rPr>
        <w:t>П)Ц</w:t>
      </w:r>
      <w:r w:rsidR="00B62D9D" w:rsidRPr="00B62D9D">
        <w:rPr>
          <w:rFonts w:ascii="Times New Roman" w:hAnsi="Times New Roman"/>
          <w:sz w:val="24"/>
          <w:szCs w:val="24"/>
        </w:rPr>
        <w:t xml:space="preserve"> </w:t>
      </w:r>
      <w:r w:rsidR="00B62D9D" w:rsidRPr="00B62D9D">
        <w:rPr>
          <w:rFonts w:ascii="Times New Roman" w:hAnsi="Times New Roman"/>
          <w:b/>
          <w:i/>
          <w:sz w:val="24"/>
          <w:szCs w:val="24"/>
        </w:rPr>
        <w:t>«Юбилейный» (92 опрошенных).</w:t>
      </w:r>
      <w:r w:rsidRPr="00A71C6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Таким образом, доля опрошенных родителей в целом по району соответствует Порядку проведения социологического исследования, утвержденному </w:t>
      </w:r>
      <w:r w:rsidRPr="00A71C67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A71C67">
        <w:rPr>
          <w:rFonts w:ascii="Times New Roman" w:hAnsi="Times New Roman"/>
          <w:sz w:val="24"/>
          <w:szCs w:val="24"/>
        </w:rPr>
        <w:t xml:space="preserve"> управления образования администрации </w:t>
      </w:r>
      <w:proofErr w:type="spellStart"/>
      <w:r w:rsidRPr="00A71C67">
        <w:rPr>
          <w:rFonts w:ascii="Times New Roman" w:hAnsi="Times New Roman"/>
          <w:sz w:val="24"/>
          <w:szCs w:val="24"/>
        </w:rPr>
        <w:t>Кондинск</w:t>
      </w:r>
      <w:r w:rsidR="00B62D9D">
        <w:rPr>
          <w:rFonts w:ascii="Times New Roman" w:hAnsi="Times New Roman"/>
          <w:sz w:val="24"/>
          <w:szCs w:val="24"/>
        </w:rPr>
        <w:t>ого</w:t>
      </w:r>
      <w:proofErr w:type="spellEnd"/>
      <w:r w:rsidR="00B62D9D">
        <w:rPr>
          <w:rFonts w:ascii="Times New Roman" w:hAnsi="Times New Roman"/>
          <w:sz w:val="24"/>
          <w:szCs w:val="24"/>
        </w:rPr>
        <w:t xml:space="preserve"> района от 18.06.2015 года №</w:t>
      </w:r>
      <w:r w:rsidRPr="00A71C67">
        <w:rPr>
          <w:rFonts w:ascii="Times New Roman" w:hAnsi="Times New Roman"/>
          <w:sz w:val="24"/>
          <w:szCs w:val="24"/>
        </w:rPr>
        <w:t>505 «Об организации и проведении социологического исследования</w:t>
      </w:r>
      <w:r w:rsidRPr="006C1FBD">
        <w:rPr>
          <w:rFonts w:ascii="Times New Roman" w:hAnsi="Times New Roman"/>
          <w:sz w:val="24"/>
          <w:szCs w:val="24"/>
        </w:rPr>
        <w:t>» (</w:t>
      </w:r>
      <w:r w:rsidRPr="006C1FBD">
        <w:rPr>
          <w:rFonts w:ascii="Times New Roman" w:hAnsi="Times New Roman"/>
          <w:bCs/>
          <w:sz w:val="24"/>
          <w:szCs w:val="24"/>
        </w:rPr>
        <w:t>не менее 20% общей численности родителей пропорционально возрастным группам детей)</w:t>
      </w:r>
      <w:r w:rsidRPr="006C1F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Отмечается </w:t>
      </w:r>
      <w:r w:rsidR="0061704E">
        <w:rPr>
          <w:rFonts w:ascii="Times New Roman" w:hAnsi="Times New Roman"/>
          <w:sz w:val="24"/>
          <w:szCs w:val="24"/>
        </w:rPr>
        <w:t>уменьшение</w:t>
      </w:r>
      <w:r>
        <w:rPr>
          <w:rFonts w:ascii="Times New Roman" w:hAnsi="Times New Roman"/>
          <w:sz w:val="24"/>
          <w:szCs w:val="24"/>
        </w:rPr>
        <w:t xml:space="preserve"> активности участия в он-</w:t>
      </w:r>
      <w:proofErr w:type="spellStart"/>
      <w:r>
        <w:rPr>
          <w:rFonts w:ascii="Times New Roman" w:hAnsi="Times New Roman"/>
          <w:sz w:val="24"/>
          <w:szCs w:val="24"/>
        </w:rPr>
        <w:t>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анкетировании родителей школьников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сравнению с декабрем </w:t>
      </w:r>
      <w:r w:rsidRPr="007B3FC7">
        <w:rPr>
          <w:rFonts w:ascii="Times New Roman" w:hAnsi="Times New Roman"/>
          <w:sz w:val="24"/>
          <w:szCs w:val="24"/>
        </w:rPr>
        <w:t>2021</w:t>
      </w:r>
      <w:r w:rsidR="00B62D9D">
        <w:rPr>
          <w:rFonts w:ascii="Times New Roman" w:hAnsi="Times New Roman"/>
          <w:sz w:val="24"/>
          <w:szCs w:val="24"/>
        </w:rPr>
        <w:t xml:space="preserve"> и</w:t>
      </w:r>
      <w:r w:rsidR="0061704E">
        <w:rPr>
          <w:rFonts w:ascii="Times New Roman" w:hAnsi="Times New Roman"/>
          <w:sz w:val="24"/>
          <w:szCs w:val="24"/>
        </w:rPr>
        <w:t xml:space="preserve"> 2022</w:t>
      </w:r>
      <w:r w:rsidR="00B62D9D">
        <w:rPr>
          <w:rFonts w:ascii="Times New Roman" w:hAnsi="Times New Roman"/>
          <w:sz w:val="24"/>
          <w:szCs w:val="24"/>
        </w:rPr>
        <w:t xml:space="preserve"> года </w:t>
      </w:r>
      <w:r w:rsidR="00B62D9D" w:rsidRPr="007B3FC7">
        <w:rPr>
          <w:rFonts w:ascii="Times New Roman" w:hAnsi="Times New Roman"/>
          <w:sz w:val="24"/>
          <w:szCs w:val="24"/>
        </w:rPr>
        <w:t>(2590</w:t>
      </w:r>
      <w:r w:rsidR="00B62D9D">
        <w:rPr>
          <w:rFonts w:ascii="Times New Roman" w:hAnsi="Times New Roman"/>
          <w:sz w:val="24"/>
          <w:szCs w:val="24"/>
        </w:rPr>
        <w:t xml:space="preserve"> и </w:t>
      </w:r>
      <w:r w:rsidR="00B62D9D" w:rsidRPr="0061704E">
        <w:rPr>
          <w:rFonts w:ascii="Times New Roman" w:hAnsi="Times New Roman"/>
          <w:sz w:val="24"/>
          <w:szCs w:val="24"/>
        </w:rPr>
        <w:t>3153</w:t>
      </w:r>
      <w:r w:rsidR="00B62D9D">
        <w:rPr>
          <w:rFonts w:ascii="Times New Roman" w:hAnsi="Times New Roman"/>
          <w:sz w:val="24"/>
          <w:szCs w:val="24"/>
        </w:rPr>
        <w:t xml:space="preserve"> опрошенных родителей </w:t>
      </w:r>
      <w:r w:rsidR="00B62D9D" w:rsidRPr="007B3FC7">
        <w:rPr>
          <w:rFonts w:ascii="Times New Roman" w:hAnsi="Times New Roman"/>
          <w:sz w:val="24"/>
          <w:szCs w:val="24"/>
        </w:rPr>
        <w:t>соответственно)</w:t>
      </w:r>
      <w:r w:rsidR="00B62D9D">
        <w:rPr>
          <w:rFonts w:ascii="Times New Roman" w:hAnsi="Times New Roman"/>
          <w:sz w:val="24"/>
          <w:szCs w:val="24"/>
        </w:rPr>
        <w:t>, хотя количество опрошенных родителей школьников в декабре 2024 года все же больше, чем в декабре 2023</w:t>
      </w:r>
      <w:r w:rsidRPr="007B3FC7">
        <w:rPr>
          <w:rFonts w:ascii="Times New Roman" w:hAnsi="Times New Roman"/>
          <w:sz w:val="24"/>
          <w:szCs w:val="24"/>
        </w:rPr>
        <w:t xml:space="preserve"> года.</w:t>
      </w:r>
    </w:p>
    <w:p w:rsidR="0025336E" w:rsidRDefault="0025336E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3FC7">
        <w:rPr>
          <w:rFonts w:ascii="Times New Roman" w:hAnsi="Times New Roman"/>
          <w:sz w:val="24"/>
          <w:szCs w:val="24"/>
        </w:rPr>
        <w:t>Наиболее активными при проведении исследования</w:t>
      </w:r>
      <w:r>
        <w:rPr>
          <w:rFonts w:ascii="Times New Roman" w:hAnsi="Times New Roman"/>
          <w:sz w:val="24"/>
          <w:szCs w:val="24"/>
        </w:rPr>
        <w:t xml:space="preserve"> в декабре 202</w:t>
      </w:r>
      <w:r w:rsidR="00B62D9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были родители:</w:t>
      </w:r>
    </w:p>
    <w:p w:rsidR="00160A74" w:rsidRDefault="00160A74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МКДОУ «Солнышко» п.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(54,3%)</w:t>
      </w:r>
    </w:p>
    <w:p w:rsidR="0025336E" w:rsidRPr="007B3FC7" w:rsidRDefault="00851C30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дошкольной</w:t>
      </w:r>
      <w:r w:rsidR="0025336E" w:rsidRPr="007B3FC7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 xml:space="preserve">ы </w:t>
      </w:r>
      <w:r w:rsidR="0025336E" w:rsidRPr="007B3FC7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160A74">
        <w:rPr>
          <w:rFonts w:ascii="Times New Roman" w:hAnsi="Times New Roman"/>
          <w:sz w:val="24"/>
          <w:szCs w:val="24"/>
        </w:rPr>
        <w:t>Болчаровской</w:t>
      </w:r>
      <w:proofErr w:type="spellEnd"/>
      <w:r w:rsidR="0025336E" w:rsidRPr="007B3FC7">
        <w:rPr>
          <w:rFonts w:ascii="Times New Roman" w:hAnsi="Times New Roman"/>
          <w:sz w:val="24"/>
          <w:szCs w:val="24"/>
        </w:rPr>
        <w:t xml:space="preserve"> СОШ (</w:t>
      </w:r>
      <w:r w:rsidR="00160A74">
        <w:rPr>
          <w:rFonts w:ascii="Times New Roman" w:hAnsi="Times New Roman"/>
          <w:sz w:val="24"/>
          <w:szCs w:val="24"/>
        </w:rPr>
        <w:t>53,1</w:t>
      </w:r>
      <w:r>
        <w:rPr>
          <w:rFonts w:ascii="Times New Roman" w:hAnsi="Times New Roman"/>
          <w:sz w:val="24"/>
          <w:szCs w:val="24"/>
        </w:rPr>
        <w:t>%</w:t>
      </w:r>
      <w:r w:rsidR="0025336E">
        <w:rPr>
          <w:rFonts w:ascii="Times New Roman" w:hAnsi="Times New Roman"/>
          <w:sz w:val="24"/>
          <w:szCs w:val="24"/>
        </w:rPr>
        <w:t>);</w:t>
      </w:r>
    </w:p>
    <w:p w:rsidR="0025336E" w:rsidRDefault="00851C30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дошкольных групп </w:t>
      </w:r>
      <w:r w:rsidR="0025336E" w:rsidRPr="007B3FC7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160A74">
        <w:rPr>
          <w:rFonts w:ascii="Times New Roman" w:hAnsi="Times New Roman"/>
          <w:sz w:val="24"/>
          <w:szCs w:val="24"/>
        </w:rPr>
        <w:t>Половинкинской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5336E" w:rsidRPr="007B3FC7">
        <w:rPr>
          <w:rFonts w:ascii="Times New Roman" w:hAnsi="Times New Roman"/>
          <w:sz w:val="24"/>
          <w:szCs w:val="24"/>
        </w:rPr>
        <w:t>СОШ (</w:t>
      </w:r>
      <w:r w:rsidR="00160A74">
        <w:rPr>
          <w:rFonts w:ascii="Times New Roman" w:hAnsi="Times New Roman"/>
          <w:sz w:val="24"/>
          <w:szCs w:val="24"/>
        </w:rPr>
        <w:t>47,3</w:t>
      </w:r>
      <w:r w:rsidR="0025336E" w:rsidRPr="007B3FC7">
        <w:rPr>
          <w:rFonts w:ascii="Times New Roman" w:hAnsi="Times New Roman"/>
          <w:sz w:val="24"/>
          <w:szCs w:val="24"/>
        </w:rPr>
        <w:t>%)</w:t>
      </w:r>
      <w:r w:rsidR="0025336E">
        <w:rPr>
          <w:rFonts w:ascii="Times New Roman" w:hAnsi="Times New Roman"/>
          <w:sz w:val="24"/>
          <w:szCs w:val="24"/>
        </w:rPr>
        <w:t>;</w:t>
      </w:r>
    </w:p>
    <w:p w:rsidR="00C8623B" w:rsidRDefault="00851C30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дошкольных групп </w:t>
      </w:r>
      <w:r w:rsidR="0025336E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160A74">
        <w:rPr>
          <w:rFonts w:ascii="Times New Roman" w:hAnsi="Times New Roman"/>
          <w:sz w:val="24"/>
          <w:szCs w:val="24"/>
        </w:rPr>
        <w:t>Шугурской</w:t>
      </w:r>
      <w:proofErr w:type="spellEnd"/>
      <w:r w:rsidR="0025336E">
        <w:rPr>
          <w:rFonts w:ascii="Times New Roman" w:hAnsi="Times New Roman"/>
          <w:sz w:val="24"/>
          <w:szCs w:val="24"/>
        </w:rPr>
        <w:t xml:space="preserve"> СОШ (</w:t>
      </w:r>
      <w:r w:rsidR="00160A74">
        <w:rPr>
          <w:rFonts w:ascii="Times New Roman" w:hAnsi="Times New Roman"/>
          <w:sz w:val="24"/>
          <w:szCs w:val="24"/>
        </w:rPr>
        <w:t>46,7</w:t>
      </w:r>
      <w:r w:rsidR="0025336E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;</w:t>
      </w:r>
    </w:p>
    <w:p w:rsidR="00D934D0" w:rsidRDefault="00D934D0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sz w:val="24"/>
          <w:szCs w:val="24"/>
        </w:rPr>
        <w:t>Болчаровско</w:t>
      </w:r>
      <w:proofErr w:type="spellEnd"/>
      <w:r>
        <w:rPr>
          <w:rFonts w:ascii="Times New Roman" w:hAnsi="Times New Roman"/>
          <w:sz w:val="24"/>
          <w:szCs w:val="24"/>
        </w:rPr>
        <w:t xml:space="preserve"> СОШ (56,3%)</w:t>
      </w:r>
    </w:p>
    <w:p w:rsidR="00851C30" w:rsidRDefault="00851C30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3FC7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D934D0">
        <w:rPr>
          <w:rFonts w:ascii="Times New Roman" w:hAnsi="Times New Roman"/>
          <w:sz w:val="24"/>
          <w:szCs w:val="24"/>
        </w:rPr>
        <w:t>Куминской</w:t>
      </w:r>
      <w:proofErr w:type="spellEnd"/>
      <w:r w:rsidRPr="007B3FC7">
        <w:rPr>
          <w:rFonts w:ascii="Times New Roman" w:hAnsi="Times New Roman"/>
          <w:sz w:val="24"/>
          <w:szCs w:val="24"/>
        </w:rPr>
        <w:t xml:space="preserve"> СОШ (</w:t>
      </w:r>
      <w:r w:rsidR="00D934D0">
        <w:rPr>
          <w:rFonts w:ascii="Times New Roman" w:hAnsi="Times New Roman"/>
          <w:sz w:val="24"/>
          <w:szCs w:val="24"/>
        </w:rPr>
        <w:t>55,1</w:t>
      </w:r>
      <w:r w:rsidRPr="007B3FC7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;</w:t>
      </w:r>
    </w:p>
    <w:p w:rsidR="0025336E" w:rsidRDefault="00851C30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3FC7">
        <w:rPr>
          <w:rFonts w:ascii="Times New Roman" w:hAnsi="Times New Roman"/>
          <w:sz w:val="24"/>
          <w:szCs w:val="24"/>
        </w:rPr>
        <w:t xml:space="preserve">МКОУ </w:t>
      </w:r>
      <w:r w:rsidR="00D934D0">
        <w:rPr>
          <w:rFonts w:ascii="Times New Roman" w:hAnsi="Times New Roman"/>
          <w:sz w:val="24"/>
          <w:szCs w:val="24"/>
        </w:rPr>
        <w:t>«</w:t>
      </w:r>
      <w:proofErr w:type="spellStart"/>
      <w:r w:rsidR="00D934D0">
        <w:rPr>
          <w:rFonts w:ascii="Times New Roman" w:hAnsi="Times New Roman"/>
          <w:sz w:val="24"/>
          <w:szCs w:val="24"/>
        </w:rPr>
        <w:t>Ушьинская</w:t>
      </w:r>
      <w:proofErr w:type="spellEnd"/>
      <w:r w:rsidRPr="007B3FC7">
        <w:rPr>
          <w:rFonts w:ascii="Times New Roman" w:hAnsi="Times New Roman"/>
          <w:sz w:val="24"/>
          <w:szCs w:val="24"/>
        </w:rPr>
        <w:t xml:space="preserve"> СОШ</w:t>
      </w:r>
      <w:r w:rsidR="00D934D0">
        <w:rPr>
          <w:rFonts w:ascii="Times New Roman" w:hAnsi="Times New Roman"/>
          <w:sz w:val="24"/>
          <w:szCs w:val="24"/>
        </w:rPr>
        <w:t>»</w:t>
      </w:r>
      <w:r w:rsidRPr="007B3FC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4</w:t>
      </w:r>
      <w:r w:rsidRPr="007B3FC7">
        <w:rPr>
          <w:rFonts w:ascii="Times New Roman" w:hAnsi="Times New Roman"/>
          <w:sz w:val="24"/>
          <w:szCs w:val="24"/>
        </w:rPr>
        <w:t>8</w:t>
      </w:r>
      <w:r w:rsidR="00D934D0">
        <w:rPr>
          <w:rFonts w:ascii="Times New Roman" w:hAnsi="Times New Roman"/>
          <w:sz w:val="24"/>
          <w:szCs w:val="24"/>
        </w:rPr>
        <w:t>,1</w:t>
      </w:r>
      <w:r w:rsidRPr="007B3FC7">
        <w:rPr>
          <w:rFonts w:ascii="Times New Roman" w:hAnsi="Times New Roman"/>
          <w:sz w:val="24"/>
          <w:szCs w:val="24"/>
        </w:rPr>
        <w:t>%)</w:t>
      </w:r>
      <w:r w:rsidR="0025336E">
        <w:rPr>
          <w:rFonts w:ascii="Times New Roman" w:hAnsi="Times New Roman"/>
          <w:sz w:val="24"/>
          <w:szCs w:val="24"/>
        </w:rPr>
        <w:t>.</w:t>
      </w:r>
    </w:p>
    <w:p w:rsidR="00851C30" w:rsidRDefault="00160A74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Отмечается н</w:t>
      </w:r>
      <w:r w:rsidR="00F83D60">
        <w:rPr>
          <w:rFonts w:ascii="Times New Roman" w:hAnsi="Times New Roman"/>
          <w:sz w:val="24"/>
          <w:szCs w:val="24"/>
        </w:rPr>
        <w:t>изкий уровень</w:t>
      </w:r>
      <w:r w:rsidR="00851C30">
        <w:rPr>
          <w:rFonts w:ascii="Times New Roman" w:hAnsi="Times New Roman"/>
          <w:sz w:val="24"/>
          <w:szCs w:val="24"/>
        </w:rPr>
        <w:t xml:space="preserve"> </w:t>
      </w:r>
      <w:r w:rsidR="00F83D60">
        <w:rPr>
          <w:rFonts w:ascii="Times New Roman" w:hAnsi="Times New Roman"/>
          <w:sz w:val="24"/>
          <w:szCs w:val="24"/>
        </w:rPr>
        <w:t>активности родителей при проведении опроса –</w:t>
      </w:r>
      <w:r>
        <w:rPr>
          <w:rFonts w:ascii="Times New Roman" w:hAnsi="Times New Roman"/>
          <w:sz w:val="24"/>
          <w:szCs w:val="24"/>
        </w:rPr>
        <w:t xml:space="preserve"> 4,3</w:t>
      </w:r>
      <w:r w:rsidR="00F83D60">
        <w:rPr>
          <w:rFonts w:ascii="Times New Roman" w:hAnsi="Times New Roman"/>
          <w:sz w:val="24"/>
          <w:szCs w:val="24"/>
        </w:rPr>
        <w:t xml:space="preserve">% родителей школьников </w:t>
      </w:r>
      <w:r w:rsidR="00F83D60" w:rsidRPr="00F83D60">
        <w:rPr>
          <w:rFonts w:ascii="Times New Roman" w:hAnsi="Times New Roman"/>
          <w:b/>
          <w:i/>
          <w:sz w:val="24"/>
          <w:szCs w:val="24"/>
        </w:rPr>
        <w:t xml:space="preserve">МКОУ </w:t>
      </w:r>
      <w:proofErr w:type="spellStart"/>
      <w:r w:rsidR="00F83D60" w:rsidRPr="00F83D60">
        <w:rPr>
          <w:rFonts w:ascii="Times New Roman" w:hAnsi="Times New Roman"/>
          <w:b/>
          <w:i/>
          <w:sz w:val="24"/>
          <w:szCs w:val="24"/>
        </w:rPr>
        <w:t>Юмасинской</w:t>
      </w:r>
      <w:proofErr w:type="spellEnd"/>
      <w:r w:rsidR="00F83D60" w:rsidRPr="00F83D60">
        <w:rPr>
          <w:rFonts w:ascii="Times New Roman" w:hAnsi="Times New Roman"/>
          <w:b/>
          <w:i/>
          <w:sz w:val="24"/>
          <w:szCs w:val="24"/>
        </w:rPr>
        <w:t xml:space="preserve"> СОШ</w:t>
      </w:r>
      <w:r w:rsidR="00F83D6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19,6</w:t>
      </w:r>
      <w:r w:rsidR="00F83D60">
        <w:rPr>
          <w:rFonts w:ascii="Times New Roman" w:hAnsi="Times New Roman"/>
          <w:sz w:val="24"/>
          <w:szCs w:val="24"/>
        </w:rPr>
        <w:t>% родителей обучающихся</w:t>
      </w:r>
      <w:r>
        <w:rPr>
          <w:rFonts w:ascii="Times New Roman" w:hAnsi="Times New Roman"/>
          <w:sz w:val="24"/>
          <w:szCs w:val="24"/>
        </w:rPr>
        <w:t xml:space="preserve"> и 16,7% родителей воспитанников дошкольных групп</w:t>
      </w:r>
      <w:r w:rsidR="00F83D60">
        <w:rPr>
          <w:rFonts w:ascii="Times New Roman" w:hAnsi="Times New Roman"/>
          <w:sz w:val="24"/>
          <w:szCs w:val="24"/>
        </w:rPr>
        <w:t xml:space="preserve"> </w:t>
      </w:r>
      <w:r w:rsidR="00F83D60" w:rsidRPr="00F83D60">
        <w:rPr>
          <w:rFonts w:ascii="Times New Roman" w:hAnsi="Times New Roman"/>
          <w:b/>
          <w:i/>
          <w:sz w:val="24"/>
          <w:szCs w:val="24"/>
        </w:rPr>
        <w:t>М</w:t>
      </w:r>
      <w:r>
        <w:rPr>
          <w:rFonts w:ascii="Times New Roman" w:hAnsi="Times New Roman"/>
          <w:b/>
          <w:i/>
          <w:sz w:val="24"/>
          <w:szCs w:val="24"/>
        </w:rPr>
        <w:t>К</w:t>
      </w:r>
      <w:r w:rsidR="00F83D60" w:rsidRPr="00F83D60">
        <w:rPr>
          <w:rFonts w:ascii="Times New Roman" w:hAnsi="Times New Roman"/>
          <w:b/>
          <w:i/>
          <w:sz w:val="24"/>
          <w:szCs w:val="24"/>
        </w:rPr>
        <w:t xml:space="preserve">ОУ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Луговской</w:t>
      </w:r>
      <w:proofErr w:type="spellEnd"/>
      <w:r w:rsidR="00F83D60" w:rsidRPr="00F83D60">
        <w:rPr>
          <w:rFonts w:ascii="Times New Roman" w:hAnsi="Times New Roman"/>
          <w:b/>
          <w:i/>
          <w:sz w:val="24"/>
          <w:szCs w:val="24"/>
        </w:rPr>
        <w:t xml:space="preserve"> СОШ</w:t>
      </w:r>
      <w:r w:rsidR="00F83D60">
        <w:rPr>
          <w:rFonts w:ascii="Times New Roman" w:hAnsi="Times New Roman"/>
          <w:sz w:val="24"/>
          <w:szCs w:val="24"/>
        </w:rPr>
        <w:t xml:space="preserve">. </w:t>
      </w:r>
    </w:p>
    <w:p w:rsidR="0025336E" w:rsidRPr="00A71C67" w:rsidRDefault="0025336E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C67">
        <w:rPr>
          <w:rFonts w:ascii="Times New Roman" w:hAnsi="Times New Roman"/>
          <w:sz w:val="24"/>
          <w:szCs w:val="24"/>
        </w:rPr>
        <w:t>Результаты исследования приведены ниже и включают в себя аналитические справки удовлетворенности родителей качеством образования в дошкольных, общеобразовательных учреждениях и учреждениях дополнительного образования, а также выводы и предложения.</w:t>
      </w:r>
    </w:p>
    <w:p w:rsidR="0025336E" w:rsidRPr="00A71C67" w:rsidRDefault="0025336E" w:rsidP="002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C67">
        <w:rPr>
          <w:rFonts w:ascii="Times New Roman" w:hAnsi="Times New Roman"/>
          <w:sz w:val="24"/>
          <w:szCs w:val="24"/>
        </w:rPr>
        <w:tab/>
      </w: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60A74" w:rsidRDefault="00160A74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60A74" w:rsidRDefault="00160A74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60A74" w:rsidRDefault="00160A74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60A74" w:rsidRDefault="00160A74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60A74" w:rsidRDefault="00160A74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60A74" w:rsidRDefault="00160A74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Pr="00F812D7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812D7">
        <w:rPr>
          <w:rFonts w:ascii="Times New Roman" w:hAnsi="Times New Roman"/>
          <w:b/>
          <w:i/>
          <w:sz w:val="24"/>
          <w:szCs w:val="24"/>
        </w:rPr>
        <w:lastRenderedPageBreak/>
        <w:t xml:space="preserve">Аналитическая справка удовлетворенности родителей </w:t>
      </w:r>
    </w:p>
    <w:p w:rsidR="0025336E" w:rsidRPr="00F812D7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812D7">
        <w:rPr>
          <w:rFonts w:ascii="Times New Roman" w:hAnsi="Times New Roman"/>
          <w:b/>
          <w:i/>
          <w:sz w:val="24"/>
          <w:szCs w:val="24"/>
        </w:rPr>
        <w:t xml:space="preserve">качеством образования в </w:t>
      </w:r>
      <w:r w:rsidRPr="00380AD8">
        <w:rPr>
          <w:rFonts w:ascii="Times New Roman" w:hAnsi="Times New Roman"/>
          <w:b/>
          <w:i/>
          <w:sz w:val="24"/>
          <w:szCs w:val="24"/>
          <w:u w:val="single"/>
        </w:rPr>
        <w:t>дошкольных образовательных учреждениях</w:t>
      </w:r>
    </w:p>
    <w:p w:rsidR="0025336E" w:rsidRPr="00F812D7" w:rsidRDefault="0025336E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2D7">
        <w:rPr>
          <w:rFonts w:ascii="Times New Roman" w:hAnsi="Times New Roman"/>
          <w:sz w:val="24"/>
          <w:szCs w:val="24"/>
        </w:rPr>
        <w:t xml:space="preserve">Одной из ведущих тенденций модернизации в сфере российского образования является усиление внимания к проблеме повышения качества образования. </w:t>
      </w:r>
    </w:p>
    <w:p w:rsidR="0025336E" w:rsidRDefault="0025336E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0056">
        <w:rPr>
          <w:rFonts w:ascii="Times New Roman" w:hAnsi="Times New Roman"/>
          <w:sz w:val="24"/>
          <w:szCs w:val="24"/>
        </w:rPr>
        <w:t xml:space="preserve">Система дошкольного образования, как обозначено в Федеральном законе «Об образовании в Российской Федерации», является первым уровнем в системе непрерывного образования, что предъявляет повышенные требования к качеству образования в </w:t>
      </w:r>
      <w:r w:rsidRPr="00690056">
        <w:rPr>
          <w:rFonts w:ascii="Times New Roman" w:hAnsi="Times New Roman"/>
          <w:b/>
          <w:sz w:val="24"/>
          <w:szCs w:val="24"/>
        </w:rPr>
        <w:t>дошкольных образовательных организациях</w:t>
      </w:r>
      <w:r w:rsidRPr="00690056">
        <w:rPr>
          <w:rFonts w:ascii="Times New Roman" w:hAnsi="Times New Roman"/>
          <w:sz w:val="24"/>
          <w:szCs w:val="24"/>
        </w:rPr>
        <w:t xml:space="preserve"> (далее, ДОО). Приоритет качества образования активизирует поиск эффективных механизмов управления им на всех уровнях образовательной системы, начиная с дошкольной организации. </w:t>
      </w:r>
    </w:p>
    <w:p w:rsidR="0025336E" w:rsidRPr="00F812D7" w:rsidRDefault="0025336E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2D7">
        <w:rPr>
          <w:rFonts w:ascii="Times New Roman" w:hAnsi="Times New Roman"/>
          <w:sz w:val="24"/>
          <w:szCs w:val="24"/>
        </w:rPr>
        <w:t xml:space="preserve">В рамках мониторинга состояния системы дошкольного образования в </w:t>
      </w:r>
      <w:proofErr w:type="spellStart"/>
      <w:r w:rsidRPr="00F812D7">
        <w:rPr>
          <w:rFonts w:ascii="Times New Roman" w:hAnsi="Times New Roman"/>
          <w:sz w:val="24"/>
          <w:szCs w:val="24"/>
        </w:rPr>
        <w:t>Кондинском</w:t>
      </w:r>
      <w:proofErr w:type="spellEnd"/>
      <w:r w:rsidRPr="00F812D7">
        <w:rPr>
          <w:rFonts w:ascii="Times New Roman" w:hAnsi="Times New Roman"/>
          <w:sz w:val="24"/>
          <w:szCs w:val="24"/>
        </w:rPr>
        <w:t xml:space="preserve"> районе </w:t>
      </w:r>
      <w:r w:rsidR="00B93420">
        <w:rPr>
          <w:rFonts w:ascii="Times New Roman" w:hAnsi="Times New Roman"/>
          <w:sz w:val="24"/>
          <w:szCs w:val="24"/>
        </w:rPr>
        <w:t>с</w:t>
      </w:r>
      <w:r w:rsidRPr="00F812D7">
        <w:rPr>
          <w:rFonts w:ascii="Times New Roman" w:hAnsi="Times New Roman"/>
          <w:sz w:val="24"/>
          <w:szCs w:val="24"/>
        </w:rPr>
        <w:t xml:space="preserve"> декабр</w:t>
      </w:r>
      <w:r w:rsidR="00B93420">
        <w:rPr>
          <w:rFonts w:ascii="Times New Roman" w:hAnsi="Times New Roman"/>
          <w:sz w:val="24"/>
          <w:szCs w:val="24"/>
        </w:rPr>
        <w:t>я 2013 года</w:t>
      </w:r>
      <w:r w:rsidRPr="00F812D7">
        <w:rPr>
          <w:rFonts w:ascii="Times New Roman" w:hAnsi="Times New Roman"/>
          <w:sz w:val="24"/>
          <w:szCs w:val="24"/>
        </w:rPr>
        <w:t xml:space="preserve"> </w:t>
      </w:r>
      <w:r w:rsidR="00B93420">
        <w:rPr>
          <w:rFonts w:ascii="Times New Roman" w:hAnsi="Times New Roman"/>
          <w:sz w:val="24"/>
          <w:szCs w:val="24"/>
        </w:rPr>
        <w:t>по декабрь 2024 года</w:t>
      </w:r>
      <w:r w:rsidRPr="00F812D7">
        <w:rPr>
          <w:rFonts w:ascii="Times New Roman" w:hAnsi="Times New Roman"/>
          <w:sz w:val="24"/>
          <w:szCs w:val="24"/>
        </w:rPr>
        <w:t xml:space="preserve"> проводи</w:t>
      </w:r>
      <w:r w:rsidR="00B93420">
        <w:rPr>
          <w:rFonts w:ascii="Times New Roman" w:hAnsi="Times New Roman"/>
          <w:sz w:val="24"/>
          <w:szCs w:val="24"/>
        </w:rPr>
        <w:t>т</w:t>
      </w:r>
      <w:r w:rsidRPr="00F812D7">
        <w:rPr>
          <w:rFonts w:ascii="Times New Roman" w:hAnsi="Times New Roman"/>
          <w:sz w:val="24"/>
          <w:szCs w:val="24"/>
        </w:rPr>
        <w:t xml:space="preserve">ся социологический опрос родителей с целью изучения удовлетворенности качеством образования, информированности о деятельности своего образовательного учреждения, </w:t>
      </w:r>
      <w:proofErr w:type="spellStart"/>
      <w:r w:rsidRPr="00F812D7">
        <w:rPr>
          <w:rFonts w:ascii="Times New Roman" w:hAnsi="Times New Roman"/>
          <w:sz w:val="24"/>
          <w:szCs w:val="24"/>
        </w:rPr>
        <w:t>вовлечённости</w:t>
      </w:r>
      <w:proofErr w:type="spellEnd"/>
      <w:r w:rsidRPr="00F812D7">
        <w:rPr>
          <w:rFonts w:ascii="Times New Roman" w:hAnsi="Times New Roman"/>
          <w:sz w:val="24"/>
          <w:szCs w:val="24"/>
        </w:rPr>
        <w:t xml:space="preserve"> в деятельность по реализации основных образовательных программ. </w:t>
      </w:r>
    </w:p>
    <w:p w:rsidR="0025336E" w:rsidRPr="00F812D7" w:rsidRDefault="0025336E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812D7">
        <w:rPr>
          <w:rFonts w:ascii="Times New Roman" w:hAnsi="Times New Roman"/>
          <w:sz w:val="24"/>
          <w:szCs w:val="24"/>
        </w:rPr>
        <w:t>Метод исследования - социологический метод анкетного опроса.</w:t>
      </w:r>
    </w:p>
    <w:p w:rsidR="0025336E" w:rsidRDefault="00B93420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25336E" w:rsidRPr="00F812D7">
        <w:rPr>
          <w:rFonts w:ascii="Times New Roman" w:hAnsi="Times New Roman"/>
          <w:sz w:val="24"/>
          <w:szCs w:val="24"/>
        </w:rPr>
        <w:t xml:space="preserve">оля родителей, которые владеют информацией о работе дошкольного учреждения, </w:t>
      </w:r>
      <w:r w:rsidR="0025336E" w:rsidRPr="00F812D7">
        <w:rPr>
          <w:rFonts w:ascii="Times New Roman" w:hAnsi="Times New Roman"/>
          <w:b/>
          <w:sz w:val="24"/>
          <w:szCs w:val="24"/>
        </w:rPr>
        <w:t>с декабр</w:t>
      </w:r>
      <w:r>
        <w:rPr>
          <w:rFonts w:ascii="Times New Roman" w:hAnsi="Times New Roman"/>
          <w:b/>
          <w:sz w:val="24"/>
          <w:szCs w:val="24"/>
        </w:rPr>
        <w:t>я</w:t>
      </w:r>
      <w:r w:rsidR="0025336E" w:rsidRPr="00F812D7">
        <w:rPr>
          <w:rFonts w:ascii="Times New Roman" w:hAnsi="Times New Roman"/>
          <w:b/>
          <w:sz w:val="24"/>
          <w:szCs w:val="24"/>
        </w:rPr>
        <w:t xml:space="preserve"> 2016 года</w:t>
      </w:r>
      <w:r w:rsidR="0025336E">
        <w:rPr>
          <w:rFonts w:ascii="Times New Roman" w:hAnsi="Times New Roman"/>
          <w:b/>
          <w:sz w:val="24"/>
          <w:szCs w:val="24"/>
        </w:rPr>
        <w:t xml:space="preserve"> по апрель 2018 года</w:t>
      </w:r>
      <w:r w:rsidRPr="00B93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последовательно </w:t>
      </w:r>
      <w:r w:rsidRPr="0052042D">
        <w:rPr>
          <w:rFonts w:ascii="Times New Roman" w:hAnsi="Times New Roman"/>
          <w:b/>
          <w:sz w:val="24"/>
          <w:szCs w:val="24"/>
        </w:rPr>
        <w:t>увеличива</w:t>
      </w:r>
      <w:r>
        <w:rPr>
          <w:rFonts w:ascii="Times New Roman" w:hAnsi="Times New Roman"/>
          <w:b/>
          <w:sz w:val="24"/>
          <w:szCs w:val="24"/>
        </w:rPr>
        <w:t>лась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25336E">
        <w:rPr>
          <w:rFonts w:ascii="Times New Roman" w:hAnsi="Times New Roman"/>
          <w:b/>
          <w:sz w:val="24"/>
          <w:szCs w:val="24"/>
        </w:rPr>
        <w:t>(за указанный период прирост показателя составил 13,2</w:t>
      </w:r>
      <w:r w:rsidR="0025336E" w:rsidRPr="00F812D7">
        <w:rPr>
          <w:rFonts w:ascii="Times New Roman" w:hAnsi="Times New Roman"/>
          <w:b/>
          <w:sz w:val="24"/>
          <w:szCs w:val="24"/>
        </w:rPr>
        <w:t>%</w:t>
      </w:r>
      <w:r w:rsidR="0025336E">
        <w:rPr>
          <w:rFonts w:ascii="Times New Roman" w:hAnsi="Times New Roman"/>
          <w:b/>
          <w:sz w:val="24"/>
          <w:szCs w:val="24"/>
        </w:rPr>
        <w:t>)</w:t>
      </w:r>
      <w:r w:rsidR="0025336E">
        <w:rPr>
          <w:rFonts w:ascii="Times New Roman" w:hAnsi="Times New Roman"/>
          <w:sz w:val="24"/>
          <w:szCs w:val="24"/>
        </w:rPr>
        <w:t>. С апреля 2019 отмечено снижение данного показателя, которое продолжилось в декабре 2019 года (на 3,1% по сравнению с результатами апреля 2018 года). Далее, в декабре 2020 и декабре 2021 отмечается рост информированности родителей почти до уровня, зафиксированного в апреле 2018 года. В декабре 2022 года уровень информированности родителей о работе дошкольного учреждения достиг самого низкого значения за всю историю проведения исследования (с декабря 2013 года)</w:t>
      </w:r>
      <w:r w:rsidR="00DB2B27">
        <w:rPr>
          <w:rFonts w:ascii="Times New Roman" w:hAnsi="Times New Roman"/>
          <w:sz w:val="24"/>
          <w:szCs w:val="24"/>
        </w:rPr>
        <w:t>, в декабре 2023 года доля родителей, владеющих информацией о работе учреждения, реализующего программы дошкольного образования, возросла</w:t>
      </w:r>
      <w:r>
        <w:rPr>
          <w:rFonts w:ascii="Times New Roman" w:hAnsi="Times New Roman"/>
          <w:sz w:val="24"/>
          <w:szCs w:val="24"/>
        </w:rPr>
        <w:t>. В декабре 2024 года результаты опроса родителей вновь понизились до уровня декабря 2022 года</w:t>
      </w:r>
      <w:r w:rsidR="0025336E">
        <w:rPr>
          <w:rFonts w:ascii="Times New Roman" w:hAnsi="Times New Roman"/>
          <w:sz w:val="24"/>
          <w:szCs w:val="24"/>
        </w:rPr>
        <w:t>:</w:t>
      </w:r>
    </w:p>
    <w:p w:rsidR="0025336E" w:rsidRPr="00470958" w:rsidRDefault="0025336E" w:rsidP="00B9342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5336E" w:rsidRPr="00470958" w:rsidRDefault="00B93420" w:rsidP="0025336E">
      <w:pPr>
        <w:spacing w:after="0" w:line="240" w:lineRule="auto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497B614" wp14:editId="349F8CE6">
            <wp:extent cx="5943600" cy="2105025"/>
            <wp:effectExtent l="0" t="0" r="19050" b="9525"/>
            <wp:docPr id="128" name="Диаграмма 1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336E" w:rsidRPr="00470958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5336E" w:rsidRPr="00F812D7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наименьшей степени</w:t>
      </w:r>
      <w:r w:rsidRPr="00F81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традиционно</w:t>
      </w:r>
      <w:r w:rsidRPr="00F812D7">
        <w:rPr>
          <w:rFonts w:ascii="Times New Roman" w:hAnsi="Times New Roman"/>
          <w:sz w:val="24"/>
          <w:szCs w:val="24"/>
        </w:rPr>
        <w:t xml:space="preserve"> родители информированы об участии детского сада в мероприятиях, конкурсах района, округа (</w:t>
      </w:r>
      <w:r w:rsidR="006231D7">
        <w:rPr>
          <w:rFonts w:ascii="Times New Roman" w:hAnsi="Times New Roman"/>
          <w:sz w:val="24"/>
          <w:szCs w:val="24"/>
        </w:rPr>
        <w:t>42</w:t>
      </w:r>
      <w:r w:rsidR="00631863">
        <w:rPr>
          <w:rFonts w:ascii="Times New Roman" w:hAnsi="Times New Roman"/>
          <w:sz w:val="24"/>
          <w:szCs w:val="24"/>
        </w:rPr>
        <w:t>4</w:t>
      </w:r>
      <w:r w:rsidRPr="00F812D7">
        <w:rPr>
          <w:rFonts w:ascii="Times New Roman" w:hAnsi="Times New Roman"/>
          <w:sz w:val="24"/>
          <w:szCs w:val="24"/>
        </w:rPr>
        <w:t xml:space="preserve"> человек</w:t>
      </w:r>
      <w:r w:rsidR="00631863">
        <w:rPr>
          <w:rFonts w:ascii="Times New Roman" w:hAnsi="Times New Roman"/>
          <w:sz w:val="24"/>
          <w:szCs w:val="24"/>
        </w:rPr>
        <w:t>а</w:t>
      </w:r>
      <w:r w:rsidRPr="00F812D7">
        <w:rPr>
          <w:rFonts w:ascii="Times New Roman" w:hAnsi="Times New Roman"/>
          <w:sz w:val="24"/>
          <w:szCs w:val="24"/>
        </w:rPr>
        <w:t>,</w:t>
      </w:r>
      <w:r w:rsidR="00631863">
        <w:rPr>
          <w:rFonts w:ascii="Times New Roman" w:hAnsi="Times New Roman"/>
          <w:sz w:val="24"/>
          <w:szCs w:val="24"/>
        </w:rPr>
        <w:t xml:space="preserve"> 74,6%</w:t>
      </w:r>
      <w:r w:rsidRPr="00F812D7">
        <w:rPr>
          <w:rFonts w:ascii="Times New Roman" w:hAnsi="Times New Roman"/>
          <w:sz w:val="24"/>
          <w:szCs w:val="24"/>
        </w:rPr>
        <w:t xml:space="preserve"> от общего количества опрошенных родителей), этот показатель на </w:t>
      </w:r>
      <w:r w:rsidR="00631863">
        <w:rPr>
          <w:rFonts w:ascii="Times New Roman" w:hAnsi="Times New Roman"/>
          <w:sz w:val="24"/>
          <w:szCs w:val="24"/>
        </w:rPr>
        <w:t>4</w:t>
      </w:r>
      <w:r w:rsidR="006231D7">
        <w:rPr>
          <w:rFonts w:ascii="Times New Roman" w:hAnsi="Times New Roman"/>
          <w:sz w:val="24"/>
          <w:szCs w:val="24"/>
        </w:rPr>
        <w:t>,4</w:t>
      </w:r>
      <w:r w:rsidRPr="00F812D7">
        <w:rPr>
          <w:rFonts w:ascii="Times New Roman" w:hAnsi="Times New Roman"/>
          <w:sz w:val="24"/>
          <w:szCs w:val="24"/>
        </w:rPr>
        <w:t xml:space="preserve">% </w:t>
      </w:r>
      <w:r w:rsidR="00631863">
        <w:rPr>
          <w:rFonts w:ascii="Times New Roman" w:hAnsi="Times New Roman"/>
          <w:sz w:val="24"/>
          <w:szCs w:val="24"/>
        </w:rPr>
        <w:t>ниже</w:t>
      </w:r>
      <w:r w:rsidRPr="00F812D7">
        <w:rPr>
          <w:rFonts w:ascii="Times New Roman" w:hAnsi="Times New Roman"/>
          <w:sz w:val="24"/>
          <w:szCs w:val="24"/>
        </w:rPr>
        <w:t xml:space="preserve"> результатов декабря 20</w:t>
      </w:r>
      <w:r>
        <w:rPr>
          <w:rFonts w:ascii="Times New Roman" w:hAnsi="Times New Roman"/>
          <w:sz w:val="24"/>
          <w:szCs w:val="24"/>
        </w:rPr>
        <w:t>2</w:t>
      </w:r>
      <w:r w:rsidR="00631863">
        <w:rPr>
          <w:rFonts w:ascii="Times New Roman" w:hAnsi="Times New Roman"/>
          <w:sz w:val="24"/>
          <w:szCs w:val="24"/>
        </w:rPr>
        <w:t>2</w:t>
      </w:r>
      <w:r w:rsidRPr="00F812D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  <w:r w:rsidRPr="00F81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 и ранее, </w:t>
      </w:r>
      <w:r w:rsidRPr="00F812D7">
        <w:rPr>
          <w:rFonts w:ascii="Times New Roman" w:hAnsi="Times New Roman"/>
          <w:sz w:val="24"/>
          <w:szCs w:val="24"/>
        </w:rPr>
        <w:t>наиболее информированы родители о</w:t>
      </w:r>
      <w:r>
        <w:rPr>
          <w:rFonts w:ascii="Times New Roman" w:hAnsi="Times New Roman"/>
          <w:sz w:val="24"/>
          <w:szCs w:val="24"/>
        </w:rPr>
        <w:t xml:space="preserve"> режиме работы учреждения</w:t>
      </w:r>
      <w:r w:rsidRPr="00F812D7">
        <w:rPr>
          <w:rFonts w:ascii="Times New Roman" w:hAnsi="Times New Roman"/>
          <w:sz w:val="24"/>
          <w:szCs w:val="24"/>
        </w:rPr>
        <w:t xml:space="preserve"> (</w:t>
      </w:r>
      <w:r w:rsidR="00AC3D5C">
        <w:rPr>
          <w:rFonts w:ascii="Times New Roman" w:hAnsi="Times New Roman"/>
          <w:sz w:val="24"/>
          <w:szCs w:val="24"/>
        </w:rPr>
        <w:t>4</w:t>
      </w:r>
      <w:r w:rsidR="00631863">
        <w:rPr>
          <w:rFonts w:ascii="Times New Roman" w:hAnsi="Times New Roman"/>
          <w:sz w:val="24"/>
          <w:szCs w:val="24"/>
        </w:rPr>
        <w:t>94</w:t>
      </w:r>
      <w:r w:rsidRPr="00F81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</w:t>
      </w:r>
      <w:r w:rsidR="00631863">
        <w:rPr>
          <w:rFonts w:ascii="Times New Roman" w:hAnsi="Times New Roman"/>
          <w:sz w:val="24"/>
          <w:szCs w:val="24"/>
        </w:rPr>
        <w:t>а</w:t>
      </w:r>
      <w:r w:rsidRPr="00F812D7">
        <w:rPr>
          <w:rFonts w:ascii="Times New Roman" w:hAnsi="Times New Roman"/>
          <w:sz w:val="24"/>
          <w:szCs w:val="24"/>
        </w:rPr>
        <w:t>,</w:t>
      </w:r>
      <w:r w:rsidR="00631863">
        <w:rPr>
          <w:rFonts w:ascii="Times New Roman" w:hAnsi="Times New Roman"/>
          <w:sz w:val="24"/>
          <w:szCs w:val="24"/>
        </w:rPr>
        <w:t xml:space="preserve"> 87%</w:t>
      </w:r>
      <w:r w:rsidRPr="00F812D7">
        <w:rPr>
          <w:rFonts w:ascii="Times New Roman" w:hAnsi="Times New Roman"/>
          <w:sz w:val="24"/>
          <w:szCs w:val="24"/>
        </w:rPr>
        <w:t xml:space="preserve"> респондентов).</w:t>
      </w:r>
      <w:r>
        <w:rPr>
          <w:rFonts w:ascii="Times New Roman" w:hAnsi="Times New Roman"/>
          <w:sz w:val="24"/>
          <w:szCs w:val="24"/>
        </w:rPr>
        <w:t xml:space="preserve"> </w:t>
      </w:r>
      <w:r w:rsidR="00AC3D5C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то значение на </w:t>
      </w:r>
      <w:r w:rsidR="00631863">
        <w:rPr>
          <w:rFonts w:ascii="Times New Roman" w:hAnsi="Times New Roman"/>
          <w:sz w:val="24"/>
          <w:szCs w:val="24"/>
        </w:rPr>
        <w:t>2</w:t>
      </w:r>
      <w:r w:rsidR="00AC3D5C">
        <w:rPr>
          <w:rFonts w:ascii="Times New Roman" w:hAnsi="Times New Roman"/>
          <w:sz w:val="24"/>
          <w:szCs w:val="24"/>
        </w:rPr>
        <w:t>,9</w:t>
      </w:r>
      <w:r>
        <w:rPr>
          <w:rFonts w:ascii="Times New Roman" w:hAnsi="Times New Roman"/>
          <w:sz w:val="24"/>
          <w:szCs w:val="24"/>
        </w:rPr>
        <w:t xml:space="preserve">% </w:t>
      </w:r>
      <w:r w:rsidR="00631863">
        <w:rPr>
          <w:rFonts w:ascii="Times New Roman" w:hAnsi="Times New Roman"/>
          <w:sz w:val="24"/>
          <w:szCs w:val="24"/>
        </w:rPr>
        <w:t>ниже</w:t>
      </w:r>
      <w:r>
        <w:rPr>
          <w:rFonts w:ascii="Times New Roman" w:hAnsi="Times New Roman"/>
          <w:sz w:val="24"/>
          <w:szCs w:val="24"/>
        </w:rPr>
        <w:t>, чем в декабре 202</w:t>
      </w:r>
      <w:r w:rsidR="0063186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года.</w:t>
      </w:r>
      <w:r w:rsidRPr="00F812D7">
        <w:rPr>
          <w:rFonts w:ascii="Times New Roman" w:hAnsi="Times New Roman"/>
          <w:sz w:val="24"/>
          <w:szCs w:val="24"/>
        </w:rPr>
        <w:t xml:space="preserve"> </w:t>
      </w:r>
      <w:r w:rsidR="00AC3D5C">
        <w:rPr>
          <w:rFonts w:ascii="Times New Roman" w:hAnsi="Times New Roman"/>
          <w:sz w:val="24"/>
          <w:szCs w:val="24"/>
        </w:rPr>
        <w:t>П</w:t>
      </w:r>
      <w:r w:rsidRPr="006231D7">
        <w:rPr>
          <w:rFonts w:ascii="Times New Roman" w:hAnsi="Times New Roman"/>
          <w:sz w:val="24"/>
          <w:szCs w:val="24"/>
        </w:rPr>
        <w:t>о всем компонентам данного показателя в декабре 202</w:t>
      </w:r>
      <w:r w:rsidR="00631863">
        <w:rPr>
          <w:rFonts w:ascii="Times New Roman" w:hAnsi="Times New Roman"/>
          <w:sz w:val="24"/>
          <w:szCs w:val="24"/>
        </w:rPr>
        <w:t>4</w:t>
      </w:r>
      <w:r w:rsidRPr="006231D7">
        <w:rPr>
          <w:rFonts w:ascii="Times New Roman" w:hAnsi="Times New Roman"/>
          <w:sz w:val="24"/>
          <w:szCs w:val="24"/>
        </w:rPr>
        <w:t xml:space="preserve"> года отмечается </w:t>
      </w:r>
      <w:r w:rsidR="00631863">
        <w:rPr>
          <w:rFonts w:ascii="Times New Roman" w:hAnsi="Times New Roman"/>
          <w:sz w:val="24"/>
          <w:szCs w:val="24"/>
        </w:rPr>
        <w:t>сниж</w:t>
      </w:r>
      <w:r w:rsidR="00AC3D5C">
        <w:rPr>
          <w:rFonts w:ascii="Times New Roman" w:hAnsi="Times New Roman"/>
          <w:sz w:val="24"/>
          <w:szCs w:val="24"/>
        </w:rPr>
        <w:t>ение</w:t>
      </w:r>
      <w:r w:rsidRPr="006231D7">
        <w:rPr>
          <w:rFonts w:ascii="Times New Roman" w:hAnsi="Times New Roman"/>
          <w:sz w:val="24"/>
          <w:szCs w:val="24"/>
        </w:rPr>
        <w:t xml:space="preserve"> информированности родителей</w:t>
      </w:r>
      <w:r w:rsidR="00631863">
        <w:rPr>
          <w:rFonts w:ascii="Times New Roman" w:hAnsi="Times New Roman"/>
          <w:sz w:val="24"/>
          <w:szCs w:val="24"/>
        </w:rPr>
        <w:t>, наиболее сильное – об организации питания детей (на 5,9%)</w:t>
      </w:r>
      <w:r w:rsidRPr="006231D7">
        <w:rPr>
          <w:rFonts w:ascii="Times New Roman" w:hAnsi="Times New Roman"/>
          <w:sz w:val="24"/>
          <w:szCs w:val="24"/>
        </w:rPr>
        <w:t>:</w:t>
      </w:r>
      <w:r w:rsidR="00D10F50">
        <w:rPr>
          <w:rFonts w:ascii="Times New Roman" w:hAnsi="Times New Roman"/>
          <w:sz w:val="24"/>
          <w:szCs w:val="24"/>
        </w:rPr>
        <w:t xml:space="preserve"> </w:t>
      </w:r>
      <w:r w:rsidR="00D10F50" w:rsidRPr="00D10F50">
        <w:rPr>
          <w:rFonts w:ascii="Times New Roman" w:hAnsi="Times New Roman"/>
          <w:sz w:val="24"/>
          <w:szCs w:val="24"/>
          <w:highlight w:val="yellow"/>
        </w:rPr>
        <w:t>диаграмма без учета 2024 года</w:t>
      </w:r>
    </w:p>
    <w:p w:rsidR="0025336E" w:rsidRPr="00470958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5336E" w:rsidRPr="00470958" w:rsidRDefault="00DB3A1E" w:rsidP="0025336E">
      <w:pPr>
        <w:spacing w:after="0" w:line="240" w:lineRule="auto"/>
        <w:jc w:val="both"/>
        <w:rPr>
          <w:rFonts w:ascii="Times New Roman" w:hAnsi="Times New Roman"/>
        </w:rPr>
      </w:pPr>
      <w:r w:rsidRPr="00631863">
        <w:rPr>
          <w:noProof/>
          <w:highlight w:val="yellow"/>
        </w:rPr>
        <w:lastRenderedPageBreak/>
        <w:drawing>
          <wp:inline distT="0" distB="0" distL="0" distR="0" wp14:anchorId="1B1D5E3A" wp14:editId="50B49A48">
            <wp:extent cx="5943600" cy="3705225"/>
            <wp:effectExtent l="0" t="0" r="19050" b="9525"/>
            <wp:docPr id="129" name="Диаграмма 1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336E" w:rsidRPr="00470958" w:rsidRDefault="0025336E" w:rsidP="0025336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5336E" w:rsidRPr="00E12D5C" w:rsidRDefault="0025336E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D5C">
        <w:rPr>
          <w:rFonts w:ascii="Times New Roman" w:hAnsi="Times New Roman"/>
          <w:sz w:val="24"/>
          <w:szCs w:val="24"/>
        </w:rPr>
        <w:t>Респонденты оценивали степень удовлетворенности качеством дошкольного образования детей по следующим критериям:</w:t>
      </w:r>
    </w:p>
    <w:p w:rsidR="0025336E" w:rsidRPr="00E12D5C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D5C">
        <w:rPr>
          <w:rFonts w:ascii="Times New Roman" w:hAnsi="Times New Roman"/>
          <w:sz w:val="24"/>
          <w:szCs w:val="24"/>
        </w:rPr>
        <w:t>- состояние материальной базы учреждения</w:t>
      </w:r>
      <w:r>
        <w:rPr>
          <w:rFonts w:ascii="Times New Roman" w:hAnsi="Times New Roman"/>
          <w:sz w:val="24"/>
          <w:szCs w:val="24"/>
        </w:rPr>
        <w:t>, оснащенность образовательного процесса</w:t>
      </w:r>
      <w:r w:rsidRPr="00E12D5C">
        <w:rPr>
          <w:rFonts w:ascii="Times New Roman" w:hAnsi="Times New Roman"/>
          <w:sz w:val="24"/>
          <w:szCs w:val="24"/>
        </w:rPr>
        <w:t>;</w:t>
      </w:r>
    </w:p>
    <w:p w:rsidR="0025336E" w:rsidRPr="00E12D5C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D5C">
        <w:rPr>
          <w:rFonts w:ascii="Times New Roman" w:hAnsi="Times New Roman"/>
          <w:sz w:val="24"/>
          <w:szCs w:val="24"/>
        </w:rPr>
        <w:t xml:space="preserve">- организация </w:t>
      </w:r>
      <w:proofErr w:type="spellStart"/>
      <w:r w:rsidRPr="00E12D5C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E12D5C">
        <w:rPr>
          <w:rFonts w:ascii="Times New Roman" w:hAnsi="Times New Roman"/>
          <w:sz w:val="24"/>
          <w:szCs w:val="24"/>
        </w:rPr>
        <w:t>-образовательного процесса</w:t>
      </w:r>
      <w:r>
        <w:rPr>
          <w:rFonts w:ascii="Times New Roman" w:hAnsi="Times New Roman"/>
          <w:sz w:val="24"/>
          <w:szCs w:val="24"/>
        </w:rPr>
        <w:t>, режим работы</w:t>
      </w:r>
      <w:r w:rsidRPr="00E12D5C">
        <w:rPr>
          <w:rFonts w:ascii="Times New Roman" w:hAnsi="Times New Roman"/>
          <w:sz w:val="24"/>
          <w:szCs w:val="24"/>
        </w:rPr>
        <w:t>;</w:t>
      </w:r>
    </w:p>
    <w:p w:rsidR="0025336E" w:rsidRPr="00E12D5C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D5C">
        <w:rPr>
          <w:rFonts w:ascii="Times New Roman" w:hAnsi="Times New Roman"/>
          <w:sz w:val="24"/>
          <w:szCs w:val="24"/>
        </w:rPr>
        <w:t>- профессионализм педагогов;</w:t>
      </w:r>
    </w:p>
    <w:p w:rsidR="0025336E" w:rsidRPr="00E12D5C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D5C">
        <w:rPr>
          <w:rFonts w:ascii="Times New Roman" w:hAnsi="Times New Roman"/>
          <w:sz w:val="24"/>
          <w:szCs w:val="24"/>
        </w:rPr>
        <w:t>- взаимоотношения сотрудников с родителями;</w:t>
      </w:r>
    </w:p>
    <w:p w:rsidR="0025336E" w:rsidRPr="00E12D5C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D5C">
        <w:rPr>
          <w:rFonts w:ascii="Times New Roman" w:hAnsi="Times New Roman"/>
          <w:sz w:val="24"/>
          <w:szCs w:val="24"/>
        </w:rPr>
        <w:t>- взаимоотношения сотрудников с детьми;</w:t>
      </w:r>
    </w:p>
    <w:p w:rsidR="0025336E" w:rsidRPr="00E12D5C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D5C">
        <w:rPr>
          <w:rFonts w:ascii="Times New Roman" w:hAnsi="Times New Roman"/>
          <w:sz w:val="24"/>
          <w:szCs w:val="24"/>
        </w:rPr>
        <w:t>- организация питания;</w:t>
      </w:r>
    </w:p>
    <w:p w:rsidR="0025336E" w:rsidRPr="00E12D5C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D5C">
        <w:rPr>
          <w:rFonts w:ascii="Times New Roman" w:hAnsi="Times New Roman"/>
          <w:sz w:val="24"/>
          <w:szCs w:val="24"/>
        </w:rPr>
        <w:t>- состояние санитарно-гигиенических условий;</w:t>
      </w:r>
    </w:p>
    <w:p w:rsidR="0025336E" w:rsidRPr="00E12D5C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D5C">
        <w:rPr>
          <w:rFonts w:ascii="Times New Roman" w:hAnsi="Times New Roman"/>
          <w:sz w:val="24"/>
          <w:szCs w:val="24"/>
        </w:rPr>
        <w:t>- обеспечение литературой и пособиями, играми;</w:t>
      </w:r>
    </w:p>
    <w:p w:rsidR="0025336E" w:rsidRPr="00E12D5C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D5C">
        <w:rPr>
          <w:rFonts w:ascii="Times New Roman" w:hAnsi="Times New Roman"/>
          <w:sz w:val="24"/>
          <w:szCs w:val="24"/>
        </w:rPr>
        <w:t>- подготовка детей к обучению в школе;</w:t>
      </w:r>
    </w:p>
    <w:p w:rsidR="0025336E" w:rsidRPr="00F03EF6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EF6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F03EF6">
        <w:rPr>
          <w:rFonts w:ascii="Times New Roman" w:hAnsi="Times New Roman"/>
          <w:sz w:val="24"/>
          <w:szCs w:val="24"/>
        </w:rPr>
        <w:t>еры, принятые в организации для защиты от проникновения посторонних лиц;</w:t>
      </w:r>
    </w:p>
    <w:p w:rsidR="0025336E" w:rsidRPr="00F03EF6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EF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Pr="00F03EF6">
        <w:rPr>
          <w:rFonts w:ascii="Times New Roman" w:hAnsi="Times New Roman"/>
          <w:sz w:val="24"/>
          <w:szCs w:val="24"/>
        </w:rPr>
        <w:t>чет педагогами индивидуальных и возрастных особенностей  вашего ребенка;</w:t>
      </w:r>
    </w:p>
    <w:p w:rsidR="0025336E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EF6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F03EF6">
        <w:rPr>
          <w:rFonts w:ascii="Times New Roman" w:hAnsi="Times New Roman"/>
          <w:sz w:val="24"/>
          <w:szCs w:val="24"/>
        </w:rPr>
        <w:t xml:space="preserve">озможность получения </w:t>
      </w:r>
      <w:proofErr w:type="spellStart"/>
      <w:r w:rsidRPr="00F03EF6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F03EF6">
        <w:rPr>
          <w:rFonts w:ascii="Times New Roman" w:hAnsi="Times New Roman"/>
          <w:sz w:val="24"/>
          <w:szCs w:val="24"/>
        </w:rPr>
        <w:t xml:space="preserve"> – педагогической, медицинской и социальной помощи в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25336E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6D06">
        <w:rPr>
          <w:rFonts w:ascii="Times New Roman" w:hAnsi="Times New Roman"/>
          <w:sz w:val="24"/>
          <w:szCs w:val="24"/>
        </w:rPr>
        <w:t>возможность получения и качество дополнительных образовательных услуг в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25336E" w:rsidRPr="00E12D5C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F46D06">
        <w:rPr>
          <w:rFonts w:ascii="Times New Roman" w:hAnsi="Times New Roman"/>
          <w:sz w:val="24"/>
          <w:szCs w:val="24"/>
        </w:rPr>
        <w:t>аков, на Ваш взгляд, рейтинг ДОУ в районе</w:t>
      </w:r>
      <w:r>
        <w:rPr>
          <w:rFonts w:ascii="Times New Roman" w:hAnsi="Times New Roman"/>
          <w:sz w:val="24"/>
          <w:szCs w:val="24"/>
        </w:rPr>
        <w:t>.</w:t>
      </w:r>
    </w:p>
    <w:p w:rsidR="0025336E" w:rsidRPr="00E12D5C" w:rsidRDefault="0025336E" w:rsidP="0025336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5336E" w:rsidRPr="00470958" w:rsidRDefault="00D10F50" w:rsidP="0025336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2E41E0E" wp14:editId="07AC3625">
            <wp:extent cx="5943600" cy="1857375"/>
            <wp:effectExtent l="0" t="0" r="19050" b="9525"/>
            <wp:docPr id="131" name="Диаграмма 1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336E" w:rsidRPr="00470958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5336E" w:rsidRPr="00E12D5C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066">
        <w:rPr>
          <w:rFonts w:ascii="Times New Roman" w:hAnsi="Times New Roman"/>
          <w:sz w:val="24"/>
          <w:szCs w:val="24"/>
        </w:rPr>
        <w:t>Состоянием материальной базы</w:t>
      </w:r>
      <w:r w:rsidRPr="00E12D5C">
        <w:rPr>
          <w:rFonts w:ascii="Times New Roman" w:hAnsi="Times New Roman"/>
          <w:sz w:val="24"/>
          <w:szCs w:val="24"/>
        </w:rPr>
        <w:t xml:space="preserve"> дошкольной образовательной организаци</w:t>
      </w:r>
      <w:r>
        <w:rPr>
          <w:rFonts w:ascii="Times New Roman" w:hAnsi="Times New Roman"/>
          <w:sz w:val="24"/>
          <w:szCs w:val="24"/>
        </w:rPr>
        <w:t>и</w:t>
      </w:r>
      <w:r w:rsidRPr="00E12D5C">
        <w:rPr>
          <w:rFonts w:ascii="Times New Roman" w:hAnsi="Times New Roman"/>
          <w:sz w:val="24"/>
          <w:szCs w:val="24"/>
        </w:rPr>
        <w:t>:</w:t>
      </w:r>
    </w:p>
    <w:p w:rsidR="0025336E" w:rsidRPr="00E12D5C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D5C">
        <w:rPr>
          <w:rFonts w:ascii="Times New Roman" w:hAnsi="Times New Roman"/>
          <w:sz w:val="24"/>
          <w:szCs w:val="24"/>
        </w:rPr>
        <w:t xml:space="preserve">в декабре 2013 года – в полной мере </w:t>
      </w:r>
      <w:proofErr w:type="gramStart"/>
      <w:r w:rsidRPr="00E12D5C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E12D5C">
        <w:rPr>
          <w:rFonts w:ascii="Times New Roman" w:hAnsi="Times New Roman"/>
          <w:sz w:val="24"/>
          <w:szCs w:val="24"/>
        </w:rPr>
        <w:t xml:space="preserve"> 829 родителей (85%), не удовлетворены - 146 (15%). </w:t>
      </w:r>
    </w:p>
    <w:p w:rsidR="0025336E" w:rsidRPr="00E12D5C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D5C">
        <w:rPr>
          <w:rFonts w:ascii="Times New Roman" w:hAnsi="Times New Roman"/>
          <w:sz w:val="24"/>
          <w:szCs w:val="24"/>
        </w:rPr>
        <w:t xml:space="preserve">в апреле 2014 года – в полной мере </w:t>
      </w:r>
      <w:proofErr w:type="gramStart"/>
      <w:r w:rsidRPr="00E12D5C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E12D5C">
        <w:rPr>
          <w:rFonts w:ascii="Times New Roman" w:hAnsi="Times New Roman"/>
          <w:sz w:val="24"/>
          <w:szCs w:val="24"/>
        </w:rPr>
        <w:t xml:space="preserve"> 860 родителей (87,4%), не удовлетворены – 125 (12,6%).</w:t>
      </w:r>
    </w:p>
    <w:p w:rsidR="0025336E" w:rsidRPr="00E12D5C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D5C">
        <w:rPr>
          <w:rFonts w:ascii="Times New Roman" w:hAnsi="Times New Roman"/>
          <w:sz w:val="24"/>
          <w:szCs w:val="24"/>
        </w:rPr>
        <w:t xml:space="preserve">в феврале 2015 года - в полной мере </w:t>
      </w:r>
      <w:proofErr w:type="gramStart"/>
      <w:r w:rsidRPr="00E12D5C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E12D5C">
        <w:rPr>
          <w:rFonts w:ascii="Times New Roman" w:hAnsi="Times New Roman"/>
          <w:sz w:val="24"/>
          <w:szCs w:val="24"/>
        </w:rPr>
        <w:t xml:space="preserve">  802 родителя (93,3%), не удовлетворены – 58 (6,7%).</w:t>
      </w:r>
    </w:p>
    <w:p w:rsidR="0025336E" w:rsidRPr="00E12D5C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D5C">
        <w:rPr>
          <w:rFonts w:ascii="Times New Roman" w:hAnsi="Times New Roman"/>
          <w:sz w:val="24"/>
          <w:szCs w:val="24"/>
        </w:rPr>
        <w:t xml:space="preserve">в декабре 2015 года – </w:t>
      </w:r>
      <w:proofErr w:type="gramStart"/>
      <w:r w:rsidRPr="00E12D5C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E12D5C">
        <w:rPr>
          <w:rFonts w:ascii="Times New Roman" w:hAnsi="Times New Roman"/>
          <w:sz w:val="24"/>
          <w:szCs w:val="24"/>
        </w:rPr>
        <w:t xml:space="preserve"> 653 родителя (90,1% от опрошенных родителей), не удовлетворены 29 (4%).</w:t>
      </w:r>
    </w:p>
    <w:p w:rsidR="0025336E" w:rsidRPr="00E12D5C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D5C">
        <w:rPr>
          <w:rFonts w:ascii="Times New Roman" w:hAnsi="Times New Roman"/>
          <w:sz w:val="24"/>
          <w:szCs w:val="24"/>
        </w:rPr>
        <w:t xml:space="preserve">в апреле 2016 года – </w:t>
      </w:r>
      <w:proofErr w:type="gramStart"/>
      <w:r w:rsidRPr="00E12D5C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E12D5C">
        <w:rPr>
          <w:rFonts w:ascii="Times New Roman" w:hAnsi="Times New Roman"/>
          <w:sz w:val="24"/>
          <w:szCs w:val="24"/>
        </w:rPr>
        <w:t xml:space="preserve"> 697 респондентов (85,7% от опрошенных родителей), не удовлетворены – 28 (3,4%).</w:t>
      </w:r>
    </w:p>
    <w:p w:rsidR="0025336E" w:rsidRPr="00E12D5C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D5C">
        <w:rPr>
          <w:rFonts w:ascii="Times New Roman" w:hAnsi="Times New Roman"/>
          <w:sz w:val="24"/>
          <w:szCs w:val="24"/>
        </w:rPr>
        <w:t xml:space="preserve">в декабре 2016 года </w:t>
      </w:r>
      <w:proofErr w:type="gramStart"/>
      <w:r w:rsidRPr="00E12D5C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E12D5C">
        <w:rPr>
          <w:rFonts w:ascii="Times New Roman" w:hAnsi="Times New Roman"/>
          <w:sz w:val="24"/>
          <w:szCs w:val="24"/>
        </w:rPr>
        <w:t xml:space="preserve"> 686 родителей (83,5%), не удовлетворены 35 (4,3%).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D5C">
        <w:rPr>
          <w:rFonts w:ascii="Times New Roman" w:hAnsi="Times New Roman"/>
          <w:sz w:val="24"/>
          <w:szCs w:val="24"/>
        </w:rPr>
        <w:t xml:space="preserve">в апреле 2017 года </w:t>
      </w:r>
      <w:proofErr w:type="gramStart"/>
      <w:r w:rsidRPr="00E12D5C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E12D5C">
        <w:rPr>
          <w:rFonts w:ascii="Times New Roman" w:hAnsi="Times New Roman"/>
          <w:sz w:val="24"/>
          <w:szCs w:val="24"/>
        </w:rPr>
        <w:t xml:space="preserve"> 756 родителей (95,5%), не удовлетворены 36 (4%).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2018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790 родителей (97,4%), не удовлетворен 21 (2,6%).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2018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748 родителей (98,4%), не удовлетворены 12 (1,6%).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2019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838 родителей (95,3%), не удовлетворен 41 (4,7%).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2019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859 родителей (93,8%), не удовлетворено 57 (6,2%).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2020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1130 родителей (93,3%), не удовлетворены 81 (6,7%).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2021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570 родителей (97,8%), не удовлетворены 13 (2,2%).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2022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812 родителей (96,9%), не удовлетворены 26 (3,1%).</w:t>
      </w:r>
    </w:p>
    <w:p w:rsidR="00A76462" w:rsidRDefault="00A76462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2023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519 родителей (97,4%), не удовлетворены 14 человек (2,6%).</w:t>
      </w:r>
    </w:p>
    <w:p w:rsidR="00D010FF" w:rsidRPr="00E12D5C" w:rsidRDefault="00D010FF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2024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554 родителя (97,5%), не удовлетворены 14 человек (2,5%).</w:t>
      </w:r>
    </w:p>
    <w:p w:rsidR="0025336E" w:rsidRPr="001843E9" w:rsidRDefault="007D0E29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</w:t>
      </w:r>
      <w:r w:rsidR="0025336E" w:rsidRPr="001843E9">
        <w:rPr>
          <w:rFonts w:ascii="Times New Roman" w:hAnsi="Times New Roman"/>
          <w:b/>
          <w:sz w:val="24"/>
          <w:szCs w:val="24"/>
        </w:rPr>
        <w:t>а 100%</w:t>
      </w:r>
      <w:r w:rsidRPr="007D0E29">
        <w:rPr>
          <w:rFonts w:ascii="Times New Roman" w:hAnsi="Times New Roman"/>
          <w:b/>
          <w:sz w:val="24"/>
          <w:szCs w:val="24"/>
        </w:rPr>
        <w:t xml:space="preserve"> </w:t>
      </w:r>
      <w:r w:rsidRPr="001843E9">
        <w:rPr>
          <w:rFonts w:ascii="Times New Roman" w:hAnsi="Times New Roman"/>
          <w:b/>
          <w:sz w:val="24"/>
          <w:szCs w:val="24"/>
        </w:rPr>
        <w:t>родители</w:t>
      </w:r>
      <w:r w:rsidR="0025336E" w:rsidRPr="001843E9">
        <w:rPr>
          <w:rFonts w:ascii="Times New Roman" w:hAnsi="Times New Roman"/>
          <w:b/>
          <w:sz w:val="24"/>
          <w:szCs w:val="24"/>
        </w:rPr>
        <w:t xml:space="preserve"> удовлетворены состоянием материальной базы учреждения</w:t>
      </w:r>
      <w:r w:rsidR="0025336E" w:rsidRPr="00184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102115" w:rsidRPr="007D0E29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102115" w:rsidRPr="007D0E29">
        <w:rPr>
          <w:rFonts w:ascii="Times New Roman" w:hAnsi="Times New Roman"/>
          <w:sz w:val="24"/>
          <w:szCs w:val="24"/>
        </w:rPr>
        <w:t>Половинкинская</w:t>
      </w:r>
      <w:proofErr w:type="spellEnd"/>
      <w:r w:rsidR="00102115" w:rsidRPr="007D0E29">
        <w:rPr>
          <w:rFonts w:ascii="Times New Roman" w:hAnsi="Times New Roman"/>
          <w:sz w:val="24"/>
          <w:szCs w:val="24"/>
        </w:rPr>
        <w:t xml:space="preserve"> СОШ, </w:t>
      </w:r>
      <w:r w:rsidR="0025336E" w:rsidRPr="007D0E29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25336E" w:rsidRPr="007D0E29">
        <w:rPr>
          <w:rFonts w:ascii="Times New Roman" w:hAnsi="Times New Roman"/>
          <w:sz w:val="24"/>
          <w:szCs w:val="24"/>
        </w:rPr>
        <w:t>Шугурская</w:t>
      </w:r>
      <w:proofErr w:type="spellEnd"/>
      <w:r w:rsidR="0025336E" w:rsidRPr="007D0E29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="0025336E" w:rsidRPr="007D0E29">
        <w:rPr>
          <w:rFonts w:ascii="Times New Roman" w:hAnsi="Times New Roman"/>
          <w:sz w:val="24"/>
          <w:szCs w:val="24"/>
        </w:rPr>
        <w:t>Мулымская</w:t>
      </w:r>
      <w:proofErr w:type="spellEnd"/>
      <w:r w:rsidR="0025336E" w:rsidRPr="007D0E29">
        <w:rPr>
          <w:rFonts w:ascii="Times New Roman" w:hAnsi="Times New Roman"/>
          <w:sz w:val="24"/>
          <w:szCs w:val="24"/>
        </w:rPr>
        <w:t xml:space="preserve"> СОШ,</w:t>
      </w:r>
      <w:r w:rsidR="00102115" w:rsidRPr="007D0E29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102115" w:rsidRPr="007D0E29">
        <w:rPr>
          <w:rFonts w:ascii="Times New Roman" w:hAnsi="Times New Roman"/>
          <w:sz w:val="24"/>
          <w:szCs w:val="24"/>
        </w:rPr>
        <w:t>Юмасинская</w:t>
      </w:r>
      <w:proofErr w:type="spellEnd"/>
      <w:r w:rsidR="00102115" w:rsidRPr="007D0E29">
        <w:rPr>
          <w:rFonts w:ascii="Times New Roman" w:hAnsi="Times New Roman"/>
          <w:sz w:val="24"/>
          <w:szCs w:val="24"/>
        </w:rPr>
        <w:t xml:space="preserve"> СОШ,</w:t>
      </w:r>
      <w:r w:rsidR="0025336E" w:rsidRPr="007D0E29">
        <w:rPr>
          <w:rFonts w:ascii="Times New Roman" w:hAnsi="Times New Roman"/>
          <w:sz w:val="24"/>
          <w:szCs w:val="24"/>
        </w:rPr>
        <w:t xml:space="preserve"> МКОУ Алтайская СОШ, </w:t>
      </w:r>
      <w:r w:rsidR="00102115" w:rsidRPr="007D0E29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102115" w:rsidRPr="007D0E29">
        <w:rPr>
          <w:rFonts w:ascii="Times New Roman" w:hAnsi="Times New Roman"/>
          <w:sz w:val="24"/>
          <w:szCs w:val="24"/>
        </w:rPr>
        <w:t>Ягодинская</w:t>
      </w:r>
      <w:proofErr w:type="spellEnd"/>
      <w:r w:rsidR="00102115" w:rsidRPr="007D0E29">
        <w:rPr>
          <w:rFonts w:ascii="Times New Roman" w:hAnsi="Times New Roman"/>
          <w:sz w:val="24"/>
          <w:szCs w:val="24"/>
        </w:rPr>
        <w:t xml:space="preserve"> СОШ, </w:t>
      </w:r>
      <w:r w:rsidR="0025336E" w:rsidRPr="007D0E29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25336E" w:rsidRPr="007D0E29">
        <w:rPr>
          <w:rFonts w:ascii="Times New Roman" w:hAnsi="Times New Roman"/>
          <w:sz w:val="24"/>
          <w:szCs w:val="24"/>
        </w:rPr>
        <w:t>Чантырская</w:t>
      </w:r>
      <w:proofErr w:type="spellEnd"/>
      <w:r w:rsidR="0025336E" w:rsidRPr="007D0E29">
        <w:rPr>
          <w:rFonts w:ascii="Times New Roman" w:hAnsi="Times New Roman"/>
          <w:sz w:val="24"/>
          <w:szCs w:val="24"/>
        </w:rPr>
        <w:t xml:space="preserve"> СОШ,</w:t>
      </w:r>
      <w:r w:rsidRPr="007D0E29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Pr="007D0E29">
        <w:rPr>
          <w:rFonts w:ascii="Times New Roman" w:hAnsi="Times New Roman"/>
          <w:sz w:val="24"/>
          <w:szCs w:val="24"/>
        </w:rPr>
        <w:t>Луговская</w:t>
      </w:r>
      <w:proofErr w:type="spellEnd"/>
      <w:r w:rsidRPr="007D0E29">
        <w:rPr>
          <w:rFonts w:ascii="Times New Roman" w:hAnsi="Times New Roman"/>
          <w:sz w:val="24"/>
          <w:szCs w:val="24"/>
        </w:rPr>
        <w:t xml:space="preserve"> СОШ,</w:t>
      </w:r>
      <w:r w:rsidR="0025336E" w:rsidRPr="007D0E29">
        <w:rPr>
          <w:rFonts w:ascii="Times New Roman" w:hAnsi="Times New Roman"/>
          <w:sz w:val="24"/>
          <w:szCs w:val="24"/>
        </w:rPr>
        <w:t xml:space="preserve"> МКДОУ «Рябинка» п. </w:t>
      </w:r>
      <w:proofErr w:type="spellStart"/>
      <w:r w:rsidR="0025336E" w:rsidRPr="007D0E29">
        <w:rPr>
          <w:rFonts w:ascii="Times New Roman" w:hAnsi="Times New Roman"/>
          <w:sz w:val="24"/>
          <w:szCs w:val="24"/>
        </w:rPr>
        <w:t>Куминский</w:t>
      </w:r>
      <w:proofErr w:type="spellEnd"/>
      <w:r w:rsidR="0025336E" w:rsidRPr="007D0E29">
        <w:rPr>
          <w:rFonts w:ascii="Times New Roman" w:hAnsi="Times New Roman"/>
          <w:sz w:val="24"/>
          <w:szCs w:val="24"/>
        </w:rPr>
        <w:t xml:space="preserve">, </w:t>
      </w:r>
      <w:r w:rsidRPr="007D0E29">
        <w:rPr>
          <w:rFonts w:ascii="Times New Roman" w:hAnsi="Times New Roman"/>
          <w:sz w:val="24"/>
          <w:szCs w:val="24"/>
        </w:rPr>
        <w:t xml:space="preserve">корпусах </w:t>
      </w:r>
      <w:r w:rsidR="003A20DA">
        <w:rPr>
          <w:rFonts w:ascii="Times New Roman" w:hAnsi="Times New Roman"/>
          <w:sz w:val="24"/>
          <w:szCs w:val="24"/>
        </w:rPr>
        <w:t xml:space="preserve">МАДОУ </w:t>
      </w:r>
      <w:r>
        <w:rPr>
          <w:rFonts w:ascii="Times New Roman" w:hAnsi="Times New Roman"/>
          <w:sz w:val="24"/>
          <w:szCs w:val="24"/>
        </w:rPr>
        <w:t>ЦРР «Чебурашка» п. Междуреченский по улице Центральная, 1</w:t>
      </w:r>
      <w:r w:rsidR="009A288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б и ул. 60 лет ВЛКСМ, 5</w:t>
      </w:r>
      <w:r w:rsidR="0025336E" w:rsidRPr="004C65F5">
        <w:rPr>
          <w:rFonts w:ascii="Times New Roman" w:hAnsi="Times New Roman"/>
          <w:sz w:val="24"/>
          <w:szCs w:val="24"/>
        </w:rPr>
        <w:t>.</w:t>
      </w:r>
      <w:proofErr w:type="gramEnd"/>
    </w:p>
    <w:p w:rsidR="0025336E" w:rsidRPr="001843E9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5336E" w:rsidRPr="00470958" w:rsidRDefault="00A30BC3" w:rsidP="0025336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F3AB2AB" wp14:editId="42E1809E">
            <wp:extent cx="5943600" cy="1609725"/>
            <wp:effectExtent l="0" t="0" r="19050" b="9525"/>
            <wp:docPr id="134" name="Диаграмма 1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336E" w:rsidRPr="00470958" w:rsidRDefault="0025336E" w:rsidP="0025336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5336E" w:rsidRPr="001843E9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F0A">
        <w:rPr>
          <w:rFonts w:ascii="Times New Roman" w:hAnsi="Times New Roman"/>
          <w:sz w:val="24"/>
          <w:szCs w:val="24"/>
        </w:rPr>
        <w:t xml:space="preserve">Организацией </w:t>
      </w:r>
      <w:proofErr w:type="spellStart"/>
      <w:r w:rsidRPr="00F57F0A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F57F0A">
        <w:rPr>
          <w:rFonts w:ascii="Times New Roman" w:hAnsi="Times New Roman"/>
          <w:sz w:val="24"/>
          <w:szCs w:val="24"/>
        </w:rPr>
        <w:t>-образовательного процесса,</w:t>
      </w:r>
      <w:r>
        <w:rPr>
          <w:rFonts w:ascii="Times New Roman" w:hAnsi="Times New Roman"/>
          <w:sz w:val="24"/>
          <w:szCs w:val="24"/>
        </w:rPr>
        <w:t xml:space="preserve"> режимом работы</w:t>
      </w:r>
      <w:r w:rsidRPr="001843E9">
        <w:rPr>
          <w:rFonts w:ascii="Times New Roman" w:hAnsi="Times New Roman"/>
          <w:sz w:val="24"/>
          <w:szCs w:val="24"/>
        </w:rPr>
        <w:t>:</w:t>
      </w:r>
    </w:p>
    <w:p w:rsidR="0025336E" w:rsidRPr="001843E9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43E9">
        <w:rPr>
          <w:rFonts w:ascii="Times New Roman" w:hAnsi="Times New Roman"/>
          <w:sz w:val="24"/>
          <w:szCs w:val="24"/>
        </w:rPr>
        <w:lastRenderedPageBreak/>
        <w:t xml:space="preserve">в декабре 2013 года </w:t>
      </w:r>
      <w:proofErr w:type="gramStart"/>
      <w:r w:rsidRPr="001843E9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1843E9">
        <w:rPr>
          <w:rFonts w:ascii="Times New Roman" w:hAnsi="Times New Roman"/>
          <w:sz w:val="24"/>
          <w:szCs w:val="24"/>
        </w:rPr>
        <w:t xml:space="preserve"> 948 родителей (97,3%), не удовлетворены - 27 родителей, что составляет 2,7%;</w:t>
      </w:r>
    </w:p>
    <w:p w:rsidR="0025336E" w:rsidRPr="001843E9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43E9">
        <w:rPr>
          <w:rFonts w:ascii="Times New Roman" w:hAnsi="Times New Roman"/>
          <w:sz w:val="24"/>
          <w:szCs w:val="24"/>
        </w:rPr>
        <w:t xml:space="preserve">в апреле 2014 года </w:t>
      </w:r>
      <w:proofErr w:type="gramStart"/>
      <w:r w:rsidRPr="001843E9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1843E9">
        <w:rPr>
          <w:rFonts w:ascii="Times New Roman" w:hAnsi="Times New Roman"/>
          <w:sz w:val="24"/>
          <w:szCs w:val="24"/>
        </w:rPr>
        <w:t xml:space="preserve"> 945 родителей (96%), не удовлетворены  40 родителей, что составляет 4%;</w:t>
      </w:r>
    </w:p>
    <w:p w:rsidR="0025336E" w:rsidRPr="001843E9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43E9">
        <w:rPr>
          <w:rFonts w:ascii="Times New Roman" w:hAnsi="Times New Roman"/>
          <w:sz w:val="24"/>
          <w:szCs w:val="24"/>
        </w:rPr>
        <w:t xml:space="preserve">в феврале 2015 года </w:t>
      </w:r>
      <w:proofErr w:type="gramStart"/>
      <w:r w:rsidRPr="001843E9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1843E9">
        <w:rPr>
          <w:rFonts w:ascii="Times New Roman" w:hAnsi="Times New Roman"/>
          <w:sz w:val="24"/>
          <w:szCs w:val="24"/>
        </w:rPr>
        <w:t xml:space="preserve"> 851 человек (99%), не удовлетворены 9 родителей, что составляет 1%;</w:t>
      </w:r>
    </w:p>
    <w:p w:rsidR="0025336E" w:rsidRPr="001843E9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43E9">
        <w:rPr>
          <w:rFonts w:ascii="Times New Roman" w:hAnsi="Times New Roman"/>
          <w:sz w:val="24"/>
          <w:szCs w:val="24"/>
        </w:rPr>
        <w:t xml:space="preserve">в декабре 2015 года </w:t>
      </w:r>
      <w:proofErr w:type="gramStart"/>
      <w:r w:rsidRPr="001843E9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1843E9">
        <w:rPr>
          <w:rFonts w:ascii="Times New Roman" w:hAnsi="Times New Roman"/>
          <w:sz w:val="24"/>
          <w:szCs w:val="24"/>
        </w:rPr>
        <w:t xml:space="preserve"> 676 родителей (93,2%), не удовлетворены 6 родителей, что составляет 0,8%;</w:t>
      </w:r>
    </w:p>
    <w:p w:rsidR="0025336E" w:rsidRPr="001843E9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43E9">
        <w:rPr>
          <w:rFonts w:ascii="Times New Roman" w:hAnsi="Times New Roman"/>
          <w:sz w:val="24"/>
          <w:szCs w:val="24"/>
        </w:rPr>
        <w:t xml:space="preserve">в апреле 2016 года </w:t>
      </w:r>
      <w:proofErr w:type="gramStart"/>
      <w:r w:rsidRPr="001843E9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1843E9">
        <w:rPr>
          <w:rFonts w:ascii="Times New Roman" w:hAnsi="Times New Roman"/>
          <w:sz w:val="24"/>
          <w:szCs w:val="24"/>
        </w:rPr>
        <w:t xml:space="preserve"> 724 родителей (89,1%), не удовлетворены 1 родитель (0,9%);</w:t>
      </w:r>
    </w:p>
    <w:p w:rsidR="0025336E" w:rsidRPr="001843E9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43E9">
        <w:rPr>
          <w:rFonts w:ascii="Times New Roman" w:hAnsi="Times New Roman"/>
          <w:sz w:val="24"/>
          <w:szCs w:val="24"/>
        </w:rPr>
        <w:t xml:space="preserve">в декабре 2016 года </w:t>
      </w:r>
      <w:proofErr w:type="gramStart"/>
      <w:r w:rsidRPr="001843E9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1843E9">
        <w:rPr>
          <w:rFonts w:ascii="Times New Roman" w:hAnsi="Times New Roman"/>
          <w:sz w:val="24"/>
          <w:szCs w:val="24"/>
        </w:rPr>
        <w:t xml:space="preserve"> 717 родителей (87,2%), не удовлетворены 4 человека (0,5%);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43E9">
        <w:rPr>
          <w:rFonts w:ascii="Times New Roman" w:hAnsi="Times New Roman"/>
          <w:sz w:val="24"/>
          <w:szCs w:val="24"/>
        </w:rPr>
        <w:t xml:space="preserve">в апреле 2017 года </w:t>
      </w:r>
      <w:proofErr w:type="gramStart"/>
      <w:r w:rsidRPr="001843E9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1843E9">
        <w:rPr>
          <w:rFonts w:ascii="Times New Roman" w:hAnsi="Times New Roman"/>
          <w:sz w:val="24"/>
          <w:szCs w:val="24"/>
        </w:rPr>
        <w:t xml:space="preserve"> 790 родителей (99,7%), не удовлетворены 2 человека (0,3%).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2018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809 родителей (99,8%), не удовлетворены </w:t>
      </w:r>
      <w:r w:rsidRPr="001843E9">
        <w:rPr>
          <w:rFonts w:ascii="Times New Roman" w:hAnsi="Times New Roman"/>
          <w:sz w:val="24"/>
          <w:szCs w:val="24"/>
        </w:rPr>
        <w:t>2 человека (0,</w:t>
      </w:r>
      <w:r>
        <w:rPr>
          <w:rFonts w:ascii="Times New Roman" w:hAnsi="Times New Roman"/>
          <w:sz w:val="24"/>
          <w:szCs w:val="24"/>
        </w:rPr>
        <w:t>2</w:t>
      </w:r>
      <w:r w:rsidRPr="001843E9">
        <w:rPr>
          <w:rFonts w:ascii="Times New Roman" w:hAnsi="Times New Roman"/>
          <w:sz w:val="24"/>
          <w:szCs w:val="24"/>
        </w:rPr>
        <w:t>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2018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760 родителей (100%). 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2019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849 родителей (96,6%), не удовлетворены 30</w:t>
      </w:r>
      <w:r w:rsidRPr="001843E9">
        <w:rPr>
          <w:rFonts w:ascii="Times New Roman" w:hAnsi="Times New Roman"/>
          <w:sz w:val="24"/>
          <w:szCs w:val="24"/>
        </w:rPr>
        <w:t xml:space="preserve"> человек (</w:t>
      </w:r>
      <w:r>
        <w:rPr>
          <w:rFonts w:ascii="Times New Roman" w:hAnsi="Times New Roman"/>
          <w:sz w:val="24"/>
          <w:szCs w:val="24"/>
        </w:rPr>
        <w:t>3,4</w:t>
      </w:r>
      <w:r w:rsidRPr="001843E9">
        <w:rPr>
          <w:rFonts w:ascii="Times New Roman" w:hAnsi="Times New Roman"/>
          <w:sz w:val="24"/>
          <w:szCs w:val="24"/>
        </w:rPr>
        <w:t>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2019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885 родителей (96,6%), не удовлетворены 31 человек (3,4%). 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2020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1166 родителей (96,3%), не удовлетворены 45 (3,7%).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2021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575 родителей (98,6%), не удовлетворены 8 (1,4%).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2022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818 родителей (97,6%), не удовлетворены 20 (2,4%).</w:t>
      </w:r>
    </w:p>
    <w:p w:rsidR="00E10631" w:rsidRDefault="00E10631" w:rsidP="00E106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2023 года удовлетворен 521 родитель (97,7%), не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12 (2,3%).</w:t>
      </w:r>
    </w:p>
    <w:p w:rsidR="00A30BC3" w:rsidRPr="00E10631" w:rsidRDefault="00A30BC3" w:rsidP="00E106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2024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559 родителей (98,4%), не удовлетворены 9 (1,6%).</w:t>
      </w:r>
    </w:p>
    <w:p w:rsidR="0025336E" w:rsidRPr="001843E9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43E9">
        <w:rPr>
          <w:rFonts w:ascii="Times New Roman" w:hAnsi="Times New Roman"/>
          <w:sz w:val="24"/>
          <w:szCs w:val="24"/>
        </w:rPr>
        <w:t xml:space="preserve">Таким образом, </w:t>
      </w:r>
      <w:r w:rsidRPr="001843E9">
        <w:rPr>
          <w:rFonts w:ascii="Times New Roman" w:hAnsi="Times New Roman"/>
          <w:b/>
          <w:sz w:val="24"/>
          <w:szCs w:val="24"/>
        </w:rPr>
        <w:t xml:space="preserve">удовлетворенность родителей организацией </w:t>
      </w:r>
      <w:proofErr w:type="spellStart"/>
      <w:r w:rsidRPr="001843E9"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 w:rsidRPr="001843E9">
        <w:rPr>
          <w:rFonts w:ascii="Times New Roman" w:hAnsi="Times New Roman"/>
          <w:b/>
          <w:sz w:val="24"/>
          <w:szCs w:val="24"/>
        </w:rPr>
        <w:t xml:space="preserve">-образовательного процесса </w:t>
      </w:r>
      <w:r>
        <w:rPr>
          <w:rFonts w:ascii="Times New Roman" w:hAnsi="Times New Roman"/>
          <w:b/>
          <w:sz w:val="24"/>
          <w:szCs w:val="24"/>
        </w:rPr>
        <w:t>в декабре 202</w:t>
      </w:r>
      <w:r w:rsidR="00A30BC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 w:rsidR="00A30BC3">
        <w:rPr>
          <w:rFonts w:ascii="Times New Roman" w:hAnsi="Times New Roman"/>
          <w:b/>
          <w:sz w:val="24"/>
          <w:szCs w:val="24"/>
        </w:rPr>
        <w:t xml:space="preserve"> несколько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30BC3">
        <w:rPr>
          <w:rFonts w:ascii="Times New Roman" w:hAnsi="Times New Roman"/>
          <w:b/>
          <w:sz w:val="24"/>
          <w:szCs w:val="24"/>
        </w:rPr>
        <w:t>повысилась по сравнению с</w:t>
      </w:r>
      <w:r>
        <w:rPr>
          <w:rFonts w:ascii="Times New Roman" w:hAnsi="Times New Roman"/>
          <w:b/>
          <w:sz w:val="24"/>
          <w:szCs w:val="24"/>
        </w:rPr>
        <w:t xml:space="preserve"> декабре</w:t>
      </w:r>
      <w:r w:rsidR="00A30BC3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A30BC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года. </w:t>
      </w:r>
      <w:proofErr w:type="gramStart"/>
      <w:r>
        <w:rPr>
          <w:rFonts w:ascii="Times New Roman" w:hAnsi="Times New Roman"/>
          <w:sz w:val="24"/>
          <w:szCs w:val="24"/>
        </w:rPr>
        <w:t xml:space="preserve">По сравнению с декабрем 2016 года удовлетворенность родителей выше </w:t>
      </w:r>
      <w:r w:rsidRPr="001843E9">
        <w:rPr>
          <w:rFonts w:ascii="Times New Roman" w:hAnsi="Times New Roman"/>
          <w:b/>
          <w:sz w:val="24"/>
          <w:szCs w:val="24"/>
        </w:rPr>
        <w:t xml:space="preserve">на </w:t>
      </w:r>
      <w:r w:rsidR="00E33ECE">
        <w:rPr>
          <w:rFonts w:ascii="Times New Roman" w:hAnsi="Times New Roman"/>
          <w:b/>
          <w:sz w:val="24"/>
          <w:szCs w:val="24"/>
        </w:rPr>
        <w:t>11,2</w:t>
      </w:r>
      <w:r w:rsidRPr="001843E9"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разрезе отдельных учреждений необходимо отметить, что</w:t>
      </w:r>
      <w:r w:rsidR="00E33ECE">
        <w:rPr>
          <w:rFonts w:ascii="Times New Roman" w:hAnsi="Times New Roman"/>
          <w:sz w:val="24"/>
          <w:szCs w:val="24"/>
        </w:rPr>
        <w:t xml:space="preserve"> только в отдельных</w:t>
      </w:r>
      <w:r>
        <w:rPr>
          <w:rFonts w:ascii="Times New Roman" w:hAnsi="Times New Roman"/>
          <w:sz w:val="24"/>
          <w:szCs w:val="24"/>
        </w:rPr>
        <w:t xml:space="preserve"> образовательных </w:t>
      </w:r>
      <w:r w:rsidR="00E33ECE">
        <w:rPr>
          <w:rFonts w:ascii="Times New Roman" w:hAnsi="Times New Roman"/>
          <w:sz w:val="24"/>
          <w:szCs w:val="24"/>
        </w:rPr>
        <w:t>учреждениях удовлетворенность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E33ECE">
        <w:rPr>
          <w:rFonts w:ascii="Times New Roman" w:hAnsi="Times New Roman"/>
          <w:sz w:val="24"/>
          <w:szCs w:val="24"/>
        </w:rPr>
        <w:t>родителей о</w:t>
      </w:r>
      <w:r w:rsidR="00E33ECE" w:rsidRPr="00F57F0A">
        <w:rPr>
          <w:rFonts w:ascii="Times New Roman" w:hAnsi="Times New Roman"/>
          <w:sz w:val="24"/>
          <w:szCs w:val="24"/>
        </w:rPr>
        <w:t xml:space="preserve">рганизацией </w:t>
      </w:r>
      <w:proofErr w:type="spellStart"/>
      <w:r w:rsidR="00E33ECE" w:rsidRPr="00F57F0A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E33ECE" w:rsidRPr="00F57F0A">
        <w:rPr>
          <w:rFonts w:ascii="Times New Roman" w:hAnsi="Times New Roman"/>
          <w:sz w:val="24"/>
          <w:szCs w:val="24"/>
        </w:rPr>
        <w:t>-образовательного процесса,</w:t>
      </w:r>
      <w:r w:rsidR="00E33ECE">
        <w:rPr>
          <w:rFonts w:ascii="Times New Roman" w:hAnsi="Times New Roman"/>
          <w:sz w:val="24"/>
          <w:szCs w:val="24"/>
        </w:rPr>
        <w:t xml:space="preserve"> режимом работы составила менее </w:t>
      </w:r>
      <w:r>
        <w:rPr>
          <w:rFonts w:ascii="Times New Roman" w:hAnsi="Times New Roman"/>
          <w:sz w:val="24"/>
          <w:szCs w:val="24"/>
        </w:rPr>
        <w:t xml:space="preserve">100% </w:t>
      </w:r>
      <w:r w:rsidRPr="004E10AB">
        <w:rPr>
          <w:rFonts w:ascii="Times New Roman" w:hAnsi="Times New Roman"/>
          <w:sz w:val="24"/>
          <w:szCs w:val="24"/>
        </w:rPr>
        <w:t>(</w:t>
      </w:r>
      <w:r w:rsidR="00E33ECE">
        <w:rPr>
          <w:rFonts w:ascii="Times New Roman" w:hAnsi="Times New Roman"/>
          <w:sz w:val="24"/>
          <w:szCs w:val="24"/>
        </w:rPr>
        <w:t xml:space="preserve">МКДОУ «Солнышко» п. </w:t>
      </w:r>
      <w:proofErr w:type="spellStart"/>
      <w:r w:rsidR="00E33ECE">
        <w:rPr>
          <w:rFonts w:ascii="Times New Roman" w:hAnsi="Times New Roman"/>
          <w:sz w:val="24"/>
          <w:szCs w:val="24"/>
        </w:rPr>
        <w:t>Мортка</w:t>
      </w:r>
      <w:proofErr w:type="spellEnd"/>
      <w:r w:rsidR="00E33ECE">
        <w:rPr>
          <w:rFonts w:ascii="Times New Roman" w:hAnsi="Times New Roman"/>
          <w:sz w:val="24"/>
          <w:szCs w:val="24"/>
        </w:rPr>
        <w:t>, корпуса МАДОУ ЦРР «Чебурашка» п. Междуреченский по улице Центральная, 1</w:t>
      </w:r>
      <w:r w:rsidR="009A288F">
        <w:rPr>
          <w:rFonts w:ascii="Times New Roman" w:hAnsi="Times New Roman"/>
          <w:sz w:val="24"/>
          <w:szCs w:val="24"/>
        </w:rPr>
        <w:t>9</w:t>
      </w:r>
      <w:r w:rsidR="00E33ECE">
        <w:rPr>
          <w:rFonts w:ascii="Times New Roman" w:hAnsi="Times New Roman"/>
          <w:sz w:val="24"/>
          <w:szCs w:val="24"/>
        </w:rPr>
        <w:t>б, ул. Сибирская, 49</w:t>
      </w:r>
      <w:r w:rsidR="009A288F">
        <w:rPr>
          <w:rFonts w:ascii="Times New Roman" w:hAnsi="Times New Roman"/>
          <w:sz w:val="24"/>
          <w:szCs w:val="24"/>
        </w:rPr>
        <w:t>а</w:t>
      </w:r>
      <w:r w:rsidR="00E33ECE">
        <w:rPr>
          <w:rFonts w:ascii="Times New Roman" w:hAnsi="Times New Roman"/>
          <w:sz w:val="24"/>
          <w:szCs w:val="24"/>
        </w:rPr>
        <w:t>, ул. Молодежная,</w:t>
      </w:r>
      <w:r w:rsidR="009A288F">
        <w:rPr>
          <w:rFonts w:ascii="Times New Roman" w:hAnsi="Times New Roman"/>
          <w:sz w:val="24"/>
          <w:szCs w:val="24"/>
        </w:rPr>
        <w:t xml:space="preserve"> 2а,</w:t>
      </w:r>
      <w:r w:rsidR="00E33ECE">
        <w:rPr>
          <w:rFonts w:ascii="Times New Roman" w:hAnsi="Times New Roman"/>
          <w:sz w:val="24"/>
          <w:szCs w:val="24"/>
        </w:rPr>
        <w:t xml:space="preserve"> дошкольные группы МКОУ Леушинской СОШ</w:t>
      </w:r>
      <w:r w:rsidR="00607C95">
        <w:rPr>
          <w:rFonts w:ascii="Times New Roman" w:hAnsi="Times New Roman"/>
          <w:sz w:val="24"/>
          <w:szCs w:val="24"/>
        </w:rPr>
        <w:t>)</w:t>
      </w:r>
      <w:r w:rsidRPr="004E10AB">
        <w:rPr>
          <w:rFonts w:ascii="Times New Roman" w:hAnsi="Times New Roman"/>
          <w:sz w:val="24"/>
          <w:szCs w:val="24"/>
        </w:rPr>
        <w:t>.</w:t>
      </w:r>
      <w:proofErr w:type="gramEnd"/>
      <w:r w:rsidR="00607C95">
        <w:rPr>
          <w:rFonts w:ascii="Times New Roman" w:hAnsi="Times New Roman"/>
          <w:sz w:val="24"/>
          <w:szCs w:val="24"/>
        </w:rPr>
        <w:t xml:space="preserve"> Но и в этих организациях уровень удовлетворенности родителей составляет более 95%.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336E" w:rsidRPr="00470958" w:rsidRDefault="0025336E" w:rsidP="0025336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5336E" w:rsidRPr="00470958" w:rsidRDefault="003336B2" w:rsidP="0025336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6D59BF8" wp14:editId="44CF06BB">
            <wp:extent cx="5943600" cy="1638300"/>
            <wp:effectExtent l="0" t="0" r="19050" b="19050"/>
            <wp:docPr id="135" name="Диаграмма 1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336E" w:rsidRPr="00470958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5336E" w:rsidRPr="00C7263D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lastRenderedPageBreak/>
        <w:t xml:space="preserve">Как видно из диаграммы, в целом по району </w:t>
      </w:r>
      <w:r w:rsidRPr="002211D2">
        <w:rPr>
          <w:rFonts w:ascii="Times New Roman" w:hAnsi="Times New Roman"/>
          <w:sz w:val="24"/>
          <w:szCs w:val="24"/>
        </w:rPr>
        <w:t>удовлетворенность родителей профессионализмом педагогов</w:t>
      </w:r>
      <w:r w:rsidRPr="00C7263D">
        <w:rPr>
          <w:rFonts w:ascii="Times New Roman" w:hAnsi="Times New Roman"/>
          <w:sz w:val="24"/>
          <w:szCs w:val="24"/>
        </w:rPr>
        <w:t xml:space="preserve"> дошкольных образовательных учреждений с </w:t>
      </w:r>
      <w:r>
        <w:rPr>
          <w:rFonts w:ascii="Times New Roman" w:hAnsi="Times New Roman"/>
          <w:sz w:val="24"/>
          <w:szCs w:val="24"/>
        </w:rPr>
        <w:t>декабря</w:t>
      </w:r>
      <w:r w:rsidRPr="00C7263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  <w:r w:rsidRPr="00C7263D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имеет следующую динамику</w:t>
      </w:r>
      <w:r w:rsidRPr="00C7263D">
        <w:rPr>
          <w:rFonts w:ascii="Times New Roman" w:hAnsi="Times New Roman"/>
          <w:sz w:val="24"/>
          <w:szCs w:val="24"/>
        </w:rPr>
        <w:t>:</w:t>
      </w:r>
    </w:p>
    <w:p w:rsidR="0025336E" w:rsidRPr="00C7263D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 xml:space="preserve">в декабре 2013 года полностью </w:t>
      </w:r>
      <w:proofErr w:type="gramStart"/>
      <w:r w:rsidRPr="00C7263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C7263D">
        <w:rPr>
          <w:rFonts w:ascii="Times New Roman" w:hAnsi="Times New Roman"/>
          <w:sz w:val="24"/>
          <w:szCs w:val="24"/>
        </w:rPr>
        <w:t xml:space="preserve"> 955 респондентов, что составляет 97,9%, 20 родителей (2,1%) не удовлетворены;</w:t>
      </w:r>
    </w:p>
    <w:p w:rsidR="0025336E" w:rsidRPr="00C7263D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 xml:space="preserve">в апреле 2014 года </w:t>
      </w:r>
      <w:proofErr w:type="gramStart"/>
      <w:r w:rsidRPr="00C7263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C7263D">
        <w:rPr>
          <w:rFonts w:ascii="Times New Roman" w:hAnsi="Times New Roman"/>
          <w:sz w:val="24"/>
          <w:szCs w:val="24"/>
        </w:rPr>
        <w:t xml:space="preserve"> 956 родителей (97,1%), 29 родителей не удовлетворены (2,9%);</w:t>
      </w:r>
    </w:p>
    <w:p w:rsidR="0025336E" w:rsidRPr="00C7263D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 xml:space="preserve">в феврале 2015 года </w:t>
      </w:r>
      <w:proofErr w:type="gramStart"/>
      <w:r w:rsidRPr="00C7263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C7263D">
        <w:rPr>
          <w:rFonts w:ascii="Times New Roman" w:hAnsi="Times New Roman"/>
          <w:sz w:val="24"/>
          <w:szCs w:val="24"/>
        </w:rPr>
        <w:t xml:space="preserve"> 845 родителей (98,3%), не удовлетворены             15 родителей, что составляет 1,7%;</w:t>
      </w:r>
    </w:p>
    <w:p w:rsidR="0025336E" w:rsidRPr="00C7263D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 xml:space="preserve">в декабре 2015 года </w:t>
      </w:r>
      <w:proofErr w:type="gramStart"/>
      <w:r w:rsidRPr="00C7263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C7263D">
        <w:rPr>
          <w:rFonts w:ascii="Times New Roman" w:hAnsi="Times New Roman"/>
          <w:sz w:val="24"/>
          <w:szCs w:val="24"/>
        </w:rPr>
        <w:t xml:space="preserve"> 677 родителей (93,4%), не удовлетворены 5 родителей, что составляет 0,7%;</w:t>
      </w:r>
    </w:p>
    <w:p w:rsidR="0025336E" w:rsidRPr="00C7263D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 xml:space="preserve">в апреле 2016 года </w:t>
      </w:r>
      <w:proofErr w:type="gramStart"/>
      <w:r w:rsidRPr="00C7263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C7263D">
        <w:rPr>
          <w:rFonts w:ascii="Times New Roman" w:hAnsi="Times New Roman"/>
          <w:sz w:val="24"/>
          <w:szCs w:val="24"/>
        </w:rPr>
        <w:t xml:space="preserve"> 719 родителей (88,4%), не удовлетворены 6 родителей (0,7%);</w:t>
      </w:r>
    </w:p>
    <w:p w:rsidR="0025336E" w:rsidRPr="00C7263D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 xml:space="preserve">в декабре 2016 года </w:t>
      </w:r>
      <w:proofErr w:type="gramStart"/>
      <w:r w:rsidRPr="00C7263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C7263D">
        <w:rPr>
          <w:rFonts w:ascii="Times New Roman" w:hAnsi="Times New Roman"/>
          <w:sz w:val="24"/>
          <w:szCs w:val="24"/>
        </w:rPr>
        <w:t xml:space="preserve"> 718 родителей (87,3%), не удовлетворены 3 человека (0,4%);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 xml:space="preserve">в апреле 2017 года </w:t>
      </w:r>
      <w:proofErr w:type="gramStart"/>
      <w:r w:rsidRPr="00C7263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C7263D">
        <w:rPr>
          <w:rFonts w:ascii="Times New Roman" w:hAnsi="Times New Roman"/>
          <w:sz w:val="24"/>
          <w:szCs w:val="24"/>
        </w:rPr>
        <w:t xml:space="preserve"> 788 родителей (99,5%), не удовлетворены – 4 человека (0,5%).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2018 года </w:t>
      </w:r>
      <w:proofErr w:type="gramStart"/>
      <w:r w:rsidRPr="00C7263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C72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806</w:t>
      </w:r>
      <w:r w:rsidRPr="00C7263D">
        <w:rPr>
          <w:rFonts w:ascii="Times New Roman" w:hAnsi="Times New Roman"/>
          <w:sz w:val="24"/>
          <w:szCs w:val="24"/>
        </w:rPr>
        <w:t xml:space="preserve"> родителей (99,</w:t>
      </w:r>
      <w:r>
        <w:rPr>
          <w:rFonts w:ascii="Times New Roman" w:hAnsi="Times New Roman"/>
          <w:sz w:val="24"/>
          <w:szCs w:val="24"/>
        </w:rPr>
        <w:t>4</w:t>
      </w:r>
      <w:r w:rsidRPr="00C7263D">
        <w:rPr>
          <w:rFonts w:ascii="Times New Roman" w:hAnsi="Times New Roman"/>
          <w:sz w:val="24"/>
          <w:szCs w:val="24"/>
        </w:rPr>
        <w:t xml:space="preserve">%), не удовлетворены – </w:t>
      </w:r>
      <w:r>
        <w:rPr>
          <w:rFonts w:ascii="Times New Roman" w:hAnsi="Times New Roman"/>
          <w:sz w:val="24"/>
          <w:szCs w:val="24"/>
        </w:rPr>
        <w:t>5</w:t>
      </w:r>
      <w:r w:rsidRPr="00C7263D">
        <w:rPr>
          <w:rFonts w:ascii="Times New Roman" w:hAnsi="Times New Roman"/>
          <w:sz w:val="24"/>
          <w:szCs w:val="24"/>
        </w:rPr>
        <w:t xml:space="preserve"> человек (0,</w:t>
      </w:r>
      <w:r>
        <w:rPr>
          <w:rFonts w:ascii="Times New Roman" w:hAnsi="Times New Roman"/>
          <w:sz w:val="24"/>
          <w:szCs w:val="24"/>
        </w:rPr>
        <w:t>6</w:t>
      </w:r>
      <w:r w:rsidRPr="00C7263D">
        <w:rPr>
          <w:rFonts w:ascii="Times New Roman" w:hAnsi="Times New Roman"/>
          <w:sz w:val="24"/>
          <w:szCs w:val="24"/>
        </w:rPr>
        <w:t>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2018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758 родителей (99,7%), не удовлетворены 2 человека (0,3%).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2019 года </w:t>
      </w:r>
      <w:proofErr w:type="gramStart"/>
      <w:r w:rsidRPr="00C7263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C72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850</w:t>
      </w:r>
      <w:r w:rsidRPr="00C7263D">
        <w:rPr>
          <w:rFonts w:ascii="Times New Roman" w:hAnsi="Times New Roman"/>
          <w:sz w:val="24"/>
          <w:szCs w:val="24"/>
        </w:rPr>
        <w:t xml:space="preserve"> родителей (</w:t>
      </w:r>
      <w:r>
        <w:rPr>
          <w:rFonts w:ascii="Times New Roman" w:hAnsi="Times New Roman"/>
          <w:sz w:val="24"/>
          <w:szCs w:val="24"/>
        </w:rPr>
        <w:t>96,7</w:t>
      </w:r>
      <w:r w:rsidRPr="00C7263D">
        <w:rPr>
          <w:rFonts w:ascii="Times New Roman" w:hAnsi="Times New Roman"/>
          <w:sz w:val="24"/>
          <w:szCs w:val="24"/>
        </w:rPr>
        <w:t xml:space="preserve">%), не удовлетворены – </w:t>
      </w:r>
      <w:r>
        <w:rPr>
          <w:rFonts w:ascii="Times New Roman" w:hAnsi="Times New Roman"/>
          <w:sz w:val="24"/>
          <w:szCs w:val="24"/>
        </w:rPr>
        <w:t>29</w:t>
      </w:r>
      <w:r w:rsidRPr="00C7263D">
        <w:rPr>
          <w:rFonts w:ascii="Times New Roman" w:hAnsi="Times New Roman"/>
          <w:sz w:val="24"/>
          <w:szCs w:val="24"/>
        </w:rPr>
        <w:t xml:space="preserve"> человек (</w:t>
      </w:r>
      <w:r>
        <w:rPr>
          <w:rFonts w:ascii="Times New Roman" w:hAnsi="Times New Roman"/>
          <w:sz w:val="24"/>
          <w:szCs w:val="24"/>
        </w:rPr>
        <w:t>3,3</w:t>
      </w:r>
      <w:r w:rsidRPr="00C7263D">
        <w:rPr>
          <w:rFonts w:ascii="Times New Roman" w:hAnsi="Times New Roman"/>
          <w:sz w:val="24"/>
          <w:szCs w:val="24"/>
        </w:rPr>
        <w:t>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2019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875 человек (95,5%), не удовлетворены 41 человек (4,5%).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2020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1158 человек (95,6%), не удовлетворены 53 человека (4,4%).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2021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575 человек (98,6%), не удовлетворены 8 человек (1,4%).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2022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810 человек (96,7%), не удовлетворены 28 (3,3%).</w:t>
      </w:r>
    </w:p>
    <w:p w:rsidR="00CC500D" w:rsidRDefault="00CC500D" w:rsidP="00CC500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2023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518 человек (97,2%), не удовлетворены 15 человек (2,8%).</w:t>
      </w:r>
    </w:p>
    <w:p w:rsidR="00274BD0" w:rsidRPr="00274BD0" w:rsidRDefault="00274BD0" w:rsidP="00274B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2024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553 человека (97,4%), не удовлетворены 15 человек (2,6%).</w:t>
      </w:r>
    </w:p>
    <w:p w:rsidR="0025336E" w:rsidRPr="00C7263D" w:rsidRDefault="0025336E" w:rsidP="002533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 xml:space="preserve">Таким образом, доля родителей, удовлетворенных профессионализмом педагогов дошкольных групп в </w:t>
      </w:r>
      <w:r>
        <w:rPr>
          <w:rFonts w:ascii="Times New Roman" w:hAnsi="Times New Roman"/>
          <w:sz w:val="24"/>
          <w:szCs w:val="24"/>
        </w:rPr>
        <w:t>декабре 202</w:t>
      </w:r>
      <w:r w:rsidR="0094162C">
        <w:rPr>
          <w:rFonts w:ascii="Times New Roman" w:hAnsi="Times New Roman"/>
          <w:sz w:val="24"/>
          <w:szCs w:val="24"/>
        </w:rPr>
        <w:t>4</w:t>
      </w:r>
      <w:r w:rsidRPr="00C7263D">
        <w:rPr>
          <w:rFonts w:ascii="Times New Roman" w:hAnsi="Times New Roman"/>
          <w:sz w:val="24"/>
          <w:szCs w:val="24"/>
        </w:rPr>
        <w:t xml:space="preserve"> года </w:t>
      </w:r>
      <w:r w:rsidR="00844CDD">
        <w:rPr>
          <w:rFonts w:ascii="Times New Roman" w:hAnsi="Times New Roman"/>
          <w:sz w:val="24"/>
          <w:szCs w:val="24"/>
        </w:rPr>
        <w:t>незначительно (на 0,</w:t>
      </w:r>
      <w:r w:rsidR="0094162C">
        <w:rPr>
          <w:rFonts w:ascii="Times New Roman" w:hAnsi="Times New Roman"/>
          <w:sz w:val="24"/>
          <w:szCs w:val="24"/>
        </w:rPr>
        <w:t>2</w:t>
      </w:r>
      <w:r w:rsidR="00844CDD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</w:t>
      </w:r>
      <w:r w:rsidR="00844CDD">
        <w:rPr>
          <w:rFonts w:ascii="Times New Roman" w:hAnsi="Times New Roman"/>
          <w:sz w:val="24"/>
          <w:szCs w:val="24"/>
        </w:rPr>
        <w:t>увеличилась</w:t>
      </w:r>
      <w:r>
        <w:rPr>
          <w:rFonts w:ascii="Times New Roman" w:hAnsi="Times New Roman"/>
          <w:sz w:val="24"/>
          <w:szCs w:val="24"/>
        </w:rPr>
        <w:t xml:space="preserve"> по сравнению с результатами исследования в декабре 202</w:t>
      </w:r>
      <w:r w:rsidR="009416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413D8B">
        <w:rPr>
          <w:rFonts w:ascii="Times New Roman" w:hAnsi="Times New Roman"/>
          <w:sz w:val="24"/>
          <w:szCs w:val="24"/>
        </w:rPr>
        <w:t>.</w:t>
      </w:r>
    </w:p>
    <w:p w:rsidR="0025336E" w:rsidRDefault="0025336E" w:rsidP="00F9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3507D3">
        <w:rPr>
          <w:rFonts w:ascii="Times New Roman" w:hAnsi="Times New Roman"/>
          <w:b/>
          <w:sz w:val="24"/>
          <w:szCs w:val="24"/>
        </w:rPr>
        <w:t>1</w:t>
      </w:r>
      <w:r w:rsidR="00F95A1B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учреждениях 100% опрошенных родителей </w:t>
      </w:r>
      <w:proofErr w:type="gramStart"/>
      <w:r>
        <w:rPr>
          <w:rFonts w:ascii="Times New Roman" w:hAnsi="Times New Roman"/>
          <w:b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профессиональной компетентностью воспитателей </w:t>
      </w:r>
      <w:r w:rsidRPr="00CE3E92">
        <w:rPr>
          <w:rFonts w:ascii="Times New Roman" w:hAnsi="Times New Roman"/>
          <w:sz w:val="24"/>
          <w:szCs w:val="24"/>
        </w:rPr>
        <w:t>(</w:t>
      </w:r>
      <w:r w:rsidR="00E95C40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E95C40">
        <w:rPr>
          <w:rFonts w:ascii="Times New Roman" w:hAnsi="Times New Roman"/>
          <w:sz w:val="24"/>
          <w:szCs w:val="24"/>
        </w:rPr>
        <w:t>Половинкинская</w:t>
      </w:r>
      <w:proofErr w:type="spellEnd"/>
      <w:r w:rsidR="00E95C40">
        <w:rPr>
          <w:rFonts w:ascii="Times New Roman" w:hAnsi="Times New Roman"/>
          <w:sz w:val="24"/>
          <w:szCs w:val="24"/>
        </w:rPr>
        <w:t xml:space="preserve"> СОШ, </w:t>
      </w:r>
      <w:r w:rsidRPr="00CE3E92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Pr="00CE3E92">
        <w:rPr>
          <w:rFonts w:ascii="Times New Roman" w:hAnsi="Times New Roman"/>
          <w:sz w:val="24"/>
          <w:szCs w:val="24"/>
        </w:rPr>
        <w:t>Шугурская</w:t>
      </w:r>
      <w:proofErr w:type="spellEnd"/>
      <w:r w:rsidRPr="00CE3E92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Pr="00CE3E92">
        <w:rPr>
          <w:rFonts w:ascii="Times New Roman" w:hAnsi="Times New Roman"/>
          <w:sz w:val="24"/>
          <w:szCs w:val="24"/>
        </w:rPr>
        <w:t>Мулымская</w:t>
      </w:r>
      <w:proofErr w:type="spellEnd"/>
      <w:r w:rsidRPr="00CE3E92">
        <w:rPr>
          <w:rFonts w:ascii="Times New Roman" w:hAnsi="Times New Roman"/>
          <w:sz w:val="24"/>
          <w:szCs w:val="24"/>
        </w:rPr>
        <w:t xml:space="preserve"> СОШ,</w:t>
      </w:r>
      <w:r w:rsidR="00E95C40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E95C40">
        <w:rPr>
          <w:rFonts w:ascii="Times New Roman" w:hAnsi="Times New Roman"/>
          <w:sz w:val="24"/>
          <w:szCs w:val="24"/>
        </w:rPr>
        <w:t>Юмасинская</w:t>
      </w:r>
      <w:proofErr w:type="spellEnd"/>
      <w:r w:rsidR="00E95C40">
        <w:rPr>
          <w:rFonts w:ascii="Times New Roman" w:hAnsi="Times New Roman"/>
          <w:sz w:val="24"/>
          <w:szCs w:val="24"/>
        </w:rPr>
        <w:t xml:space="preserve"> СОШ,</w:t>
      </w:r>
      <w:r w:rsidRPr="00CE3E92">
        <w:rPr>
          <w:rFonts w:ascii="Times New Roman" w:hAnsi="Times New Roman"/>
          <w:sz w:val="24"/>
          <w:szCs w:val="24"/>
        </w:rPr>
        <w:t xml:space="preserve"> МКОУ Алтайская СОШ, </w:t>
      </w:r>
      <w:r w:rsidR="0099178D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99178D">
        <w:rPr>
          <w:rFonts w:ascii="Times New Roman" w:hAnsi="Times New Roman"/>
          <w:sz w:val="24"/>
          <w:szCs w:val="24"/>
        </w:rPr>
        <w:t>Ягодинская</w:t>
      </w:r>
      <w:proofErr w:type="spellEnd"/>
      <w:r w:rsidR="0099178D">
        <w:rPr>
          <w:rFonts w:ascii="Times New Roman" w:hAnsi="Times New Roman"/>
          <w:sz w:val="24"/>
          <w:szCs w:val="24"/>
        </w:rPr>
        <w:t xml:space="preserve"> СОШ,</w:t>
      </w:r>
      <w:r w:rsidRPr="00CE3E92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Pr="00CE3E92">
        <w:rPr>
          <w:rFonts w:ascii="Times New Roman" w:hAnsi="Times New Roman"/>
          <w:sz w:val="24"/>
          <w:szCs w:val="24"/>
        </w:rPr>
        <w:t>Чантырская</w:t>
      </w:r>
      <w:proofErr w:type="spellEnd"/>
      <w:r w:rsidRPr="00CE3E92">
        <w:rPr>
          <w:rFonts w:ascii="Times New Roman" w:hAnsi="Times New Roman"/>
          <w:sz w:val="24"/>
          <w:szCs w:val="24"/>
        </w:rPr>
        <w:t xml:space="preserve"> СОШ,</w:t>
      </w:r>
      <w:r w:rsidR="00F95A1B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F95A1B">
        <w:rPr>
          <w:rFonts w:ascii="Times New Roman" w:hAnsi="Times New Roman"/>
          <w:sz w:val="24"/>
          <w:szCs w:val="24"/>
        </w:rPr>
        <w:t>Луговская</w:t>
      </w:r>
      <w:proofErr w:type="spellEnd"/>
      <w:r w:rsidR="00F95A1B">
        <w:rPr>
          <w:rFonts w:ascii="Times New Roman" w:hAnsi="Times New Roman"/>
          <w:sz w:val="24"/>
          <w:szCs w:val="24"/>
        </w:rPr>
        <w:t xml:space="preserve"> СОШ,</w:t>
      </w:r>
      <w:r w:rsidRPr="00CE3E92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Pr="00CE3E92">
        <w:rPr>
          <w:rFonts w:ascii="Times New Roman" w:hAnsi="Times New Roman"/>
          <w:sz w:val="24"/>
          <w:szCs w:val="24"/>
        </w:rPr>
        <w:t>Болчар</w:t>
      </w:r>
      <w:r w:rsidR="00F95A1B">
        <w:rPr>
          <w:rFonts w:ascii="Times New Roman" w:hAnsi="Times New Roman"/>
          <w:sz w:val="24"/>
          <w:szCs w:val="24"/>
        </w:rPr>
        <w:t>овская</w:t>
      </w:r>
      <w:proofErr w:type="spellEnd"/>
      <w:r w:rsidR="00F95A1B">
        <w:rPr>
          <w:rFonts w:ascii="Times New Roman" w:hAnsi="Times New Roman"/>
          <w:sz w:val="24"/>
          <w:szCs w:val="24"/>
        </w:rPr>
        <w:t xml:space="preserve"> СОШ</w:t>
      </w:r>
      <w:r w:rsidRPr="00CE3E92">
        <w:rPr>
          <w:rFonts w:ascii="Times New Roman" w:hAnsi="Times New Roman"/>
          <w:sz w:val="24"/>
          <w:szCs w:val="24"/>
        </w:rPr>
        <w:t xml:space="preserve">, </w:t>
      </w:r>
      <w:r w:rsidR="0099178D" w:rsidRPr="004C65F5">
        <w:rPr>
          <w:rFonts w:ascii="Times New Roman" w:hAnsi="Times New Roman"/>
          <w:sz w:val="24"/>
          <w:szCs w:val="24"/>
        </w:rPr>
        <w:t>М</w:t>
      </w:r>
      <w:r w:rsidR="0099178D">
        <w:rPr>
          <w:rFonts w:ascii="Times New Roman" w:hAnsi="Times New Roman"/>
          <w:sz w:val="24"/>
          <w:szCs w:val="24"/>
        </w:rPr>
        <w:t>К</w:t>
      </w:r>
      <w:r w:rsidR="0099178D" w:rsidRPr="004C65F5">
        <w:rPr>
          <w:rFonts w:ascii="Times New Roman" w:hAnsi="Times New Roman"/>
          <w:sz w:val="24"/>
          <w:szCs w:val="24"/>
        </w:rPr>
        <w:t>ДОУ «</w:t>
      </w:r>
      <w:r w:rsidR="0099178D">
        <w:rPr>
          <w:rFonts w:ascii="Times New Roman" w:hAnsi="Times New Roman"/>
          <w:sz w:val="24"/>
          <w:szCs w:val="24"/>
        </w:rPr>
        <w:t>Русская березка</w:t>
      </w:r>
      <w:r w:rsidR="0099178D" w:rsidRPr="004C65F5">
        <w:rPr>
          <w:rFonts w:ascii="Times New Roman" w:hAnsi="Times New Roman"/>
          <w:sz w:val="24"/>
          <w:szCs w:val="24"/>
        </w:rPr>
        <w:t xml:space="preserve">» п. </w:t>
      </w:r>
      <w:proofErr w:type="spellStart"/>
      <w:r w:rsidR="0099178D">
        <w:rPr>
          <w:rFonts w:ascii="Times New Roman" w:hAnsi="Times New Roman"/>
          <w:sz w:val="24"/>
          <w:szCs w:val="24"/>
        </w:rPr>
        <w:t>Кондинское</w:t>
      </w:r>
      <w:proofErr w:type="spellEnd"/>
      <w:r w:rsidRPr="00CE3E92">
        <w:rPr>
          <w:rFonts w:ascii="Times New Roman" w:hAnsi="Times New Roman"/>
          <w:sz w:val="24"/>
          <w:szCs w:val="24"/>
        </w:rPr>
        <w:t>).</w:t>
      </w:r>
      <w:r w:rsidR="00F95A1B">
        <w:rPr>
          <w:rFonts w:ascii="Times New Roman" w:hAnsi="Times New Roman"/>
          <w:sz w:val="24"/>
          <w:szCs w:val="24"/>
        </w:rPr>
        <w:t xml:space="preserve"> Самый низкий уровень удовлетворенности родителей </w:t>
      </w:r>
      <w:r w:rsidR="00F95A1B" w:rsidRPr="00C7263D">
        <w:rPr>
          <w:rFonts w:ascii="Times New Roman" w:hAnsi="Times New Roman"/>
          <w:sz w:val="24"/>
          <w:szCs w:val="24"/>
        </w:rPr>
        <w:t>профессионализмом педагогов дошкольных групп</w:t>
      </w:r>
      <w:r w:rsidR="00F95A1B">
        <w:rPr>
          <w:rFonts w:ascii="Times New Roman" w:hAnsi="Times New Roman"/>
          <w:sz w:val="24"/>
          <w:szCs w:val="24"/>
        </w:rPr>
        <w:t xml:space="preserve"> - в</w:t>
      </w:r>
      <w:r w:rsidR="00F95A1B" w:rsidRPr="00F95A1B">
        <w:rPr>
          <w:rFonts w:ascii="Times New Roman" w:hAnsi="Times New Roman"/>
          <w:sz w:val="24"/>
          <w:szCs w:val="24"/>
        </w:rPr>
        <w:t xml:space="preserve"> </w:t>
      </w:r>
      <w:r w:rsidR="00F95A1B">
        <w:rPr>
          <w:rFonts w:ascii="Times New Roman" w:hAnsi="Times New Roman"/>
          <w:sz w:val="24"/>
          <w:szCs w:val="24"/>
        </w:rPr>
        <w:t>МКОУ «</w:t>
      </w:r>
      <w:proofErr w:type="spellStart"/>
      <w:r w:rsidR="00F95A1B">
        <w:rPr>
          <w:rFonts w:ascii="Times New Roman" w:hAnsi="Times New Roman"/>
          <w:sz w:val="24"/>
          <w:szCs w:val="24"/>
        </w:rPr>
        <w:t>Ушьинская</w:t>
      </w:r>
      <w:proofErr w:type="spellEnd"/>
      <w:r w:rsidR="00F95A1B">
        <w:rPr>
          <w:rFonts w:ascii="Times New Roman" w:hAnsi="Times New Roman"/>
          <w:sz w:val="24"/>
          <w:szCs w:val="24"/>
        </w:rPr>
        <w:t xml:space="preserve"> СОШ» (</w:t>
      </w:r>
      <w:r w:rsidR="00AB144D">
        <w:rPr>
          <w:rFonts w:ascii="Times New Roman" w:hAnsi="Times New Roman"/>
          <w:sz w:val="24"/>
          <w:szCs w:val="24"/>
        </w:rPr>
        <w:t>82%</w:t>
      </w:r>
      <w:r w:rsidR="00F95A1B">
        <w:rPr>
          <w:rFonts w:ascii="Times New Roman" w:hAnsi="Times New Roman"/>
          <w:sz w:val="24"/>
          <w:szCs w:val="24"/>
        </w:rPr>
        <w:t>)</w:t>
      </w:r>
    </w:p>
    <w:p w:rsidR="0025336E" w:rsidRPr="004327BA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5336E" w:rsidRPr="00470958" w:rsidRDefault="00621ED7" w:rsidP="0025336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0B7A6053" wp14:editId="1EE5433B">
            <wp:extent cx="5943600" cy="1600200"/>
            <wp:effectExtent l="0" t="0" r="19050" b="19050"/>
            <wp:docPr id="136" name="Диаграмма 1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5336E" w:rsidRPr="00470958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5336E" w:rsidRPr="000A5757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 xml:space="preserve">Доля родителей, </w:t>
      </w:r>
      <w:r w:rsidRPr="00B412C2">
        <w:rPr>
          <w:rFonts w:ascii="Times New Roman" w:hAnsi="Times New Roman"/>
          <w:sz w:val="24"/>
          <w:szCs w:val="24"/>
        </w:rPr>
        <w:t xml:space="preserve">удовлетворенных </w:t>
      </w:r>
      <w:r w:rsidRPr="00C65DFB">
        <w:rPr>
          <w:rFonts w:ascii="Times New Roman" w:hAnsi="Times New Roman"/>
          <w:b/>
          <w:sz w:val="24"/>
          <w:szCs w:val="24"/>
        </w:rPr>
        <w:t>взаимоотношениями сотрудников и детей</w:t>
      </w:r>
      <w:r w:rsidRPr="00C7263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декабре</w:t>
      </w:r>
      <w:r w:rsidRPr="00C7263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C7263D">
        <w:rPr>
          <w:rFonts w:ascii="Times New Roman" w:hAnsi="Times New Roman"/>
          <w:sz w:val="24"/>
          <w:szCs w:val="24"/>
        </w:rPr>
        <w:t xml:space="preserve"> года </w:t>
      </w:r>
      <w:r w:rsidRPr="007D1EB7">
        <w:rPr>
          <w:rFonts w:ascii="Times New Roman" w:hAnsi="Times New Roman"/>
          <w:sz w:val="24"/>
          <w:szCs w:val="24"/>
        </w:rPr>
        <w:t>составляла 100%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1125">
        <w:rPr>
          <w:rFonts w:ascii="Times New Roman" w:hAnsi="Times New Roman"/>
          <w:sz w:val="24"/>
          <w:szCs w:val="24"/>
        </w:rPr>
        <w:t xml:space="preserve">В апреле 2019 года доля удовлетворенных родителей снизилась до 95,4%. </w:t>
      </w:r>
      <w:r w:rsidRPr="0077188A">
        <w:rPr>
          <w:rFonts w:ascii="Times New Roman" w:hAnsi="Times New Roman"/>
          <w:sz w:val="24"/>
          <w:szCs w:val="24"/>
        </w:rPr>
        <w:t>В декабре 2019 года удовлетворенность родителей возросла на 1,9% и составила 96,9%, в декабре 2020 года отмечается незначительное снижение (на 0,8%) данного показателя.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327BA">
        <w:rPr>
          <w:rFonts w:ascii="Times New Roman" w:hAnsi="Times New Roman"/>
          <w:sz w:val="24"/>
          <w:szCs w:val="24"/>
        </w:rPr>
        <w:t>В декабре 2021 года доля удовлетворенных родителей выросла на 2,7% и составила 98,8%.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52D60">
        <w:rPr>
          <w:rFonts w:ascii="Times New Roman" w:hAnsi="Times New Roman"/>
          <w:b/>
          <w:sz w:val="24"/>
          <w:szCs w:val="24"/>
        </w:rPr>
        <w:t xml:space="preserve">В течение периода с декабря 2021 по </w:t>
      </w:r>
      <w:r>
        <w:rPr>
          <w:rFonts w:ascii="Times New Roman" w:hAnsi="Times New Roman"/>
          <w:b/>
          <w:sz w:val="24"/>
          <w:szCs w:val="24"/>
        </w:rPr>
        <w:t>декабр</w:t>
      </w:r>
      <w:r w:rsidR="00052D60"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70469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 отмечается </w:t>
      </w:r>
      <w:r w:rsidR="00052D60">
        <w:rPr>
          <w:rFonts w:ascii="Times New Roman" w:hAnsi="Times New Roman"/>
          <w:b/>
          <w:sz w:val="24"/>
          <w:szCs w:val="24"/>
        </w:rPr>
        <w:t xml:space="preserve">тенденция к </w:t>
      </w:r>
      <w:r>
        <w:rPr>
          <w:rFonts w:ascii="Times New Roman" w:hAnsi="Times New Roman"/>
          <w:b/>
          <w:sz w:val="24"/>
          <w:szCs w:val="24"/>
        </w:rPr>
        <w:t>снижени</w:t>
      </w:r>
      <w:r w:rsidR="00052D60">
        <w:rPr>
          <w:rFonts w:ascii="Times New Roman" w:hAnsi="Times New Roman"/>
          <w:b/>
          <w:sz w:val="24"/>
          <w:szCs w:val="24"/>
        </w:rPr>
        <w:t>ю</w:t>
      </w:r>
      <w:r>
        <w:rPr>
          <w:rFonts w:ascii="Times New Roman" w:hAnsi="Times New Roman"/>
          <w:b/>
          <w:sz w:val="24"/>
          <w:szCs w:val="24"/>
        </w:rPr>
        <w:t xml:space="preserve"> данного показателя на </w:t>
      </w:r>
      <w:r w:rsidR="0070469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% - до 9</w:t>
      </w:r>
      <w:r w:rsidR="0070469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,</w:t>
      </w:r>
      <w:r w:rsidR="0070469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%. </w:t>
      </w:r>
      <w:r w:rsidRPr="0077188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декабре 202</w:t>
      </w:r>
      <w:r w:rsidR="0070469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77188A">
        <w:rPr>
          <w:rFonts w:ascii="Times New Roman" w:hAnsi="Times New Roman"/>
          <w:b/>
          <w:sz w:val="24"/>
          <w:szCs w:val="24"/>
        </w:rPr>
        <w:t>отсутствуют родители</w:t>
      </w:r>
      <w:r w:rsidR="003B28AE">
        <w:rPr>
          <w:rFonts w:ascii="Times New Roman" w:hAnsi="Times New Roman"/>
          <w:b/>
          <w:sz w:val="24"/>
          <w:szCs w:val="24"/>
        </w:rPr>
        <w:t xml:space="preserve">, </w:t>
      </w:r>
      <w:r w:rsidR="003B28AE" w:rsidRPr="0077188A">
        <w:rPr>
          <w:rFonts w:ascii="Times New Roman" w:hAnsi="Times New Roman"/>
          <w:b/>
          <w:sz w:val="24"/>
          <w:szCs w:val="24"/>
        </w:rPr>
        <w:t>недовольные</w:t>
      </w:r>
      <w:r w:rsidR="003B28AE" w:rsidRPr="003B28AE">
        <w:rPr>
          <w:rFonts w:ascii="Times New Roman" w:hAnsi="Times New Roman"/>
          <w:b/>
          <w:sz w:val="24"/>
          <w:szCs w:val="24"/>
        </w:rPr>
        <w:t xml:space="preserve"> </w:t>
      </w:r>
      <w:r w:rsidR="003B28AE" w:rsidRPr="00C65DFB">
        <w:rPr>
          <w:rFonts w:ascii="Times New Roman" w:hAnsi="Times New Roman"/>
          <w:b/>
          <w:sz w:val="24"/>
          <w:szCs w:val="24"/>
        </w:rPr>
        <w:t>взаимоотношениями сотрудников и детей</w:t>
      </w:r>
      <w:r w:rsidR="000A5757">
        <w:rPr>
          <w:rFonts w:ascii="Times New Roman" w:hAnsi="Times New Roman"/>
          <w:b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="003B28AE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3B28AE">
        <w:rPr>
          <w:rFonts w:ascii="Times New Roman" w:hAnsi="Times New Roman"/>
          <w:sz w:val="24"/>
          <w:szCs w:val="24"/>
        </w:rPr>
        <w:t>Половинкинск</w:t>
      </w:r>
      <w:r w:rsidR="009A288F">
        <w:rPr>
          <w:rFonts w:ascii="Times New Roman" w:hAnsi="Times New Roman"/>
          <w:sz w:val="24"/>
          <w:szCs w:val="24"/>
        </w:rPr>
        <w:t>ой</w:t>
      </w:r>
      <w:proofErr w:type="spellEnd"/>
      <w:r w:rsidR="003B28AE">
        <w:rPr>
          <w:rFonts w:ascii="Times New Roman" w:hAnsi="Times New Roman"/>
          <w:sz w:val="24"/>
          <w:szCs w:val="24"/>
        </w:rPr>
        <w:t xml:space="preserve"> СОШ, </w:t>
      </w:r>
      <w:r w:rsidRPr="004327BA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Pr="004327BA">
        <w:rPr>
          <w:rFonts w:ascii="Times New Roman" w:hAnsi="Times New Roman"/>
          <w:sz w:val="24"/>
          <w:szCs w:val="24"/>
        </w:rPr>
        <w:t>Шугурск</w:t>
      </w:r>
      <w:r w:rsidR="009A288F">
        <w:rPr>
          <w:rFonts w:ascii="Times New Roman" w:hAnsi="Times New Roman"/>
          <w:sz w:val="24"/>
          <w:szCs w:val="24"/>
        </w:rPr>
        <w:t>ой</w:t>
      </w:r>
      <w:proofErr w:type="spellEnd"/>
      <w:r w:rsidRPr="004327BA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Pr="004327BA">
        <w:rPr>
          <w:rFonts w:ascii="Times New Roman" w:hAnsi="Times New Roman"/>
          <w:sz w:val="24"/>
          <w:szCs w:val="24"/>
        </w:rPr>
        <w:t>Мулымск</w:t>
      </w:r>
      <w:r w:rsidR="009A288F">
        <w:rPr>
          <w:rFonts w:ascii="Times New Roman" w:hAnsi="Times New Roman"/>
          <w:sz w:val="24"/>
          <w:szCs w:val="24"/>
        </w:rPr>
        <w:t>ой</w:t>
      </w:r>
      <w:proofErr w:type="spellEnd"/>
      <w:r w:rsidRPr="004327BA">
        <w:rPr>
          <w:rFonts w:ascii="Times New Roman" w:hAnsi="Times New Roman"/>
          <w:sz w:val="24"/>
          <w:szCs w:val="24"/>
        </w:rPr>
        <w:t xml:space="preserve"> СОШ,</w:t>
      </w:r>
      <w:r w:rsidR="003B28AE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3B28AE">
        <w:rPr>
          <w:rFonts w:ascii="Times New Roman" w:hAnsi="Times New Roman"/>
          <w:sz w:val="24"/>
          <w:szCs w:val="24"/>
        </w:rPr>
        <w:t>Юмасинск</w:t>
      </w:r>
      <w:r w:rsidR="009A288F">
        <w:rPr>
          <w:rFonts w:ascii="Times New Roman" w:hAnsi="Times New Roman"/>
          <w:sz w:val="24"/>
          <w:szCs w:val="24"/>
        </w:rPr>
        <w:t>ой</w:t>
      </w:r>
      <w:proofErr w:type="spellEnd"/>
      <w:r w:rsidR="003B28AE">
        <w:rPr>
          <w:rFonts w:ascii="Times New Roman" w:hAnsi="Times New Roman"/>
          <w:sz w:val="24"/>
          <w:szCs w:val="24"/>
        </w:rPr>
        <w:t xml:space="preserve"> СОШ,</w:t>
      </w:r>
      <w:r w:rsidRPr="004327BA">
        <w:rPr>
          <w:rFonts w:ascii="Times New Roman" w:hAnsi="Times New Roman"/>
          <w:sz w:val="24"/>
          <w:szCs w:val="24"/>
        </w:rPr>
        <w:t xml:space="preserve"> МКОУ Алтайск</w:t>
      </w:r>
      <w:r w:rsidR="009A288F">
        <w:rPr>
          <w:rFonts w:ascii="Times New Roman" w:hAnsi="Times New Roman"/>
          <w:sz w:val="24"/>
          <w:szCs w:val="24"/>
        </w:rPr>
        <w:t>ой</w:t>
      </w:r>
      <w:r w:rsidRPr="004327BA">
        <w:rPr>
          <w:rFonts w:ascii="Times New Roman" w:hAnsi="Times New Roman"/>
          <w:sz w:val="24"/>
          <w:szCs w:val="24"/>
        </w:rPr>
        <w:t xml:space="preserve"> СОШ</w:t>
      </w:r>
      <w:proofErr w:type="gramEnd"/>
      <w:r w:rsidRPr="004327BA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Pr="004327BA">
        <w:rPr>
          <w:rFonts w:ascii="Times New Roman" w:hAnsi="Times New Roman"/>
          <w:sz w:val="24"/>
          <w:szCs w:val="24"/>
        </w:rPr>
        <w:t>Ягодинск</w:t>
      </w:r>
      <w:r w:rsidR="009A288F">
        <w:rPr>
          <w:rFonts w:ascii="Times New Roman" w:hAnsi="Times New Roman"/>
          <w:sz w:val="24"/>
          <w:szCs w:val="24"/>
        </w:rPr>
        <w:t>ой</w:t>
      </w:r>
      <w:proofErr w:type="spellEnd"/>
      <w:r w:rsidRPr="004327BA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Pr="004327BA">
        <w:rPr>
          <w:rFonts w:ascii="Times New Roman" w:hAnsi="Times New Roman"/>
          <w:sz w:val="24"/>
          <w:szCs w:val="24"/>
        </w:rPr>
        <w:t>Чантырск</w:t>
      </w:r>
      <w:r w:rsidR="009A288F">
        <w:rPr>
          <w:rFonts w:ascii="Times New Roman" w:hAnsi="Times New Roman"/>
          <w:sz w:val="24"/>
          <w:szCs w:val="24"/>
        </w:rPr>
        <w:t>ой</w:t>
      </w:r>
      <w:proofErr w:type="spellEnd"/>
      <w:r w:rsidRPr="004327BA">
        <w:rPr>
          <w:rFonts w:ascii="Times New Roman" w:hAnsi="Times New Roman"/>
          <w:sz w:val="24"/>
          <w:szCs w:val="24"/>
        </w:rPr>
        <w:t xml:space="preserve"> СОШ, </w:t>
      </w:r>
      <w:r w:rsidR="000A5757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0A5757">
        <w:rPr>
          <w:rFonts w:ascii="Times New Roman" w:hAnsi="Times New Roman"/>
          <w:sz w:val="24"/>
          <w:szCs w:val="24"/>
        </w:rPr>
        <w:t>Луговск</w:t>
      </w:r>
      <w:r w:rsidR="009A288F">
        <w:rPr>
          <w:rFonts w:ascii="Times New Roman" w:hAnsi="Times New Roman"/>
          <w:sz w:val="24"/>
          <w:szCs w:val="24"/>
        </w:rPr>
        <w:t>ой</w:t>
      </w:r>
      <w:proofErr w:type="spellEnd"/>
      <w:r w:rsidR="000A5757">
        <w:rPr>
          <w:rFonts w:ascii="Times New Roman" w:hAnsi="Times New Roman"/>
          <w:sz w:val="24"/>
          <w:szCs w:val="24"/>
        </w:rPr>
        <w:t xml:space="preserve"> СОШ,</w:t>
      </w:r>
      <w:r w:rsidRPr="004327BA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Pr="004327BA">
        <w:rPr>
          <w:rFonts w:ascii="Times New Roman" w:hAnsi="Times New Roman"/>
          <w:sz w:val="24"/>
          <w:szCs w:val="24"/>
        </w:rPr>
        <w:t>Болчар</w:t>
      </w:r>
      <w:r w:rsidR="000A5757">
        <w:rPr>
          <w:rFonts w:ascii="Times New Roman" w:hAnsi="Times New Roman"/>
          <w:sz w:val="24"/>
          <w:szCs w:val="24"/>
        </w:rPr>
        <w:t>овск</w:t>
      </w:r>
      <w:r w:rsidR="009A288F">
        <w:rPr>
          <w:rFonts w:ascii="Times New Roman" w:hAnsi="Times New Roman"/>
          <w:sz w:val="24"/>
          <w:szCs w:val="24"/>
        </w:rPr>
        <w:t>ой</w:t>
      </w:r>
      <w:proofErr w:type="spellEnd"/>
      <w:r w:rsidR="000A5757">
        <w:rPr>
          <w:rFonts w:ascii="Times New Roman" w:hAnsi="Times New Roman"/>
          <w:sz w:val="24"/>
          <w:szCs w:val="24"/>
        </w:rPr>
        <w:t xml:space="preserve"> СОШ</w:t>
      </w:r>
      <w:r w:rsidRPr="004327BA">
        <w:rPr>
          <w:rFonts w:ascii="Times New Roman" w:hAnsi="Times New Roman"/>
          <w:sz w:val="24"/>
          <w:szCs w:val="24"/>
        </w:rPr>
        <w:t>,</w:t>
      </w:r>
      <w:r w:rsidR="003B28AE">
        <w:rPr>
          <w:rFonts w:ascii="Times New Roman" w:hAnsi="Times New Roman"/>
          <w:sz w:val="24"/>
          <w:szCs w:val="24"/>
        </w:rPr>
        <w:t xml:space="preserve"> </w:t>
      </w:r>
      <w:r w:rsidR="003B28AE" w:rsidRPr="004C65F5">
        <w:rPr>
          <w:rFonts w:ascii="Times New Roman" w:hAnsi="Times New Roman"/>
          <w:sz w:val="24"/>
          <w:szCs w:val="24"/>
        </w:rPr>
        <w:t>М</w:t>
      </w:r>
      <w:r w:rsidR="003B28AE">
        <w:rPr>
          <w:rFonts w:ascii="Times New Roman" w:hAnsi="Times New Roman"/>
          <w:sz w:val="24"/>
          <w:szCs w:val="24"/>
        </w:rPr>
        <w:t>К</w:t>
      </w:r>
      <w:r w:rsidR="003B28AE" w:rsidRPr="004C65F5">
        <w:rPr>
          <w:rFonts w:ascii="Times New Roman" w:hAnsi="Times New Roman"/>
          <w:sz w:val="24"/>
          <w:szCs w:val="24"/>
        </w:rPr>
        <w:t>ДОУ детский сад «</w:t>
      </w:r>
      <w:r w:rsidR="003B28AE">
        <w:rPr>
          <w:rFonts w:ascii="Times New Roman" w:hAnsi="Times New Roman"/>
          <w:sz w:val="24"/>
          <w:szCs w:val="24"/>
        </w:rPr>
        <w:t>Русская березка</w:t>
      </w:r>
      <w:r w:rsidR="003B28AE" w:rsidRPr="004C65F5">
        <w:rPr>
          <w:rFonts w:ascii="Times New Roman" w:hAnsi="Times New Roman"/>
          <w:sz w:val="24"/>
          <w:szCs w:val="24"/>
        </w:rPr>
        <w:t xml:space="preserve">» п. </w:t>
      </w:r>
      <w:proofErr w:type="spellStart"/>
      <w:r w:rsidR="003B28AE">
        <w:rPr>
          <w:rFonts w:ascii="Times New Roman" w:hAnsi="Times New Roman"/>
          <w:sz w:val="24"/>
          <w:szCs w:val="24"/>
        </w:rPr>
        <w:t>Кондинское</w:t>
      </w:r>
      <w:proofErr w:type="spellEnd"/>
      <w:r w:rsidR="000A575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A5757">
        <w:rPr>
          <w:rFonts w:ascii="Times New Roman" w:hAnsi="Times New Roman"/>
          <w:sz w:val="24"/>
          <w:szCs w:val="24"/>
        </w:rPr>
        <w:t>корпус</w:t>
      </w:r>
      <w:r w:rsidR="009A288F">
        <w:rPr>
          <w:rFonts w:ascii="Times New Roman" w:hAnsi="Times New Roman"/>
          <w:sz w:val="24"/>
          <w:szCs w:val="24"/>
        </w:rPr>
        <w:t>е</w:t>
      </w:r>
      <w:proofErr w:type="gramEnd"/>
      <w:r w:rsidR="000A5757">
        <w:rPr>
          <w:rFonts w:ascii="Times New Roman" w:hAnsi="Times New Roman"/>
          <w:sz w:val="24"/>
          <w:szCs w:val="24"/>
        </w:rPr>
        <w:t xml:space="preserve"> МАДОУ ЦРР «Чебурашка» п. Междуреченский по улице 60 лет ВЛКСМ, 5</w:t>
      </w:r>
      <w:r w:rsidRPr="004327BA">
        <w:rPr>
          <w:rFonts w:ascii="Times New Roman" w:hAnsi="Times New Roman"/>
          <w:sz w:val="24"/>
          <w:szCs w:val="24"/>
        </w:rPr>
        <w:t>.</w:t>
      </w:r>
      <w:r w:rsidRPr="0077188A">
        <w:rPr>
          <w:rFonts w:ascii="Times New Roman" w:hAnsi="Times New Roman"/>
          <w:sz w:val="24"/>
          <w:szCs w:val="24"/>
        </w:rPr>
        <w:t xml:space="preserve"> </w:t>
      </w:r>
      <w:r w:rsidR="00EE1B04">
        <w:rPr>
          <w:rFonts w:ascii="Times New Roman" w:hAnsi="Times New Roman"/>
          <w:sz w:val="24"/>
          <w:szCs w:val="24"/>
        </w:rPr>
        <w:t xml:space="preserve">Самый низкий уровень удовлетворенности родителей </w:t>
      </w:r>
      <w:r w:rsidR="00EE1B04" w:rsidRPr="00C65DFB">
        <w:rPr>
          <w:rFonts w:ascii="Times New Roman" w:hAnsi="Times New Roman"/>
          <w:b/>
          <w:sz w:val="24"/>
          <w:szCs w:val="24"/>
        </w:rPr>
        <w:t>взаимоотношениями сотрудников и детей</w:t>
      </w:r>
      <w:r w:rsidR="00EE1B04">
        <w:rPr>
          <w:rFonts w:ascii="Times New Roman" w:hAnsi="Times New Roman"/>
          <w:b/>
          <w:sz w:val="24"/>
          <w:szCs w:val="24"/>
        </w:rPr>
        <w:t xml:space="preserve"> – </w:t>
      </w:r>
      <w:r w:rsidR="000A5757">
        <w:rPr>
          <w:rFonts w:ascii="Times New Roman" w:hAnsi="Times New Roman"/>
          <w:b/>
          <w:sz w:val="24"/>
          <w:szCs w:val="24"/>
        </w:rPr>
        <w:t>73</w:t>
      </w:r>
      <w:r w:rsidR="00EE1B04">
        <w:rPr>
          <w:rFonts w:ascii="Times New Roman" w:hAnsi="Times New Roman"/>
          <w:b/>
          <w:sz w:val="24"/>
          <w:szCs w:val="24"/>
        </w:rPr>
        <w:t xml:space="preserve">% - в </w:t>
      </w:r>
      <w:r w:rsidR="000A5757" w:rsidRPr="000A5757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="000A5757" w:rsidRPr="000A5757">
        <w:rPr>
          <w:rFonts w:ascii="Times New Roman" w:hAnsi="Times New Roman"/>
          <w:b/>
          <w:sz w:val="24"/>
          <w:szCs w:val="24"/>
        </w:rPr>
        <w:t>Ушьинская</w:t>
      </w:r>
      <w:proofErr w:type="spellEnd"/>
      <w:r w:rsidR="000A5757" w:rsidRPr="000A5757">
        <w:rPr>
          <w:rFonts w:ascii="Times New Roman" w:hAnsi="Times New Roman"/>
          <w:b/>
          <w:sz w:val="24"/>
          <w:szCs w:val="24"/>
        </w:rPr>
        <w:t xml:space="preserve"> СОШ».</w:t>
      </w:r>
    </w:p>
    <w:p w:rsidR="0025336E" w:rsidRPr="00470958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5336E" w:rsidRPr="00470958" w:rsidRDefault="00667C05" w:rsidP="0025336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4927891" wp14:editId="43536C3D">
            <wp:extent cx="5943600" cy="1562100"/>
            <wp:effectExtent l="0" t="0" r="19050" b="19050"/>
            <wp:docPr id="137" name="Диаграмма 1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5336E" w:rsidRPr="00470958" w:rsidRDefault="0025336E" w:rsidP="0025336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5336E" w:rsidRPr="0074098A" w:rsidRDefault="00C21B0C" w:rsidP="002533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результатам опроса,</w:t>
      </w:r>
      <w:r w:rsidR="0025336E" w:rsidRPr="00C7263D">
        <w:rPr>
          <w:rFonts w:ascii="Times New Roman" w:hAnsi="Times New Roman"/>
          <w:sz w:val="24"/>
          <w:szCs w:val="24"/>
        </w:rPr>
        <w:t xml:space="preserve"> </w:t>
      </w:r>
      <w:r w:rsidR="0025336E">
        <w:rPr>
          <w:rFonts w:ascii="Times New Roman" w:hAnsi="Times New Roman"/>
          <w:sz w:val="24"/>
          <w:szCs w:val="24"/>
        </w:rPr>
        <w:t>в декабре 202</w:t>
      </w:r>
      <w:r w:rsidR="00973F67">
        <w:rPr>
          <w:rFonts w:ascii="Times New Roman" w:hAnsi="Times New Roman"/>
          <w:sz w:val="24"/>
          <w:szCs w:val="24"/>
        </w:rPr>
        <w:t>4</w:t>
      </w:r>
      <w:r w:rsidR="0025336E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отмечается </w:t>
      </w:r>
      <w:proofErr w:type="spellStart"/>
      <w:r w:rsidR="00973F67">
        <w:rPr>
          <w:rFonts w:ascii="Times New Roman" w:hAnsi="Times New Roman"/>
          <w:sz w:val="24"/>
          <w:szCs w:val="24"/>
        </w:rPr>
        <w:t>пов</w:t>
      </w:r>
      <w:r>
        <w:rPr>
          <w:rFonts w:ascii="Times New Roman" w:hAnsi="Times New Roman"/>
          <w:sz w:val="24"/>
          <w:szCs w:val="24"/>
        </w:rPr>
        <w:t>ьшени</w:t>
      </w:r>
      <w:r w:rsidR="00973F67"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доли родителей, удовлетворенных</w:t>
      </w:r>
      <w:r w:rsidRPr="00C21B0C">
        <w:rPr>
          <w:rFonts w:ascii="Times New Roman" w:hAnsi="Times New Roman"/>
          <w:b/>
          <w:sz w:val="24"/>
          <w:szCs w:val="24"/>
        </w:rPr>
        <w:t xml:space="preserve"> </w:t>
      </w:r>
      <w:r w:rsidRPr="00C65DFB">
        <w:rPr>
          <w:rFonts w:ascii="Times New Roman" w:hAnsi="Times New Roman"/>
          <w:b/>
          <w:sz w:val="24"/>
          <w:szCs w:val="24"/>
        </w:rPr>
        <w:t xml:space="preserve">взаимоотношениями сотрудников и </w:t>
      </w:r>
      <w:r>
        <w:rPr>
          <w:rFonts w:ascii="Times New Roman" w:hAnsi="Times New Roman"/>
          <w:b/>
          <w:sz w:val="24"/>
          <w:szCs w:val="24"/>
        </w:rPr>
        <w:t>родителей</w:t>
      </w:r>
      <w:r w:rsidR="0067725A">
        <w:rPr>
          <w:rFonts w:ascii="Times New Roman" w:hAnsi="Times New Roman"/>
          <w:sz w:val="24"/>
          <w:szCs w:val="24"/>
        </w:rPr>
        <w:t>,</w:t>
      </w:r>
      <w:r w:rsidR="0025336E">
        <w:rPr>
          <w:rFonts w:ascii="Times New Roman" w:hAnsi="Times New Roman"/>
          <w:sz w:val="24"/>
          <w:szCs w:val="24"/>
        </w:rPr>
        <w:t xml:space="preserve"> </w:t>
      </w:r>
      <w:r w:rsidR="0067725A">
        <w:rPr>
          <w:rFonts w:ascii="Times New Roman" w:hAnsi="Times New Roman"/>
          <w:sz w:val="24"/>
          <w:szCs w:val="24"/>
        </w:rPr>
        <w:t>показатель</w:t>
      </w:r>
      <w:r w:rsidR="0025336E">
        <w:rPr>
          <w:rFonts w:ascii="Times New Roman" w:hAnsi="Times New Roman"/>
          <w:sz w:val="24"/>
          <w:szCs w:val="24"/>
        </w:rPr>
        <w:t xml:space="preserve"> </w:t>
      </w:r>
      <w:r w:rsidR="0067725A">
        <w:rPr>
          <w:rFonts w:ascii="Times New Roman" w:hAnsi="Times New Roman"/>
          <w:b/>
          <w:sz w:val="24"/>
          <w:szCs w:val="24"/>
        </w:rPr>
        <w:t>достиг</w:t>
      </w:r>
      <w:r w:rsidR="0025336E">
        <w:rPr>
          <w:rFonts w:ascii="Times New Roman" w:hAnsi="Times New Roman"/>
          <w:b/>
          <w:sz w:val="24"/>
          <w:szCs w:val="24"/>
        </w:rPr>
        <w:t xml:space="preserve"> уровня 9</w:t>
      </w:r>
      <w:r w:rsidR="00973F67">
        <w:rPr>
          <w:rFonts w:ascii="Times New Roman" w:hAnsi="Times New Roman"/>
          <w:b/>
          <w:sz w:val="24"/>
          <w:szCs w:val="24"/>
        </w:rPr>
        <w:t>9</w:t>
      </w:r>
      <w:r w:rsidR="0025336E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</w:t>
      </w:r>
      <w:r w:rsidR="0025336E">
        <w:rPr>
          <w:rFonts w:ascii="Times New Roman" w:hAnsi="Times New Roman"/>
          <w:b/>
          <w:sz w:val="24"/>
          <w:szCs w:val="24"/>
        </w:rPr>
        <w:t xml:space="preserve">%. </w:t>
      </w:r>
      <w:r w:rsidR="0025336E">
        <w:rPr>
          <w:rFonts w:ascii="Times New Roman" w:hAnsi="Times New Roman"/>
          <w:sz w:val="24"/>
          <w:szCs w:val="24"/>
        </w:rPr>
        <w:t xml:space="preserve">В </w:t>
      </w:r>
      <w:r w:rsidR="0067725A">
        <w:rPr>
          <w:rFonts w:ascii="Times New Roman" w:hAnsi="Times New Roman"/>
          <w:sz w:val="24"/>
          <w:szCs w:val="24"/>
        </w:rPr>
        <w:t>12</w:t>
      </w:r>
      <w:r w:rsidR="0025336E">
        <w:rPr>
          <w:rFonts w:ascii="Times New Roman" w:hAnsi="Times New Roman"/>
          <w:sz w:val="24"/>
          <w:szCs w:val="24"/>
        </w:rPr>
        <w:t xml:space="preserve"> учреждениях, реализующих программы дошкольного образования (</w:t>
      </w:r>
      <w:r w:rsidR="0025336E" w:rsidRPr="0067081C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25336E" w:rsidRPr="0067081C">
        <w:rPr>
          <w:rFonts w:ascii="Times New Roman" w:hAnsi="Times New Roman"/>
          <w:sz w:val="24"/>
          <w:szCs w:val="24"/>
        </w:rPr>
        <w:t>Половинкинская</w:t>
      </w:r>
      <w:proofErr w:type="spellEnd"/>
      <w:r w:rsidR="0025336E" w:rsidRPr="0067081C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="0025336E" w:rsidRPr="0067081C">
        <w:rPr>
          <w:rFonts w:ascii="Times New Roman" w:hAnsi="Times New Roman"/>
          <w:sz w:val="24"/>
          <w:szCs w:val="24"/>
        </w:rPr>
        <w:t>Шугурская</w:t>
      </w:r>
      <w:proofErr w:type="spellEnd"/>
      <w:r w:rsidR="0025336E" w:rsidRPr="0067081C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="0025336E" w:rsidRPr="0067081C">
        <w:rPr>
          <w:rFonts w:ascii="Times New Roman" w:hAnsi="Times New Roman"/>
          <w:sz w:val="24"/>
          <w:szCs w:val="24"/>
        </w:rPr>
        <w:t>Мулымская</w:t>
      </w:r>
      <w:proofErr w:type="spellEnd"/>
      <w:r w:rsidR="0025336E" w:rsidRPr="0067081C">
        <w:rPr>
          <w:rFonts w:ascii="Times New Roman" w:hAnsi="Times New Roman"/>
          <w:sz w:val="24"/>
          <w:szCs w:val="24"/>
        </w:rPr>
        <w:t xml:space="preserve"> СОШ,</w:t>
      </w:r>
      <w:r w:rsidR="0067725A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67725A">
        <w:rPr>
          <w:rFonts w:ascii="Times New Roman" w:hAnsi="Times New Roman"/>
          <w:sz w:val="24"/>
          <w:szCs w:val="24"/>
        </w:rPr>
        <w:t>Юмасинская</w:t>
      </w:r>
      <w:proofErr w:type="spellEnd"/>
      <w:r w:rsidR="0067725A">
        <w:rPr>
          <w:rFonts w:ascii="Times New Roman" w:hAnsi="Times New Roman"/>
          <w:sz w:val="24"/>
          <w:szCs w:val="24"/>
        </w:rPr>
        <w:t xml:space="preserve"> СОШ,</w:t>
      </w:r>
      <w:r w:rsidR="0025336E" w:rsidRPr="0067081C">
        <w:rPr>
          <w:rFonts w:ascii="Times New Roman" w:hAnsi="Times New Roman"/>
          <w:sz w:val="24"/>
          <w:szCs w:val="24"/>
        </w:rPr>
        <w:t xml:space="preserve"> МКОУ Алтайская СОШ, МКОУ </w:t>
      </w:r>
      <w:proofErr w:type="spellStart"/>
      <w:r w:rsidR="0025336E" w:rsidRPr="0067081C">
        <w:rPr>
          <w:rFonts w:ascii="Times New Roman" w:hAnsi="Times New Roman"/>
          <w:sz w:val="24"/>
          <w:szCs w:val="24"/>
        </w:rPr>
        <w:t>Ягодинская</w:t>
      </w:r>
      <w:proofErr w:type="spellEnd"/>
      <w:r w:rsidR="0025336E" w:rsidRPr="0067081C">
        <w:rPr>
          <w:rFonts w:ascii="Times New Roman" w:hAnsi="Times New Roman"/>
          <w:sz w:val="24"/>
          <w:szCs w:val="24"/>
        </w:rPr>
        <w:t xml:space="preserve"> СОШ,</w:t>
      </w:r>
      <w:r w:rsidR="0067725A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67725A">
        <w:rPr>
          <w:rFonts w:ascii="Times New Roman" w:hAnsi="Times New Roman"/>
          <w:sz w:val="24"/>
          <w:szCs w:val="24"/>
        </w:rPr>
        <w:t>Чантырская</w:t>
      </w:r>
      <w:proofErr w:type="spellEnd"/>
      <w:r w:rsidR="0067725A">
        <w:rPr>
          <w:rFonts w:ascii="Times New Roman" w:hAnsi="Times New Roman"/>
          <w:sz w:val="24"/>
          <w:szCs w:val="24"/>
        </w:rPr>
        <w:t xml:space="preserve"> СОШ,</w:t>
      </w:r>
      <w:r w:rsidR="009C1A65" w:rsidRPr="009C1A65">
        <w:rPr>
          <w:rFonts w:ascii="Times New Roman" w:hAnsi="Times New Roman"/>
          <w:b/>
          <w:sz w:val="24"/>
          <w:szCs w:val="24"/>
        </w:rPr>
        <w:t xml:space="preserve"> </w:t>
      </w:r>
      <w:r w:rsidR="009C1A65" w:rsidRPr="009C1A65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9C1A65" w:rsidRPr="009C1A65">
        <w:rPr>
          <w:rFonts w:ascii="Times New Roman" w:hAnsi="Times New Roman"/>
          <w:sz w:val="24"/>
          <w:szCs w:val="24"/>
        </w:rPr>
        <w:t>Луговская</w:t>
      </w:r>
      <w:proofErr w:type="spellEnd"/>
      <w:r w:rsidR="009C1A65" w:rsidRPr="009C1A65">
        <w:rPr>
          <w:rFonts w:ascii="Times New Roman" w:hAnsi="Times New Roman"/>
          <w:sz w:val="24"/>
          <w:szCs w:val="24"/>
        </w:rPr>
        <w:t xml:space="preserve"> СОШ,</w:t>
      </w:r>
      <w:r w:rsidR="0025336E" w:rsidRPr="0067081C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9C1A65">
        <w:rPr>
          <w:rFonts w:ascii="Times New Roman" w:hAnsi="Times New Roman"/>
          <w:sz w:val="24"/>
          <w:szCs w:val="24"/>
        </w:rPr>
        <w:t>Болчаровская</w:t>
      </w:r>
      <w:proofErr w:type="spellEnd"/>
      <w:r w:rsidR="009C1A65">
        <w:rPr>
          <w:rFonts w:ascii="Times New Roman" w:hAnsi="Times New Roman"/>
          <w:sz w:val="24"/>
          <w:szCs w:val="24"/>
        </w:rPr>
        <w:t xml:space="preserve"> СОШ</w:t>
      </w:r>
      <w:r w:rsidR="0025336E" w:rsidRPr="0067081C">
        <w:rPr>
          <w:rFonts w:ascii="Times New Roman" w:hAnsi="Times New Roman"/>
          <w:sz w:val="24"/>
          <w:szCs w:val="24"/>
        </w:rPr>
        <w:t>,</w:t>
      </w:r>
      <w:r w:rsidR="0067725A">
        <w:rPr>
          <w:rFonts w:ascii="Times New Roman" w:hAnsi="Times New Roman"/>
          <w:sz w:val="24"/>
          <w:szCs w:val="24"/>
        </w:rPr>
        <w:t xml:space="preserve"> МКДОУ «Рябинка» п.</w:t>
      </w:r>
      <w:r w:rsidR="0089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725A">
        <w:rPr>
          <w:rFonts w:ascii="Times New Roman" w:hAnsi="Times New Roman"/>
          <w:sz w:val="24"/>
          <w:szCs w:val="24"/>
        </w:rPr>
        <w:t>Куминский</w:t>
      </w:r>
      <w:proofErr w:type="spellEnd"/>
      <w:proofErr w:type="gramEnd"/>
      <w:r w:rsidR="0067725A">
        <w:rPr>
          <w:rFonts w:ascii="Times New Roman" w:hAnsi="Times New Roman"/>
          <w:sz w:val="24"/>
          <w:szCs w:val="24"/>
        </w:rPr>
        <w:t>,</w:t>
      </w:r>
      <w:r w:rsidR="002533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5336E" w:rsidRPr="00695FEE">
        <w:rPr>
          <w:rFonts w:ascii="Times New Roman" w:hAnsi="Times New Roman"/>
          <w:sz w:val="24"/>
          <w:szCs w:val="24"/>
        </w:rPr>
        <w:t>М</w:t>
      </w:r>
      <w:r w:rsidR="0025336E">
        <w:rPr>
          <w:rFonts w:ascii="Times New Roman" w:hAnsi="Times New Roman"/>
          <w:sz w:val="24"/>
          <w:szCs w:val="24"/>
        </w:rPr>
        <w:t>К</w:t>
      </w:r>
      <w:r w:rsidR="0025336E" w:rsidRPr="00695FEE">
        <w:rPr>
          <w:rFonts w:ascii="Times New Roman" w:hAnsi="Times New Roman"/>
          <w:sz w:val="24"/>
          <w:szCs w:val="24"/>
        </w:rPr>
        <w:t>ДОУ «</w:t>
      </w:r>
      <w:r w:rsidR="009C1A65">
        <w:rPr>
          <w:rFonts w:ascii="Times New Roman" w:hAnsi="Times New Roman"/>
          <w:sz w:val="24"/>
          <w:szCs w:val="24"/>
        </w:rPr>
        <w:t>Солнышко</w:t>
      </w:r>
      <w:r w:rsidR="0025336E" w:rsidRPr="00695FEE">
        <w:rPr>
          <w:rFonts w:ascii="Times New Roman" w:hAnsi="Times New Roman"/>
          <w:sz w:val="24"/>
          <w:szCs w:val="24"/>
        </w:rPr>
        <w:t xml:space="preserve">» </w:t>
      </w:r>
      <w:r w:rsidR="009C1A65">
        <w:rPr>
          <w:rFonts w:ascii="Times New Roman" w:hAnsi="Times New Roman"/>
          <w:sz w:val="24"/>
          <w:szCs w:val="24"/>
        </w:rPr>
        <w:t>п</w:t>
      </w:r>
      <w:r w:rsidR="0025336E" w:rsidRPr="00695F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C1A65">
        <w:rPr>
          <w:rFonts w:ascii="Times New Roman" w:hAnsi="Times New Roman"/>
          <w:sz w:val="24"/>
          <w:szCs w:val="24"/>
        </w:rPr>
        <w:t>Мортка</w:t>
      </w:r>
      <w:proofErr w:type="spellEnd"/>
      <w:r w:rsidR="009C1A65">
        <w:rPr>
          <w:rFonts w:ascii="Times New Roman" w:hAnsi="Times New Roman"/>
          <w:sz w:val="24"/>
          <w:szCs w:val="24"/>
        </w:rPr>
        <w:t xml:space="preserve">, </w:t>
      </w:r>
      <w:r w:rsidR="009C1A65" w:rsidRPr="004C65F5">
        <w:rPr>
          <w:rFonts w:ascii="Times New Roman" w:hAnsi="Times New Roman"/>
          <w:sz w:val="24"/>
          <w:szCs w:val="24"/>
        </w:rPr>
        <w:t>М</w:t>
      </w:r>
      <w:r w:rsidR="009C1A65">
        <w:rPr>
          <w:rFonts w:ascii="Times New Roman" w:hAnsi="Times New Roman"/>
          <w:sz w:val="24"/>
          <w:szCs w:val="24"/>
        </w:rPr>
        <w:t>К</w:t>
      </w:r>
      <w:r w:rsidR="009C1A65" w:rsidRPr="004C65F5">
        <w:rPr>
          <w:rFonts w:ascii="Times New Roman" w:hAnsi="Times New Roman"/>
          <w:sz w:val="24"/>
          <w:szCs w:val="24"/>
        </w:rPr>
        <w:t>ДОУ «</w:t>
      </w:r>
      <w:r w:rsidR="009C1A65">
        <w:rPr>
          <w:rFonts w:ascii="Times New Roman" w:hAnsi="Times New Roman"/>
          <w:sz w:val="24"/>
          <w:szCs w:val="24"/>
        </w:rPr>
        <w:t>Русская березка</w:t>
      </w:r>
      <w:r w:rsidR="009C1A65" w:rsidRPr="004C65F5">
        <w:rPr>
          <w:rFonts w:ascii="Times New Roman" w:hAnsi="Times New Roman"/>
          <w:sz w:val="24"/>
          <w:szCs w:val="24"/>
        </w:rPr>
        <w:t xml:space="preserve">» п. </w:t>
      </w:r>
      <w:proofErr w:type="spellStart"/>
      <w:r w:rsidR="009C1A65">
        <w:rPr>
          <w:rFonts w:ascii="Times New Roman" w:hAnsi="Times New Roman"/>
          <w:sz w:val="24"/>
          <w:szCs w:val="24"/>
        </w:rPr>
        <w:t>Кондинское</w:t>
      </w:r>
      <w:proofErr w:type="spellEnd"/>
      <w:r w:rsidR="0025336E">
        <w:rPr>
          <w:rFonts w:ascii="Times New Roman" w:hAnsi="Times New Roman"/>
          <w:sz w:val="24"/>
          <w:szCs w:val="24"/>
        </w:rPr>
        <w:t xml:space="preserve">), </w:t>
      </w:r>
      <w:r w:rsidR="0025336E" w:rsidRPr="0074098A">
        <w:rPr>
          <w:rFonts w:ascii="Times New Roman" w:hAnsi="Times New Roman"/>
          <w:b/>
          <w:sz w:val="24"/>
          <w:szCs w:val="24"/>
        </w:rPr>
        <w:t>100% опрошенных родителей удовлетворены взаимоотношениями с сотрудниками.</w:t>
      </w:r>
      <w:proofErr w:type="gramEnd"/>
      <w:r w:rsidR="0025336E" w:rsidRPr="0074098A">
        <w:rPr>
          <w:rFonts w:ascii="Times New Roman" w:hAnsi="Times New Roman"/>
          <w:b/>
          <w:sz w:val="24"/>
          <w:szCs w:val="24"/>
        </w:rPr>
        <w:t xml:space="preserve"> </w:t>
      </w:r>
      <w:r w:rsidR="00892E48">
        <w:rPr>
          <w:rFonts w:ascii="Times New Roman" w:hAnsi="Times New Roman"/>
          <w:b/>
          <w:sz w:val="24"/>
          <w:szCs w:val="24"/>
        </w:rPr>
        <w:t xml:space="preserve">Самый низкий уровень удовлетворенности </w:t>
      </w:r>
      <w:r w:rsidR="00892E48" w:rsidRPr="00C65DFB">
        <w:rPr>
          <w:rFonts w:ascii="Times New Roman" w:hAnsi="Times New Roman"/>
          <w:b/>
          <w:sz w:val="24"/>
          <w:szCs w:val="24"/>
        </w:rPr>
        <w:t xml:space="preserve">взаимоотношениями сотрудников и </w:t>
      </w:r>
      <w:r w:rsidR="00892E48">
        <w:rPr>
          <w:rFonts w:ascii="Times New Roman" w:hAnsi="Times New Roman"/>
          <w:b/>
          <w:sz w:val="24"/>
          <w:szCs w:val="24"/>
        </w:rPr>
        <w:t>родителей – 8</w:t>
      </w:r>
      <w:r w:rsidR="009C1A65">
        <w:rPr>
          <w:rFonts w:ascii="Times New Roman" w:hAnsi="Times New Roman"/>
          <w:b/>
          <w:sz w:val="24"/>
          <w:szCs w:val="24"/>
        </w:rPr>
        <w:t>2</w:t>
      </w:r>
      <w:r w:rsidR="00892E48">
        <w:rPr>
          <w:rFonts w:ascii="Times New Roman" w:hAnsi="Times New Roman"/>
          <w:b/>
          <w:sz w:val="24"/>
          <w:szCs w:val="24"/>
        </w:rPr>
        <w:t xml:space="preserve">% - </w:t>
      </w:r>
      <w:r w:rsidR="009C1A65">
        <w:rPr>
          <w:rFonts w:ascii="Times New Roman" w:hAnsi="Times New Roman"/>
          <w:b/>
          <w:sz w:val="24"/>
          <w:szCs w:val="24"/>
        </w:rPr>
        <w:t xml:space="preserve">в </w:t>
      </w:r>
      <w:r w:rsidR="009C1A65" w:rsidRPr="009C1A65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="009C1A65" w:rsidRPr="009C1A65">
        <w:rPr>
          <w:rFonts w:ascii="Times New Roman" w:hAnsi="Times New Roman"/>
          <w:b/>
          <w:sz w:val="24"/>
          <w:szCs w:val="24"/>
        </w:rPr>
        <w:t>Ушьинская</w:t>
      </w:r>
      <w:proofErr w:type="spellEnd"/>
      <w:r w:rsidR="009C1A65" w:rsidRPr="009C1A65">
        <w:rPr>
          <w:rFonts w:ascii="Times New Roman" w:hAnsi="Times New Roman"/>
          <w:b/>
          <w:sz w:val="24"/>
          <w:szCs w:val="24"/>
        </w:rPr>
        <w:t xml:space="preserve"> СОШ».</w:t>
      </w:r>
    </w:p>
    <w:p w:rsidR="0025336E" w:rsidRPr="008B3A5C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5336E" w:rsidRPr="00470958" w:rsidRDefault="003D14A9" w:rsidP="0025336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23566920" wp14:editId="7F62A783">
            <wp:extent cx="5943600" cy="1381125"/>
            <wp:effectExtent l="0" t="0" r="19050" b="9525"/>
            <wp:docPr id="138" name="Диаграмма 1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5336E" w:rsidRPr="00470958" w:rsidRDefault="0025336E" w:rsidP="0025336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5336E" w:rsidRPr="00C7263D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>Диаграмма показывает, что</w:t>
      </w:r>
      <w:r>
        <w:rPr>
          <w:rFonts w:ascii="Times New Roman" w:hAnsi="Times New Roman"/>
          <w:sz w:val="24"/>
          <w:szCs w:val="24"/>
        </w:rPr>
        <w:t xml:space="preserve"> в декабре 202</w:t>
      </w:r>
      <w:r w:rsidR="003D14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C7263D">
        <w:rPr>
          <w:rFonts w:ascii="Times New Roman" w:hAnsi="Times New Roman"/>
          <w:sz w:val="24"/>
          <w:szCs w:val="24"/>
        </w:rPr>
        <w:t xml:space="preserve"> доля родителей дошкольников, которые удовлетворены </w:t>
      </w:r>
      <w:r w:rsidR="00115FCC">
        <w:rPr>
          <w:rFonts w:ascii="Times New Roman" w:hAnsi="Times New Roman"/>
          <w:sz w:val="24"/>
          <w:szCs w:val="24"/>
        </w:rPr>
        <w:t>организацией питания</w:t>
      </w:r>
      <w:r w:rsidR="003D14A9">
        <w:rPr>
          <w:rFonts w:ascii="Times New Roman" w:hAnsi="Times New Roman"/>
          <w:sz w:val="24"/>
          <w:szCs w:val="24"/>
        </w:rPr>
        <w:t>,</w:t>
      </w:r>
      <w:r w:rsidR="00115FCC">
        <w:rPr>
          <w:rFonts w:ascii="Times New Roman" w:hAnsi="Times New Roman"/>
          <w:sz w:val="24"/>
          <w:szCs w:val="24"/>
        </w:rPr>
        <w:t xml:space="preserve"> </w:t>
      </w:r>
      <w:r w:rsidRPr="00C7263D">
        <w:rPr>
          <w:rFonts w:ascii="Times New Roman" w:hAnsi="Times New Roman"/>
          <w:sz w:val="24"/>
          <w:szCs w:val="24"/>
        </w:rPr>
        <w:t xml:space="preserve">на </w:t>
      </w:r>
      <w:r w:rsidR="00DF49D5">
        <w:rPr>
          <w:rFonts w:ascii="Times New Roman" w:hAnsi="Times New Roman"/>
          <w:sz w:val="24"/>
          <w:szCs w:val="24"/>
        </w:rPr>
        <w:t>3,7</w:t>
      </w:r>
      <w:r w:rsidRPr="00C7263D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меньш</w:t>
      </w:r>
      <w:r w:rsidR="00115FCC">
        <w:rPr>
          <w:rFonts w:ascii="Times New Roman" w:hAnsi="Times New Roman"/>
          <w:sz w:val="24"/>
          <w:szCs w:val="24"/>
        </w:rPr>
        <w:t>е</w:t>
      </w:r>
      <w:r w:rsidRPr="00C7263D">
        <w:rPr>
          <w:rFonts w:ascii="Times New Roman" w:hAnsi="Times New Roman"/>
          <w:sz w:val="24"/>
          <w:szCs w:val="24"/>
        </w:rPr>
        <w:t xml:space="preserve"> в сравнении с результатами опроса в </w:t>
      </w:r>
      <w:r>
        <w:rPr>
          <w:rFonts w:ascii="Times New Roman" w:hAnsi="Times New Roman"/>
          <w:sz w:val="24"/>
          <w:szCs w:val="24"/>
        </w:rPr>
        <w:t>декабре</w:t>
      </w:r>
      <w:r w:rsidRPr="00C7263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DF49D5">
        <w:rPr>
          <w:rFonts w:ascii="Times New Roman" w:hAnsi="Times New Roman"/>
          <w:sz w:val="24"/>
          <w:szCs w:val="24"/>
        </w:rPr>
        <w:t>3</w:t>
      </w:r>
      <w:r w:rsidRPr="00C7263D">
        <w:rPr>
          <w:rFonts w:ascii="Times New Roman" w:hAnsi="Times New Roman"/>
          <w:sz w:val="24"/>
          <w:szCs w:val="24"/>
        </w:rPr>
        <w:t xml:space="preserve"> года. </w:t>
      </w:r>
      <w:r w:rsidR="007C6DA9">
        <w:rPr>
          <w:rFonts w:ascii="Times New Roman" w:hAnsi="Times New Roman"/>
          <w:sz w:val="24"/>
          <w:szCs w:val="24"/>
        </w:rPr>
        <w:t>Отмечается тенденция к снижению удовлетворенности родителей качеством организации питания с декабря 2021 года.</w:t>
      </w:r>
    </w:p>
    <w:p w:rsidR="0025336E" w:rsidRPr="00C7263D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>Организацией питания в дошкольном образовательном учреждении:</w:t>
      </w:r>
    </w:p>
    <w:p w:rsidR="0025336E" w:rsidRPr="00C7263D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 xml:space="preserve">в декабре 2013 года полностью </w:t>
      </w:r>
      <w:proofErr w:type="gramStart"/>
      <w:r w:rsidRPr="00C7263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C7263D">
        <w:rPr>
          <w:rFonts w:ascii="Times New Roman" w:hAnsi="Times New Roman"/>
          <w:sz w:val="24"/>
          <w:szCs w:val="24"/>
        </w:rPr>
        <w:t xml:space="preserve"> 897 респондента, что составляет 92%, 78 родителей (8%) не удовлетворены;</w:t>
      </w:r>
    </w:p>
    <w:p w:rsidR="0025336E" w:rsidRPr="00C7263D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 xml:space="preserve">в апреле 2014 года </w:t>
      </w:r>
      <w:proofErr w:type="gramStart"/>
      <w:r w:rsidRPr="00C7263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C7263D">
        <w:rPr>
          <w:rFonts w:ascii="Times New Roman" w:hAnsi="Times New Roman"/>
          <w:sz w:val="24"/>
          <w:szCs w:val="24"/>
        </w:rPr>
        <w:t xml:space="preserve"> 916 родителей (93%), не удовлетворены 69 родителей (7%) не удовлетворены;</w:t>
      </w:r>
    </w:p>
    <w:p w:rsidR="0025336E" w:rsidRPr="00C7263D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 xml:space="preserve">в феврале 2015 года </w:t>
      </w:r>
      <w:proofErr w:type="gramStart"/>
      <w:r w:rsidRPr="00C7263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C7263D">
        <w:rPr>
          <w:rFonts w:ascii="Times New Roman" w:hAnsi="Times New Roman"/>
          <w:sz w:val="24"/>
          <w:szCs w:val="24"/>
        </w:rPr>
        <w:t xml:space="preserve"> 828 родителей (96,3%), не удовлетворены 32 родител</w:t>
      </w:r>
      <w:r>
        <w:rPr>
          <w:rFonts w:ascii="Times New Roman" w:hAnsi="Times New Roman"/>
          <w:sz w:val="24"/>
          <w:szCs w:val="24"/>
        </w:rPr>
        <w:t>я</w:t>
      </w:r>
      <w:r w:rsidRPr="00C7263D">
        <w:rPr>
          <w:rFonts w:ascii="Times New Roman" w:hAnsi="Times New Roman"/>
          <w:sz w:val="24"/>
          <w:szCs w:val="24"/>
        </w:rPr>
        <w:t xml:space="preserve"> (3,7%);</w:t>
      </w:r>
    </w:p>
    <w:p w:rsidR="0025336E" w:rsidRPr="00C7263D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 xml:space="preserve">в декабре 2015 года </w:t>
      </w:r>
      <w:proofErr w:type="gramStart"/>
      <w:r w:rsidRPr="00C7263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C7263D">
        <w:rPr>
          <w:rFonts w:ascii="Times New Roman" w:hAnsi="Times New Roman"/>
          <w:sz w:val="24"/>
          <w:szCs w:val="24"/>
        </w:rPr>
        <w:t xml:space="preserve"> 642 родителей (88,6%), не удовлетворены 73 родителя (10,1%);</w:t>
      </w:r>
    </w:p>
    <w:p w:rsidR="0025336E" w:rsidRPr="00C7263D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 xml:space="preserve">в апреле 2016 года </w:t>
      </w:r>
      <w:proofErr w:type="gramStart"/>
      <w:r w:rsidRPr="00C7263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C7263D">
        <w:rPr>
          <w:rFonts w:ascii="Times New Roman" w:hAnsi="Times New Roman"/>
          <w:sz w:val="24"/>
          <w:szCs w:val="24"/>
        </w:rPr>
        <w:t xml:space="preserve"> 697 родителей (85,7%), не удовлетворены 28 родителей (3,4%);</w:t>
      </w:r>
    </w:p>
    <w:p w:rsidR="0025336E" w:rsidRPr="00C7263D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 xml:space="preserve">в декабре 2016 года </w:t>
      </w:r>
      <w:proofErr w:type="gramStart"/>
      <w:r w:rsidRPr="00C7263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C7263D">
        <w:rPr>
          <w:rFonts w:ascii="Times New Roman" w:hAnsi="Times New Roman"/>
          <w:sz w:val="24"/>
          <w:szCs w:val="24"/>
        </w:rPr>
        <w:t xml:space="preserve"> 697 родителей (84,8%), не удовлетворены 22 родителя (2,7%)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 xml:space="preserve">в апреле 2017 года </w:t>
      </w:r>
      <w:proofErr w:type="gramStart"/>
      <w:r w:rsidRPr="00C7263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C7263D">
        <w:rPr>
          <w:rFonts w:ascii="Times New Roman" w:hAnsi="Times New Roman"/>
          <w:sz w:val="24"/>
          <w:szCs w:val="24"/>
        </w:rPr>
        <w:t xml:space="preserve"> 758 родителей (95,7%), не удовлетворены 34 родителя (4,3%).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>в апреле 201</w:t>
      </w:r>
      <w:r>
        <w:rPr>
          <w:rFonts w:ascii="Times New Roman" w:hAnsi="Times New Roman"/>
          <w:sz w:val="24"/>
          <w:szCs w:val="24"/>
        </w:rPr>
        <w:t>8</w:t>
      </w:r>
      <w:r w:rsidRPr="00C7263D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C7263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C72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786</w:t>
      </w:r>
      <w:r w:rsidRPr="00C7263D">
        <w:rPr>
          <w:rFonts w:ascii="Times New Roman" w:hAnsi="Times New Roman"/>
          <w:sz w:val="24"/>
          <w:szCs w:val="24"/>
        </w:rPr>
        <w:t xml:space="preserve"> родителей (9</w:t>
      </w:r>
      <w:r>
        <w:rPr>
          <w:rFonts w:ascii="Times New Roman" w:hAnsi="Times New Roman"/>
          <w:sz w:val="24"/>
          <w:szCs w:val="24"/>
        </w:rPr>
        <w:t>6</w:t>
      </w:r>
      <w:r w:rsidRPr="00C726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</w:t>
      </w:r>
      <w:r w:rsidRPr="00C7263D">
        <w:rPr>
          <w:rFonts w:ascii="Times New Roman" w:hAnsi="Times New Roman"/>
          <w:sz w:val="24"/>
          <w:szCs w:val="24"/>
        </w:rPr>
        <w:t xml:space="preserve">%), не удовлетворены </w:t>
      </w:r>
      <w:r>
        <w:rPr>
          <w:rFonts w:ascii="Times New Roman" w:hAnsi="Times New Roman"/>
          <w:sz w:val="24"/>
          <w:szCs w:val="24"/>
        </w:rPr>
        <w:t>25</w:t>
      </w:r>
      <w:r w:rsidRPr="00C7263D">
        <w:rPr>
          <w:rFonts w:ascii="Times New Roman" w:hAnsi="Times New Roman"/>
          <w:sz w:val="24"/>
          <w:szCs w:val="24"/>
        </w:rPr>
        <w:t xml:space="preserve"> родител</w:t>
      </w:r>
      <w:r>
        <w:rPr>
          <w:rFonts w:ascii="Times New Roman" w:hAnsi="Times New Roman"/>
          <w:sz w:val="24"/>
          <w:szCs w:val="24"/>
        </w:rPr>
        <w:t>ей</w:t>
      </w:r>
      <w:r w:rsidRPr="00C7263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3,1</w:t>
      </w:r>
      <w:r w:rsidRPr="00C7263D">
        <w:rPr>
          <w:rFonts w:ascii="Times New Roman" w:hAnsi="Times New Roman"/>
          <w:sz w:val="24"/>
          <w:szCs w:val="24"/>
        </w:rPr>
        <w:t>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2018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756 родителей (99,5%), не удовлетворены 4 человека (0,5%).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263D">
        <w:rPr>
          <w:rFonts w:ascii="Times New Roman" w:hAnsi="Times New Roman"/>
          <w:sz w:val="24"/>
          <w:szCs w:val="24"/>
        </w:rPr>
        <w:t>в апреле 201</w:t>
      </w:r>
      <w:r>
        <w:rPr>
          <w:rFonts w:ascii="Times New Roman" w:hAnsi="Times New Roman"/>
          <w:sz w:val="24"/>
          <w:szCs w:val="24"/>
        </w:rPr>
        <w:t>9</w:t>
      </w:r>
      <w:r w:rsidRPr="00C7263D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C7263D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C72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837</w:t>
      </w:r>
      <w:r w:rsidRPr="00C7263D">
        <w:rPr>
          <w:rFonts w:ascii="Times New Roman" w:hAnsi="Times New Roman"/>
          <w:sz w:val="24"/>
          <w:szCs w:val="24"/>
        </w:rPr>
        <w:t xml:space="preserve"> родителей (9</w:t>
      </w:r>
      <w:r>
        <w:rPr>
          <w:rFonts w:ascii="Times New Roman" w:hAnsi="Times New Roman"/>
          <w:sz w:val="24"/>
          <w:szCs w:val="24"/>
        </w:rPr>
        <w:t>5</w:t>
      </w:r>
      <w:r w:rsidRPr="00C726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</w:t>
      </w:r>
      <w:r w:rsidRPr="00C7263D">
        <w:rPr>
          <w:rFonts w:ascii="Times New Roman" w:hAnsi="Times New Roman"/>
          <w:sz w:val="24"/>
          <w:szCs w:val="24"/>
        </w:rPr>
        <w:t xml:space="preserve">%), не удовлетворены </w:t>
      </w:r>
      <w:r>
        <w:rPr>
          <w:rFonts w:ascii="Times New Roman" w:hAnsi="Times New Roman"/>
          <w:sz w:val="24"/>
          <w:szCs w:val="24"/>
        </w:rPr>
        <w:t>42</w:t>
      </w:r>
      <w:r w:rsidRPr="00C7263D">
        <w:rPr>
          <w:rFonts w:ascii="Times New Roman" w:hAnsi="Times New Roman"/>
          <w:sz w:val="24"/>
          <w:szCs w:val="24"/>
        </w:rPr>
        <w:t xml:space="preserve"> родител</w:t>
      </w:r>
      <w:r>
        <w:rPr>
          <w:rFonts w:ascii="Times New Roman" w:hAnsi="Times New Roman"/>
          <w:sz w:val="24"/>
          <w:szCs w:val="24"/>
        </w:rPr>
        <w:t>я</w:t>
      </w:r>
      <w:r w:rsidRPr="00C7263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4,8</w:t>
      </w:r>
      <w:r w:rsidRPr="00C7263D">
        <w:rPr>
          <w:rFonts w:ascii="Times New Roman" w:hAnsi="Times New Roman"/>
          <w:sz w:val="24"/>
          <w:szCs w:val="24"/>
        </w:rPr>
        <w:t>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2019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860 родителей (93,9%), не удовлетворены 56 родителей (6,1%).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2020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1130 родителей (93,3%), не удовлетворены 81 человек (6,7%).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2021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555 родителей (95,2%), не удовлетворены 28 человек (4,8%).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2022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780 родителей (93,1%), не удовлетворены 58 (6,9%).</w:t>
      </w:r>
    </w:p>
    <w:p w:rsidR="00115FCC" w:rsidRDefault="00115FCC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2023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496 человек (93,1%), не удовлетворены 37 (6,9%).</w:t>
      </w:r>
    </w:p>
    <w:p w:rsidR="007C6DA9" w:rsidRPr="007C6DA9" w:rsidRDefault="007C6DA9" w:rsidP="007C6DA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2024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508 человек (89,4%), не удовлетворены 66 (11,6%).</w:t>
      </w:r>
    </w:p>
    <w:p w:rsidR="0025336E" w:rsidRPr="00C7263D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100% удовлетворены питанием детей дошкольных групп родители </w:t>
      </w:r>
      <w:r w:rsidR="00115FCC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115FCC">
        <w:rPr>
          <w:rFonts w:ascii="Times New Roman" w:hAnsi="Times New Roman"/>
          <w:sz w:val="24"/>
          <w:szCs w:val="24"/>
        </w:rPr>
        <w:t>Половинкинской</w:t>
      </w:r>
      <w:proofErr w:type="spellEnd"/>
      <w:r w:rsidR="00115FCC">
        <w:rPr>
          <w:rFonts w:ascii="Times New Roman" w:hAnsi="Times New Roman"/>
          <w:sz w:val="24"/>
          <w:szCs w:val="24"/>
        </w:rPr>
        <w:t xml:space="preserve"> СОШ, </w:t>
      </w:r>
      <w:r w:rsidRPr="00C3119C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Pr="00C3119C">
        <w:rPr>
          <w:rFonts w:ascii="Times New Roman" w:hAnsi="Times New Roman"/>
          <w:sz w:val="24"/>
          <w:szCs w:val="24"/>
        </w:rPr>
        <w:t>Шугурской</w:t>
      </w:r>
      <w:proofErr w:type="spellEnd"/>
      <w:r w:rsidRPr="00C3119C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Pr="00C3119C">
        <w:rPr>
          <w:rFonts w:ascii="Times New Roman" w:hAnsi="Times New Roman"/>
          <w:sz w:val="24"/>
          <w:szCs w:val="24"/>
        </w:rPr>
        <w:t>Мулымской</w:t>
      </w:r>
      <w:proofErr w:type="spellEnd"/>
      <w:r w:rsidRPr="00C3119C">
        <w:rPr>
          <w:rFonts w:ascii="Times New Roman" w:hAnsi="Times New Roman"/>
          <w:sz w:val="24"/>
          <w:szCs w:val="24"/>
        </w:rPr>
        <w:t xml:space="preserve"> СОШ,</w:t>
      </w:r>
      <w:r w:rsidR="00115FCC">
        <w:rPr>
          <w:rFonts w:ascii="Times New Roman" w:hAnsi="Times New Roman"/>
          <w:sz w:val="24"/>
          <w:szCs w:val="24"/>
        </w:rPr>
        <w:t xml:space="preserve"> </w:t>
      </w:r>
      <w:r w:rsidRPr="00C3119C">
        <w:rPr>
          <w:rFonts w:ascii="Times New Roman" w:hAnsi="Times New Roman"/>
          <w:sz w:val="24"/>
          <w:szCs w:val="24"/>
        </w:rPr>
        <w:t xml:space="preserve">МКОУ </w:t>
      </w:r>
      <w:proofErr w:type="gramStart"/>
      <w:r w:rsidRPr="00C3119C">
        <w:rPr>
          <w:rFonts w:ascii="Times New Roman" w:hAnsi="Times New Roman"/>
          <w:sz w:val="24"/>
          <w:szCs w:val="24"/>
        </w:rPr>
        <w:t>Алтайской</w:t>
      </w:r>
      <w:proofErr w:type="gramEnd"/>
      <w:r w:rsidRPr="00C3119C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Pr="00C3119C">
        <w:rPr>
          <w:rFonts w:ascii="Times New Roman" w:hAnsi="Times New Roman"/>
          <w:sz w:val="24"/>
          <w:szCs w:val="24"/>
        </w:rPr>
        <w:t>Ягодинск</w:t>
      </w:r>
      <w:r w:rsidR="002A4BD4">
        <w:rPr>
          <w:rFonts w:ascii="Times New Roman" w:hAnsi="Times New Roman"/>
          <w:sz w:val="24"/>
          <w:szCs w:val="24"/>
        </w:rPr>
        <w:t>ой</w:t>
      </w:r>
      <w:proofErr w:type="spellEnd"/>
      <w:r w:rsidRPr="00C3119C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Pr="00C3119C">
        <w:rPr>
          <w:rFonts w:ascii="Times New Roman" w:hAnsi="Times New Roman"/>
          <w:sz w:val="24"/>
          <w:szCs w:val="24"/>
        </w:rPr>
        <w:t>Чантырск</w:t>
      </w:r>
      <w:r w:rsidR="002A4BD4">
        <w:rPr>
          <w:rFonts w:ascii="Times New Roman" w:hAnsi="Times New Roman"/>
          <w:sz w:val="24"/>
          <w:szCs w:val="24"/>
        </w:rPr>
        <w:t>ой</w:t>
      </w:r>
      <w:proofErr w:type="spellEnd"/>
      <w:r w:rsidRPr="00C3119C">
        <w:rPr>
          <w:rFonts w:ascii="Times New Roman" w:hAnsi="Times New Roman"/>
          <w:sz w:val="24"/>
          <w:szCs w:val="24"/>
        </w:rPr>
        <w:t xml:space="preserve"> СОШ,</w:t>
      </w:r>
      <w:r w:rsidR="002A4BD4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2A4BD4">
        <w:rPr>
          <w:rFonts w:ascii="Times New Roman" w:hAnsi="Times New Roman"/>
          <w:sz w:val="24"/>
          <w:szCs w:val="24"/>
        </w:rPr>
        <w:t>Луговской</w:t>
      </w:r>
      <w:proofErr w:type="spellEnd"/>
      <w:r w:rsidR="002A4BD4">
        <w:rPr>
          <w:rFonts w:ascii="Times New Roman" w:hAnsi="Times New Roman"/>
          <w:sz w:val="24"/>
          <w:szCs w:val="24"/>
        </w:rPr>
        <w:t xml:space="preserve"> СОШ,</w:t>
      </w:r>
      <w:r>
        <w:rPr>
          <w:rFonts w:ascii="Times New Roman" w:hAnsi="Times New Roman"/>
          <w:sz w:val="24"/>
          <w:szCs w:val="24"/>
        </w:rPr>
        <w:t xml:space="preserve"> </w:t>
      </w:r>
      <w:r w:rsidR="002A4BD4">
        <w:rPr>
          <w:rFonts w:ascii="Times New Roman" w:hAnsi="Times New Roman"/>
          <w:sz w:val="24"/>
          <w:szCs w:val="24"/>
        </w:rPr>
        <w:t xml:space="preserve">МКДОУ «Рябинка» п. </w:t>
      </w:r>
      <w:proofErr w:type="spellStart"/>
      <w:r w:rsidR="002A4BD4">
        <w:rPr>
          <w:rFonts w:ascii="Times New Roman" w:hAnsi="Times New Roman"/>
          <w:sz w:val="24"/>
          <w:szCs w:val="24"/>
        </w:rPr>
        <w:t>Куминский</w:t>
      </w:r>
      <w:proofErr w:type="spellEnd"/>
      <w:r w:rsidR="002A4BD4">
        <w:rPr>
          <w:rFonts w:ascii="Times New Roman" w:hAnsi="Times New Roman"/>
          <w:sz w:val="24"/>
          <w:szCs w:val="24"/>
        </w:rPr>
        <w:t xml:space="preserve">, </w:t>
      </w:r>
      <w:r w:rsidR="002A4BD4" w:rsidRPr="004C65F5">
        <w:rPr>
          <w:rFonts w:ascii="Times New Roman" w:hAnsi="Times New Roman"/>
          <w:sz w:val="24"/>
          <w:szCs w:val="24"/>
        </w:rPr>
        <w:t>М</w:t>
      </w:r>
      <w:r w:rsidR="002A4BD4">
        <w:rPr>
          <w:rFonts w:ascii="Times New Roman" w:hAnsi="Times New Roman"/>
          <w:sz w:val="24"/>
          <w:szCs w:val="24"/>
        </w:rPr>
        <w:t>К</w:t>
      </w:r>
      <w:r w:rsidR="002A4BD4" w:rsidRPr="004C65F5">
        <w:rPr>
          <w:rFonts w:ascii="Times New Roman" w:hAnsi="Times New Roman"/>
          <w:sz w:val="24"/>
          <w:szCs w:val="24"/>
        </w:rPr>
        <w:t>ДОУ «</w:t>
      </w:r>
      <w:r w:rsidR="002A4BD4">
        <w:rPr>
          <w:rFonts w:ascii="Times New Roman" w:hAnsi="Times New Roman"/>
          <w:sz w:val="24"/>
          <w:szCs w:val="24"/>
        </w:rPr>
        <w:t>Русская березка</w:t>
      </w:r>
      <w:r w:rsidR="002A4BD4" w:rsidRPr="004C65F5">
        <w:rPr>
          <w:rFonts w:ascii="Times New Roman" w:hAnsi="Times New Roman"/>
          <w:sz w:val="24"/>
          <w:szCs w:val="24"/>
        </w:rPr>
        <w:t xml:space="preserve">» п. </w:t>
      </w:r>
      <w:proofErr w:type="spellStart"/>
      <w:r w:rsidR="002A4BD4">
        <w:rPr>
          <w:rFonts w:ascii="Times New Roman" w:hAnsi="Times New Roman"/>
          <w:sz w:val="24"/>
          <w:szCs w:val="24"/>
        </w:rPr>
        <w:t>Кондинское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C631B9">
        <w:rPr>
          <w:rFonts w:ascii="Times New Roman" w:hAnsi="Times New Roman"/>
          <w:sz w:val="24"/>
          <w:szCs w:val="24"/>
        </w:rPr>
        <w:t xml:space="preserve">Наименее удовлетворены питанием детей родители </w:t>
      </w:r>
      <w:r w:rsidR="002A4BD4" w:rsidRPr="009C1A65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="002A4BD4" w:rsidRPr="009C1A65">
        <w:rPr>
          <w:rFonts w:ascii="Times New Roman" w:hAnsi="Times New Roman"/>
          <w:b/>
          <w:sz w:val="24"/>
          <w:szCs w:val="24"/>
        </w:rPr>
        <w:t>Ушьинская</w:t>
      </w:r>
      <w:proofErr w:type="spellEnd"/>
      <w:r w:rsidR="002A4BD4" w:rsidRPr="009C1A65">
        <w:rPr>
          <w:rFonts w:ascii="Times New Roman" w:hAnsi="Times New Roman"/>
          <w:b/>
          <w:sz w:val="24"/>
          <w:szCs w:val="24"/>
        </w:rPr>
        <w:t xml:space="preserve"> СОШ»</w:t>
      </w:r>
      <w:r w:rsidR="002A4BD4">
        <w:rPr>
          <w:rFonts w:ascii="Times New Roman" w:hAnsi="Times New Roman"/>
          <w:b/>
          <w:sz w:val="24"/>
          <w:szCs w:val="24"/>
        </w:rPr>
        <w:t xml:space="preserve"> </w:t>
      </w:r>
      <w:r w:rsidR="00C631B9">
        <w:rPr>
          <w:rFonts w:ascii="Times New Roman" w:hAnsi="Times New Roman"/>
          <w:sz w:val="24"/>
          <w:szCs w:val="24"/>
        </w:rPr>
        <w:t xml:space="preserve">– </w:t>
      </w:r>
      <w:r w:rsidR="002A4BD4">
        <w:rPr>
          <w:rFonts w:ascii="Times New Roman" w:hAnsi="Times New Roman"/>
          <w:sz w:val="24"/>
          <w:szCs w:val="24"/>
        </w:rPr>
        <w:t>63,6</w:t>
      </w:r>
      <w:r w:rsidR="00C631B9">
        <w:rPr>
          <w:rFonts w:ascii="Times New Roman" w:hAnsi="Times New Roman"/>
          <w:sz w:val="24"/>
          <w:szCs w:val="24"/>
        </w:rPr>
        <w:t>%.</w:t>
      </w:r>
    </w:p>
    <w:p w:rsidR="0025336E" w:rsidRPr="00470958" w:rsidRDefault="0025336E" w:rsidP="002533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25336E" w:rsidRPr="00470958" w:rsidRDefault="00754B0F" w:rsidP="0025336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67613868" wp14:editId="68CB1C77">
            <wp:extent cx="5943600" cy="1447800"/>
            <wp:effectExtent l="0" t="0" r="19050" b="19050"/>
            <wp:docPr id="139" name="Диаграмма 1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5336E" w:rsidRPr="00470958" w:rsidRDefault="0025336E" w:rsidP="0025336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5336E" w:rsidRPr="009906AF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3282">
        <w:rPr>
          <w:rFonts w:ascii="Times New Roman" w:hAnsi="Times New Roman"/>
          <w:sz w:val="24"/>
          <w:szCs w:val="24"/>
        </w:rPr>
        <w:t>Состоянием санитарно-гигиенических условий</w:t>
      </w:r>
      <w:r w:rsidRPr="009906AF">
        <w:rPr>
          <w:rFonts w:ascii="Times New Roman" w:hAnsi="Times New Roman"/>
          <w:sz w:val="24"/>
          <w:szCs w:val="24"/>
        </w:rPr>
        <w:t xml:space="preserve"> в дошкольном образовательном учреждении:</w:t>
      </w:r>
    </w:p>
    <w:p w:rsidR="0025336E" w:rsidRPr="009906AF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06AF">
        <w:rPr>
          <w:rFonts w:ascii="Times New Roman" w:hAnsi="Times New Roman"/>
          <w:sz w:val="24"/>
          <w:szCs w:val="24"/>
        </w:rPr>
        <w:t xml:space="preserve">в декабре 2013 года – полностью </w:t>
      </w:r>
      <w:proofErr w:type="gramStart"/>
      <w:r w:rsidRPr="009906AF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9906AF">
        <w:rPr>
          <w:rFonts w:ascii="Times New Roman" w:hAnsi="Times New Roman"/>
          <w:sz w:val="24"/>
          <w:szCs w:val="24"/>
        </w:rPr>
        <w:t xml:space="preserve"> 939 респондента, что составляет 96,3%, не удовлетворены – 36 родителей (3,7%);</w:t>
      </w:r>
    </w:p>
    <w:p w:rsidR="0025336E" w:rsidRPr="009906AF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06AF">
        <w:rPr>
          <w:rFonts w:ascii="Times New Roman" w:hAnsi="Times New Roman"/>
          <w:sz w:val="24"/>
          <w:szCs w:val="24"/>
        </w:rPr>
        <w:t xml:space="preserve">в апреле 2014 года – </w:t>
      </w:r>
      <w:proofErr w:type="gramStart"/>
      <w:r w:rsidRPr="009906AF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9906AF">
        <w:rPr>
          <w:rFonts w:ascii="Times New Roman" w:hAnsi="Times New Roman"/>
          <w:sz w:val="24"/>
          <w:szCs w:val="24"/>
        </w:rPr>
        <w:t xml:space="preserve"> 956 родителей (97,1%), не удовлетворены – 29 родителей (2,9%);</w:t>
      </w:r>
    </w:p>
    <w:p w:rsidR="0025336E" w:rsidRPr="009906AF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06AF">
        <w:rPr>
          <w:rFonts w:ascii="Times New Roman" w:hAnsi="Times New Roman"/>
          <w:sz w:val="24"/>
          <w:szCs w:val="24"/>
        </w:rPr>
        <w:t xml:space="preserve">в феврале 2015 года – </w:t>
      </w:r>
      <w:proofErr w:type="gramStart"/>
      <w:r w:rsidRPr="009906AF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9906AF">
        <w:rPr>
          <w:rFonts w:ascii="Times New Roman" w:hAnsi="Times New Roman"/>
          <w:sz w:val="24"/>
          <w:szCs w:val="24"/>
        </w:rPr>
        <w:t xml:space="preserve"> 851 родитель (99%), не удовлетворены               9 родителей (1%);</w:t>
      </w:r>
    </w:p>
    <w:p w:rsidR="0025336E" w:rsidRPr="009906AF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06AF">
        <w:rPr>
          <w:rFonts w:ascii="Times New Roman" w:hAnsi="Times New Roman"/>
          <w:sz w:val="24"/>
          <w:szCs w:val="24"/>
        </w:rPr>
        <w:t xml:space="preserve">в декабре 2015 года – </w:t>
      </w:r>
      <w:proofErr w:type="gramStart"/>
      <w:r w:rsidRPr="009906AF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9906AF">
        <w:rPr>
          <w:rFonts w:ascii="Times New Roman" w:hAnsi="Times New Roman"/>
          <w:sz w:val="24"/>
          <w:szCs w:val="24"/>
        </w:rPr>
        <w:t xml:space="preserve"> 672 родителя (92,7%), не удовлетворены 10 родителей (1,4%);</w:t>
      </w:r>
    </w:p>
    <w:p w:rsidR="0025336E" w:rsidRPr="009906AF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06AF">
        <w:rPr>
          <w:rFonts w:ascii="Times New Roman" w:hAnsi="Times New Roman"/>
          <w:sz w:val="24"/>
          <w:szCs w:val="24"/>
        </w:rPr>
        <w:t xml:space="preserve">в апреле 2016 года – </w:t>
      </w:r>
      <w:proofErr w:type="gramStart"/>
      <w:r w:rsidRPr="009906AF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9906AF">
        <w:rPr>
          <w:rFonts w:ascii="Times New Roman" w:hAnsi="Times New Roman"/>
          <w:sz w:val="24"/>
          <w:szCs w:val="24"/>
        </w:rPr>
        <w:t xml:space="preserve"> 718 родителей (88,3%), не удовлетворены 7 человек (0,9%);</w:t>
      </w:r>
    </w:p>
    <w:p w:rsidR="0025336E" w:rsidRPr="009906AF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06AF">
        <w:rPr>
          <w:rFonts w:ascii="Times New Roman" w:hAnsi="Times New Roman"/>
          <w:sz w:val="24"/>
          <w:szCs w:val="24"/>
        </w:rPr>
        <w:t xml:space="preserve">в декабре 2016 года </w:t>
      </w:r>
      <w:proofErr w:type="gramStart"/>
      <w:r w:rsidRPr="009906AF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9906AF">
        <w:rPr>
          <w:rFonts w:ascii="Times New Roman" w:hAnsi="Times New Roman"/>
          <w:sz w:val="24"/>
          <w:szCs w:val="24"/>
        </w:rPr>
        <w:t xml:space="preserve"> 716 родителей (87,1%), не удовлетворены 5 человек (0,6%);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06AF">
        <w:rPr>
          <w:rFonts w:ascii="Times New Roman" w:hAnsi="Times New Roman"/>
          <w:sz w:val="24"/>
          <w:szCs w:val="24"/>
        </w:rPr>
        <w:t xml:space="preserve">в апреле 2017 года </w:t>
      </w:r>
      <w:proofErr w:type="gramStart"/>
      <w:r w:rsidRPr="009906AF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9906AF">
        <w:rPr>
          <w:rFonts w:ascii="Times New Roman" w:hAnsi="Times New Roman"/>
          <w:sz w:val="24"/>
          <w:szCs w:val="24"/>
        </w:rPr>
        <w:t xml:space="preserve"> 787 родителей (99,4%), не удовлетворены 5 человек (0,5%).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апреле 2018</w:t>
      </w:r>
      <w:r w:rsidRPr="009906AF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9906AF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9906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803 родителя</w:t>
      </w:r>
      <w:r w:rsidRPr="009906AF">
        <w:rPr>
          <w:rFonts w:ascii="Times New Roman" w:hAnsi="Times New Roman"/>
          <w:sz w:val="24"/>
          <w:szCs w:val="24"/>
        </w:rPr>
        <w:t xml:space="preserve"> (99%), не удовлетворены </w:t>
      </w:r>
      <w:r>
        <w:rPr>
          <w:rFonts w:ascii="Times New Roman" w:hAnsi="Times New Roman"/>
          <w:sz w:val="24"/>
          <w:szCs w:val="24"/>
        </w:rPr>
        <w:t>8</w:t>
      </w:r>
      <w:r w:rsidRPr="009906AF">
        <w:rPr>
          <w:rFonts w:ascii="Times New Roman" w:hAnsi="Times New Roman"/>
          <w:sz w:val="24"/>
          <w:szCs w:val="24"/>
        </w:rPr>
        <w:t xml:space="preserve"> человек (</w:t>
      </w:r>
      <w:r>
        <w:rPr>
          <w:rFonts w:ascii="Times New Roman" w:hAnsi="Times New Roman"/>
          <w:sz w:val="24"/>
          <w:szCs w:val="24"/>
        </w:rPr>
        <w:t>1</w:t>
      </w:r>
      <w:r w:rsidRPr="009906AF">
        <w:rPr>
          <w:rFonts w:ascii="Times New Roman" w:hAnsi="Times New Roman"/>
          <w:sz w:val="24"/>
          <w:szCs w:val="24"/>
        </w:rPr>
        <w:t>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2018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759 родителей (99,9%), не удовлетворен 1 человек (0,1%).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апреле 2019</w:t>
      </w:r>
      <w:r w:rsidRPr="009906AF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9906AF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9906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853 родителя</w:t>
      </w:r>
      <w:r w:rsidRPr="009906AF">
        <w:rPr>
          <w:rFonts w:ascii="Times New Roman" w:hAnsi="Times New Roman"/>
          <w:sz w:val="24"/>
          <w:szCs w:val="24"/>
        </w:rPr>
        <w:t xml:space="preserve"> (9</w:t>
      </w:r>
      <w:r>
        <w:rPr>
          <w:rFonts w:ascii="Times New Roman" w:hAnsi="Times New Roman"/>
          <w:sz w:val="24"/>
          <w:szCs w:val="24"/>
        </w:rPr>
        <w:t>7</w:t>
      </w:r>
      <w:r w:rsidRPr="009906AF">
        <w:rPr>
          <w:rFonts w:ascii="Times New Roman" w:hAnsi="Times New Roman"/>
          <w:sz w:val="24"/>
          <w:szCs w:val="24"/>
        </w:rPr>
        <w:t xml:space="preserve">%), не удовлетворены </w:t>
      </w:r>
      <w:r>
        <w:rPr>
          <w:rFonts w:ascii="Times New Roman" w:hAnsi="Times New Roman"/>
          <w:sz w:val="24"/>
          <w:szCs w:val="24"/>
        </w:rPr>
        <w:t>26</w:t>
      </w:r>
      <w:r w:rsidRPr="009906AF">
        <w:rPr>
          <w:rFonts w:ascii="Times New Roman" w:hAnsi="Times New Roman"/>
          <w:sz w:val="24"/>
          <w:szCs w:val="24"/>
        </w:rPr>
        <w:t xml:space="preserve"> человек (</w:t>
      </w:r>
      <w:r>
        <w:rPr>
          <w:rFonts w:ascii="Times New Roman" w:hAnsi="Times New Roman"/>
          <w:sz w:val="24"/>
          <w:szCs w:val="24"/>
        </w:rPr>
        <w:t>3</w:t>
      </w:r>
      <w:r w:rsidRPr="009906AF">
        <w:rPr>
          <w:rFonts w:ascii="Times New Roman" w:hAnsi="Times New Roman"/>
          <w:sz w:val="24"/>
          <w:szCs w:val="24"/>
        </w:rPr>
        <w:t>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2019 удовлетворен 891 родитель (97%), не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25 человек (3%).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2020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1164 родителя (96%), не удовлетворены 47 человек (4%).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2021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577 (99%) родителей, не удовлетворены 6 (1%).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2022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816 (97,4%) родителей, не удовлетворены 22 (2,6%).</w:t>
      </w:r>
    </w:p>
    <w:p w:rsidR="006E0734" w:rsidRDefault="006E0734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2023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518 (97,2%) опрошенных родителей, не удовлетворены 15 человек (2,8%).</w:t>
      </w:r>
    </w:p>
    <w:p w:rsidR="009A6054" w:rsidRPr="00DA5BD1" w:rsidRDefault="009A6054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2024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551 (97%) опрошенных родителей, не удовлетворены 17 человек (3%).</w:t>
      </w:r>
    </w:p>
    <w:p w:rsidR="0025336E" w:rsidRPr="0074098A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100% опрошенных родителей удовлетворены состоянием </w:t>
      </w:r>
      <w:proofErr w:type="spellStart"/>
      <w:r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гигиенических условий в дошкольных группах</w:t>
      </w:r>
      <w:r w:rsidR="00A81994">
        <w:rPr>
          <w:rFonts w:ascii="Times New Roman" w:hAnsi="Times New Roman"/>
          <w:sz w:val="24"/>
          <w:szCs w:val="24"/>
        </w:rPr>
        <w:t xml:space="preserve"> </w:t>
      </w:r>
      <w:r w:rsidR="006E0734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6E0734">
        <w:rPr>
          <w:rFonts w:ascii="Times New Roman" w:hAnsi="Times New Roman"/>
          <w:sz w:val="24"/>
          <w:szCs w:val="24"/>
        </w:rPr>
        <w:t>Половинкинск</w:t>
      </w:r>
      <w:r w:rsidR="00A81994">
        <w:rPr>
          <w:rFonts w:ascii="Times New Roman" w:hAnsi="Times New Roman"/>
          <w:sz w:val="24"/>
          <w:szCs w:val="24"/>
        </w:rPr>
        <w:t>оой</w:t>
      </w:r>
      <w:proofErr w:type="spellEnd"/>
      <w:r w:rsidR="006E0734">
        <w:rPr>
          <w:rFonts w:ascii="Times New Roman" w:hAnsi="Times New Roman"/>
          <w:sz w:val="24"/>
          <w:szCs w:val="24"/>
        </w:rPr>
        <w:t xml:space="preserve"> СОШ, </w:t>
      </w:r>
      <w:r w:rsidRPr="002864DC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Pr="002864DC">
        <w:rPr>
          <w:rFonts w:ascii="Times New Roman" w:hAnsi="Times New Roman"/>
          <w:sz w:val="24"/>
          <w:szCs w:val="24"/>
        </w:rPr>
        <w:t>Шугурск</w:t>
      </w:r>
      <w:r w:rsidR="00A81994">
        <w:rPr>
          <w:rFonts w:ascii="Times New Roman" w:hAnsi="Times New Roman"/>
          <w:sz w:val="24"/>
          <w:szCs w:val="24"/>
        </w:rPr>
        <w:t>ой</w:t>
      </w:r>
      <w:proofErr w:type="spellEnd"/>
      <w:r w:rsidRPr="002864DC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Pr="002864DC">
        <w:rPr>
          <w:rFonts w:ascii="Times New Roman" w:hAnsi="Times New Roman"/>
          <w:sz w:val="24"/>
          <w:szCs w:val="24"/>
        </w:rPr>
        <w:t>Мулымск</w:t>
      </w:r>
      <w:r w:rsidR="00A81994">
        <w:rPr>
          <w:rFonts w:ascii="Times New Roman" w:hAnsi="Times New Roman"/>
          <w:sz w:val="24"/>
          <w:szCs w:val="24"/>
        </w:rPr>
        <w:t>ой</w:t>
      </w:r>
      <w:proofErr w:type="spellEnd"/>
      <w:r w:rsidRPr="002864DC">
        <w:rPr>
          <w:rFonts w:ascii="Times New Roman" w:hAnsi="Times New Roman"/>
          <w:sz w:val="24"/>
          <w:szCs w:val="24"/>
        </w:rPr>
        <w:t xml:space="preserve"> СОШ,</w:t>
      </w:r>
      <w:r w:rsidR="006E0734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6E0734">
        <w:rPr>
          <w:rFonts w:ascii="Times New Roman" w:hAnsi="Times New Roman"/>
          <w:sz w:val="24"/>
          <w:szCs w:val="24"/>
        </w:rPr>
        <w:t>Юмасинск</w:t>
      </w:r>
      <w:r w:rsidR="00A81994">
        <w:rPr>
          <w:rFonts w:ascii="Times New Roman" w:hAnsi="Times New Roman"/>
          <w:sz w:val="24"/>
          <w:szCs w:val="24"/>
        </w:rPr>
        <w:t>о</w:t>
      </w:r>
      <w:r w:rsidR="009A288F">
        <w:rPr>
          <w:rFonts w:ascii="Times New Roman" w:hAnsi="Times New Roman"/>
          <w:sz w:val="24"/>
          <w:szCs w:val="24"/>
        </w:rPr>
        <w:t>й</w:t>
      </w:r>
      <w:proofErr w:type="spellEnd"/>
      <w:r w:rsidR="00A81994">
        <w:rPr>
          <w:rFonts w:ascii="Times New Roman" w:hAnsi="Times New Roman"/>
          <w:sz w:val="24"/>
          <w:szCs w:val="24"/>
        </w:rPr>
        <w:t xml:space="preserve"> СОШ,</w:t>
      </w:r>
      <w:r w:rsidRPr="002864DC">
        <w:rPr>
          <w:rFonts w:ascii="Times New Roman" w:hAnsi="Times New Roman"/>
          <w:sz w:val="24"/>
          <w:szCs w:val="24"/>
        </w:rPr>
        <w:t xml:space="preserve"> МКОУ Алтайск</w:t>
      </w:r>
      <w:r w:rsidR="00A81994">
        <w:rPr>
          <w:rFonts w:ascii="Times New Roman" w:hAnsi="Times New Roman"/>
          <w:sz w:val="24"/>
          <w:szCs w:val="24"/>
        </w:rPr>
        <w:t>ой</w:t>
      </w:r>
      <w:r w:rsidRPr="002864DC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Pr="002864DC">
        <w:rPr>
          <w:rFonts w:ascii="Times New Roman" w:hAnsi="Times New Roman"/>
          <w:sz w:val="24"/>
          <w:szCs w:val="24"/>
        </w:rPr>
        <w:t>Ягодинск</w:t>
      </w:r>
      <w:r w:rsidR="00A81994">
        <w:rPr>
          <w:rFonts w:ascii="Times New Roman" w:hAnsi="Times New Roman"/>
          <w:sz w:val="24"/>
          <w:szCs w:val="24"/>
        </w:rPr>
        <w:t>ой</w:t>
      </w:r>
      <w:proofErr w:type="spellEnd"/>
      <w:r w:rsidRPr="002864DC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="006E0734">
        <w:rPr>
          <w:rFonts w:ascii="Times New Roman" w:hAnsi="Times New Roman"/>
          <w:sz w:val="24"/>
          <w:szCs w:val="24"/>
        </w:rPr>
        <w:t>Чантырск</w:t>
      </w:r>
      <w:r w:rsidR="00A81994">
        <w:rPr>
          <w:rFonts w:ascii="Times New Roman" w:hAnsi="Times New Roman"/>
          <w:sz w:val="24"/>
          <w:szCs w:val="24"/>
        </w:rPr>
        <w:t>ой</w:t>
      </w:r>
      <w:proofErr w:type="spellEnd"/>
      <w:r w:rsidRPr="002864DC">
        <w:rPr>
          <w:rFonts w:ascii="Times New Roman" w:hAnsi="Times New Roman"/>
          <w:sz w:val="24"/>
          <w:szCs w:val="24"/>
        </w:rPr>
        <w:t xml:space="preserve"> СОШ,</w:t>
      </w:r>
      <w:r w:rsidR="00A81994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A81994">
        <w:rPr>
          <w:rFonts w:ascii="Times New Roman" w:hAnsi="Times New Roman"/>
          <w:sz w:val="24"/>
          <w:szCs w:val="24"/>
        </w:rPr>
        <w:t>Луговской</w:t>
      </w:r>
      <w:proofErr w:type="spellEnd"/>
      <w:r w:rsidR="00A81994">
        <w:rPr>
          <w:rFonts w:ascii="Times New Roman" w:hAnsi="Times New Roman"/>
          <w:sz w:val="24"/>
          <w:szCs w:val="24"/>
        </w:rPr>
        <w:t xml:space="preserve"> СОШ,</w:t>
      </w:r>
      <w:r w:rsidRPr="002864DC">
        <w:rPr>
          <w:rFonts w:ascii="Times New Roman" w:hAnsi="Times New Roman"/>
          <w:sz w:val="24"/>
          <w:szCs w:val="24"/>
        </w:rPr>
        <w:t xml:space="preserve"> </w:t>
      </w:r>
      <w:r w:rsidR="00A81994">
        <w:rPr>
          <w:rFonts w:ascii="Times New Roman" w:hAnsi="Times New Roman"/>
          <w:sz w:val="24"/>
          <w:szCs w:val="24"/>
        </w:rPr>
        <w:t xml:space="preserve">корпус </w:t>
      </w:r>
      <w:r w:rsidRPr="002864DC">
        <w:rPr>
          <w:rFonts w:ascii="Times New Roman" w:hAnsi="Times New Roman"/>
          <w:sz w:val="24"/>
          <w:szCs w:val="24"/>
        </w:rPr>
        <w:t xml:space="preserve">МАДОУ </w:t>
      </w:r>
      <w:r w:rsidR="00A81994">
        <w:rPr>
          <w:rFonts w:ascii="Times New Roman" w:hAnsi="Times New Roman"/>
          <w:sz w:val="24"/>
          <w:szCs w:val="24"/>
        </w:rPr>
        <w:t>ЦРР</w:t>
      </w:r>
      <w:r w:rsidRPr="002864DC">
        <w:rPr>
          <w:rFonts w:ascii="Times New Roman" w:hAnsi="Times New Roman"/>
          <w:sz w:val="24"/>
          <w:szCs w:val="24"/>
        </w:rPr>
        <w:t xml:space="preserve"> «</w:t>
      </w:r>
      <w:r w:rsidR="00A81994">
        <w:rPr>
          <w:rFonts w:ascii="Times New Roman" w:hAnsi="Times New Roman"/>
          <w:sz w:val="24"/>
          <w:szCs w:val="24"/>
        </w:rPr>
        <w:t>Чебурашка</w:t>
      </w:r>
      <w:r w:rsidRPr="002864DC">
        <w:rPr>
          <w:rFonts w:ascii="Times New Roman" w:hAnsi="Times New Roman"/>
          <w:sz w:val="24"/>
          <w:szCs w:val="24"/>
        </w:rPr>
        <w:t>» п. Междуреченский</w:t>
      </w:r>
      <w:r w:rsidR="00A81994">
        <w:rPr>
          <w:rFonts w:ascii="Times New Roman" w:hAnsi="Times New Roman"/>
          <w:sz w:val="24"/>
          <w:szCs w:val="24"/>
        </w:rPr>
        <w:t xml:space="preserve"> по ул. Центральная, 19б</w:t>
      </w:r>
      <w:r w:rsidRPr="002864DC">
        <w:rPr>
          <w:rFonts w:ascii="Times New Roman" w:hAnsi="Times New Roman"/>
          <w:sz w:val="24"/>
          <w:szCs w:val="24"/>
        </w:rPr>
        <w:t xml:space="preserve">, МКДОУ «Рябинка» п. </w:t>
      </w:r>
      <w:proofErr w:type="spellStart"/>
      <w:r w:rsidRPr="002864DC">
        <w:rPr>
          <w:rFonts w:ascii="Times New Roman" w:hAnsi="Times New Roman"/>
          <w:sz w:val="24"/>
          <w:szCs w:val="24"/>
        </w:rPr>
        <w:t>Куминский</w:t>
      </w:r>
      <w:proofErr w:type="spellEnd"/>
      <w:r w:rsidRPr="002864DC">
        <w:rPr>
          <w:rFonts w:ascii="Times New Roman" w:hAnsi="Times New Roman"/>
          <w:sz w:val="24"/>
          <w:szCs w:val="24"/>
        </w:rPr>
        <w:t xml:space="preserve">, </w:t>
      </w:r>
      <w:r w:rsidR="009A288F" w:rsidRPr="004C65F5">
        <w:rPr>
          <w:rFonts w:ascii="Times New Roman" w:hAnsi="Times New Roman"/>
          <w:sz w:val="24"/>
          <w:szCs w:val="24"/>
        </w:rPr>
        <w:t>М</w:t>
      </w:r>
      <w:r w:rsidR="009A288F">
        <w:rPr>
          <w:rFonts w:ascii="Times New Roman" w:hAnsi="Times New Roman"/>
          <w:sz w:val="24"/>
          <w:szCs w:val="24"/>
        </w:rPr>
        <w:t>К</w:t>
      </w:r>
      <w:r w:rsidR="009A288F" w:rsidRPr="004C65F5">
        <w:rPr>
          <w:rFonts w:ascii="Times New Roman" w:hAnsi="Times New Roman"/>
          <w:sz w:val="24"/>
          <w:szCs w:val="24"/>
        </w:rPr>
        <w:t>ДОУ «</w:t>
      </w:r>
      <w:r w:rsidR="009A288F">
        <w:rPr>
          <w:rFonts w:ascii="Times New Roman" w:hAnsi="Times New Roman"/>
          <w:sz w:val="24"/>
          <w:szCs w:val="24"/>
        </w:rPr>
        <w:t>Русская березка</w:t>
      </w:r>
      <w:r w:rsidR="009A288F" w:rsidRPr="004C65F5">
        <w:rPr>
          <w:rFonts w:ascii="Times New Roman" w:hAnsi="Times New Roman"/>
          <w:sz w:val="24"/>
          <w:szCs w:val="24"/>
        </w:rPr>
        <w:t xml:space="preserve">» п. </w:t>
      </w:r>
      <w:proofErr w:type="spellStart"/>
      <w:r w:rsidR="009A288F">
        <w:rPr>
          <w:rFonts w:ascii="Times New Roman" w:hAnsi="Times New Roman"/>
          <w:sz w:val="24"/>
          <w:szCs w:val="24"/>
        </w:rPr>
        <w:t>Кондинское</w:t>
      </w:r>
      <w:proofErr w:type="spellEnd"/>
      <w:r w:rsidRPr="002864DC">
        <w:rPr>
          <w:rFonts w:ascii="Times New Roman" w:hAnsi="Times New Roman"/>
          <w:sz w:val="24"/>
          <w:szCs w:val="24"/>
        </w:rPr>
        <w:t>).</w:t>
      </w:r>
      <w:proofErr w:type="gramEnd"/>
      <w:r w:rsidR="009A288F">
        <w:rPr>
          <w:rFonts w:ascii="Times New Roman" w:hAnsi="Times New Roman"/>
          <w:sz w:val="24"/>
          <w:szCs w:val="24"/>
        </w:rPr>
        <w:t xml:space="preserve"> Самый низкий уровень удовлетворенности родителей – 90% - в дошкольных группах МКОУ Леушинской СОШ.</w:t>
      </w:r>
    </w:p>
    <w:p w:rsidR="0025336E" w:rsidRPr="00470958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:rsidR="0025336E" w:rsidRPr="00470958" w:rsidRDefault="006738AD" w:rsidP="0025336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7D833745" wp14:editId="0233B4CB">
            <wp:extent cx="5943600" cy="1314450"/>
            <wp:effectExtent l="0" t="0" r="19050" b="19050"/>
            <wp:docPr id="140" name="Диаграмма 1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5336E" w:rsidRPr="00470958" w:rsidRDefault="0025336E" w:rsidP="0025336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5336E" w:rsidRPr="00367128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367128">
        <w:rPr>
          <w:rFonts w:ascii="Times New Roman" w:hAnsi="Times New Roman"/>
          <w:sz w:val="24"/>
          <w:szCs w:val="24"/>
        </w:rPr>
        <w:t xml:space="preserve">довлетворенность родителей </w:t>
      </w:r>
      <w:r>
        <w:rPr>
          <w:rFonts w:ascii="Times New Roman" w:hAnsi="Times New Roman"/>
          <w:sz w:val="24"/>
          <w:szCs w:val="24"/>
        </w:rPr>
        <w:t>о</w:t>
      </w:r>
      <w:r w:rsidRPr="005E3A59">
        <w:rPr>
          <w:rFonts w:ascii="Times New Roman" w:hAnsi="Times New Roman"/>
          <w:sz w:val="24"/>
          <w:szCs w:val="24"/>
        </w:rPr>
        <w:t>беспечением литературой и пособиями,</w:t>
      </w:r>
      <w:r w:rsidRPr="00367128">
        <w:rPr>
          <w:rFonts w:ascii="Times New Roman" w:hAnsi="Times New Roman"/>
          <w:sz w:val="24"/>
          <w:szCs w:val="24"/>
        </w:rPr>
        <w:t xml:space="preserve"> играми в дошкольном образовательном учреждении в </w:t>
      </w:r>
      <w:r>
        <w:rPr>
          <w:rFonts w:ascii="Times New Roman" w:hAnsi="Times New Roman"/>
          <w:sz w:val="24"/>
          <w:szCs w:val="24"/>
        </w:rPr>
        <w:t>декабре</w:t>
      </w:r>
      <w:r w:rsidR="00C40AB1">
        <w:rPr>
          <w:rFonts w:ascii="Times New Roman" w:hAnsi="Times New Roman"/>
          <w:sz w:val="24"/>
          <w:szCs w:val="24"/>
        </w:rPr>
        <w:t xml:space="preserve"> 202</w:t>
      </w:r>
      <w:r w:rsidR="006C56A4">
        <w:rPr>
          <w:rFonts w:ascii="Times New Roman" w:hAnsi="Times New Roman"/>
          <w:sz w:val="24"/>
          <w:szCs w:val="24"/>
        </w:rPr>
        <w:t>4</w:t>
      </w:r>
      <w:r w:rsidR="00C40AB1">
        <w:rPr>
          <w:rFonts w:ascii="Times New Roman" w:hAnsi="Times New Roman"/>
          <w:sz w:val="24"/>
          <w:szCs w:val="24"/>
        </w:rPr>
        <w:t xml:space="preserve"> года </w:t>
      </w:r>
      <w:r w:rsidR="006C56A4">
        <w:rPr>
          <w:rFonts w:ascii="Times New Roman" w:hAnsi="Times New Roman"/>
          <w:sz w:val="24"/>
          <w:szCs w:val="24"/>
        </w:rPr>
        <w:t>несколько повысилась по сравнению с</w:t>
      </w:r>
      <w:r w:rsidR="00C40AB1">
        <w:rPr>
          <w:rFonts w:ascii="Times New Roman" w:hAnsi="Times New Roman"/>
          <w:sz w:val="24"/>
          <w:szCs w:val="24"/>
        </w:rPr>
        <w:t xml:space="preserve"> декабр</w:t>
      </w:r>
      <w:r w:rsidR="006C56A4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202</w:t>
      </w:r>
      <w:r w:rsidR="006C56A4">
        <w:rPr>
          <w:rFonts w:ascii="Times New Roman" w:hAnsi="Times New Roman"/>
          <w:sz w:val="24"/>
          <w:szCs w:val="24"/>
        </w:rPr>
        <w:t>3</w:t>
      </w:r>
      <w:r w:rsidRPr="00367128">
        <w:rPr>
          <w:rFonts w:ascii="Times New Roman" w:hAnsi="Times New Roman"/>
          <w:sz w:val="24"/>
          <w:szCs w:val="24"/>
        </w:rPr>
        <w:t xml:space="preserve"> года</w:t>
      </w:r>
      <w:r w:rsidR="00C40A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128">
        <w:rPr>
          <w:rFonts w:ascii="Times New Roman" w:hAnsi="Times New Roman"/>
          <w:sz w:val="24"/>
          <w:szCs w:val="24"/>
        </w:rPr>
        <w:t>Динамика показателя по годам такова:</w:t>
      </w:r>
    </w:p>
    <w:p w:rsidR="0025336E" w:rsidRPr="00367128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7128">
        <w:rPr>
          <w:rFonts w:ascii="Times New Roman" w:hAnsi="Times New Roman"/>
          <w:sz w:val="24"/>
          <w:szCs w:val="24"/>
        </w:rPr>
        <w:t xml:space="preserve">в декабре 2013 года </w:t>
      </w:r>
      <w:proofErr w:type="gramStart"/>
      <w:r w:rsidRPr="00367128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67128">
        <w:rPr>
          <w:rFonts w:ascii="Times New Roman" w:hAnsi="Times New Roman"/>
          <w:sz w:val="24"/>
          <w:szCs w:val="24"/>
        </w:rPr>
        <w:t xml:space="preserve"> 864 респондента, что составляет 88,6%, не удовлетворены </w:t>
      </w:r>
      <w:r>
        <w:rPr>
          <w:rFonts w:ascii="Times New Roman" w:hAnsi="Times New Roman"/>
          <w:sz w:val="24"/>
          <w:szCs w:val="24"/>
        </w:rPr>
        <w:t>111 родителей (11,4%).</w:t>
      </w:r>
    </w:p>
    <w:p w:rsidR="0025336E" w:rsidRPr="00367128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7128">
        <w:rPr>
          <w:rFonts w:ascii="Times New Roman" w:hAnsi="Times New Roman"/>
          <w:sz w:val="24"/>
          <w:szCs w:val="24"/>
        </w:rPr>
        <w:t xml:space="preserve">в апреле 2014 года </w:t>
      </w:r>
      <w:proofErr w:type="gramStart"/>
      <w:r w:rsidRPr="00367128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67128">
        <w:rPr>
          <w:rFonts w:ascii="Times New Roman" w:hAnsi="Times New Roman"/>
          <w:sz w:val="24"/>
          <w:szCs w:val="24"/>
        </w:rPr>
        <w:t xml:space="preserve"> 900 родителей (91,4%), не удовлетворены </w:t>
      </w:r>
      <w:r>
        <w:rPr>
          <w:rFonts w:ascii="Times New Roman" w:hAnsi="Times New Roman"/>
          <w:sz w:val="24"/>
          <w:szCs w:val="24"/>
        </w:rPr>
        <w:t>85 родителей (8,6%).</w:t>
      </w:r>
    </w:p>
    <w:p w:rsidR="0025336E" w:rsidRPr="00367128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7128">
        <w:rPr>
          <w:rFonts w:ascii="Times New Roman" w:hAnsi="Times New Roman"/>
          <w:sz w:val="24"/>
          <w:szCs w:val="24"/>
        </w:rPr>
        <w:t xml:space="preserve">в феврале 2015 года </w:t>
      </w:r>
      <w:proofErr w:type="gramStart"/>
      <w:r w:rsidRPr="00367128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67128">
        <w:rPr>
          <w:rFonts w:ascii="Times New Roman" w:hAnsi="Times New Roman"/>
          <w:sz w:val="24"/>
          <w:szCs w:val="24"/>
        </w:rPr>
        <w:t xml:space="preserve"> 826 родител</w:t>
      </w:r>
      <w:r w:rsidR="001514A3">
        <w:rPr>
          <w:rFonts w:ascii="Times New Roman" w:hAnsi="Times New Roman"/>
          <w:sz w:val="24"/>
          <w:szCs w:val="24"/>
        </w:rPr>
        <w:t>ей</w:t>
      </w:r>
      <w:r w:rsidRPr="00367128">
        <w:rPr>
          <w:rFonts w:ascii="Times New Roman" w:hAnsi="Times New Roman"/>
          <w:sz w:val="24"/>
          <w:szCs w:val="24"/>
        </w:rPr>
        <w:t xml:space="preserve"> (96%), не удовлетворены </w:t>
      </w:r>
      <w:r>
        <w:rPr>
          <w:rFonts w:ascii="Times New Roman" w:hAnsi="Times New Roman"/>
          <w:sz w:val="24"/>
          <w:szCs w:val="24"/>
        </w:rPr>
        <w:t xml:space="preserve">              34 родителей (4%).</w:t>
      </w:r>
    </w:p>
    <w:p w:rsidR="0025336E" w:rsidRPr="00367128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7128">
        <w:rPr>
          <w:rFonts w:ascii="Times New Roman" w:hAnsi="Times New Roman"/>
          <w:sz w:val="24"/>
          <w:szCs w:val="24"/>
        </w:rPr>
        <w:t xml:space="preserve">в декабре 2015 года </w:t>
      </w:r>
      <w:proofErr w:type="gramStart"/>
      <w:r w:rsidRPr="00367128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67128">
        <w:rPr>
          <w:rFonts w:ascii="Times New Roman" w:hAnsi="Times New Roman"/>
          <w:sz w:val="24"/>
          <w:szCs w:val="24"/>
        </w:rPr>
        <w:t xml:space="preserve"> 657 родителей (90,6%), не уд</w:t>
      </w:r>
      <w:r>
        <w:rPr>
          <w:rFonts w:ascii="Times New Roman" w:hAnsi="Times New Roman"/>
          <w:sz w:val="24"/>
          <w:szCs w:val="24"/>
        </w:rPr>
        <w:t>овлетворены 25 родителей (3,4%).</w:t>
      </w:r>
    </w:p>
    <w:p w:rsidR="0025336E" w:rsidRPr="00367128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7128">
        <w:rPr>
          <w:rFonts w:ascii="Times New Roman" w:hAnsi="Times New Roman"/>
          <w:sz w:val="24"/>
          <w:szCs w:val="24"/>
        </w:rPr>
        <w:t xml:space="preserve">в апреле 2016 года </w:t>
      </w:r>
      <w:proofErr w:type="gramStart"/>
      <w:r w:rsidRPr="00367128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67128">
        <w:rPr>
          <w:rFonts w:ascii="Times New Roman" w:hAnsi="Times New Roman"/>
          <w:sz w:val="24"/>
          <w:szCs w:val="24"/>
        </w:rPr>
        <w:t xml:space="preserve"> 702 человека (86,3%), не удовлетворены 23 (2,8%);</w:t>
      </w:r>
    </w:p>
    <w:p w:rsidR="0025336E" w:rsidRPr="00367128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7128">
        <w:rPr>
          <w:rFonts w:ascii="Times New Roman" w:hAnsi="Times New Roman"/>
          <w:sz w:val="24"/>
          <w:szCs w:val="24"/>
        </w:rPr>
        <w:t xml:space="preserve">в декабре 2016 года удовлетворен 701 человек (85,3%), не </w:t>
      </w:r>
      <w:proofErr w:type="gramStart"/>
      <w:r w:rsidRPr="00367128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67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 родителей (2,3%).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7128">
        <w:rPr>
          <w:rFonts w:ascii="Times New Roman" w:hAnsi="Times New Roman"/>
          <w:sz w:val="24"/>
          <w:szCs w:val="24"/>
        </w:rPr>
        <w:t xml:space="preserve">в апреле 2017 года </w:t>
      </w:r>
      <w:proofErr w:type="gramStart"/>
      <w:r w:rsidRPr="00367128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67128">
        <w:rPr>
          <w:rFonts w:ascii="Times New Roman" w:hAnsi="Times New Roman"/>
          <w:sz w:val="24"/>
          <w:szCs w:val="24"/>
        </w:rPr>
        <w:t xml:space="preserve"> 763 родителя, не удовлетворены - 29 (3,7%).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апреле 2018</w:t>
      </w:r>
      <w:r w:rsidRPr="00367128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367128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67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797</w:t>
      </w:r>
      <w:r w:rsidRPr="00367128">
        <w:rPr>
          <w:rFonts w:ascii="Times New Roman" w:hAnsi="Times New Roman"/>
          <w:sz w:val="24"/>
          <w:szCs w:val="24"/>
        </w:rPr>
        <w:t xml:space="preserve"> родител</w:t>
      </w:r>
      <w:r>
        <w:rPr>
          <w:rFonts w:ascii="Times New Roman" w:hAnsi="Times New Roman"/>
          <w:sz w:val="24"/>
          <w:szCs w:val="24"/>
        </w:rPr>
        <w:t>ей (98,3%)</w:t>
      </w:r>
      <w:r w:rsidRPr="00367128">
        <w:rPr>
          <w:rFonts w:ascii="Times New Roman" w:hAnsi="Times New Roman"/>
          <w:sz w:val="24"/>
          <w:szCs w:val="24"/>
        </w:rPr>
        <w:t xml:space="preserve">, не удовлетворены </w:t>
      </w:r>
      <w:r>
        <w:rPr>
          <w:rFonts w:ascii="Times New Roman" w:hAnsi="Times New Roman"/>
          <w:sz w:val="24"/>
          <w:szCs w:val="24"/>
        </w:rPr>
        <w:t>14</w:t>
      </w:r>
      <w:r w:rsidRPr="0036712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1,7</w:t>
      </w:r>
      <w:r w:rsidRPr="00367128">
        <w:rPr>
          <w:rFonts w:ascii="Times New Roman" w:hAnsi="Times New Roman"/>
          <w:sz w:val="24"/>
          <w:szCs w:val="24"/>
        </w:rPr>
        <w:t>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2018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738 родителей (97,1%), не удовлетворены 22 (2,9%). 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апреле 2019</w:t>
      </w:r>
      <w:r w:rsidRPr="00367128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367128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67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837</w:t>
      </w:r>
      <w:r w:rsidRPr="00367128">
        <w:rPr>
          <w:rFonts w:ascii="Times New Roman" w:hAnsi="Times New Roman"/>
          <w:sz w:val="24"/>
          <w:szCs w:val="24"/>
        </w:rPr>
        <w:t xml:space="preserve"> родител</w:t>
      </w:r>
      <w:r>
        <w:rPr>
          <w:rFonts w:ascii="Times New Roman" w:hAnsi="Times New Roman"/>
          <w:sz w:val="24"/>
          <w:szCs w:val="24"/>
        </w:rPr>
        <w:t>ей (95,2%)</w:t>
      </w:r>
      <w:r w:rsidRPr="00367128">
        <w:rPr>
          <w:rFonts w:ascii="Times New Roman" w:hAnsi="Times New Roman"/>
          <w:sz w:val="24"/>
          <w:szCs w:val="24"/>
        </w:rPr>
        <w:t xml:space="preserve">, не удовлетворены </w:t>
      </w:r>
      <w:r>
        <w:rPr>
          <w:rFonts w:ascii="Times New Roman" w:hAnsi="Times New Roman"/>
          <w:sz w:val="24"/>
          <w:szCs w:val="24"/>
        </w:rPr>
        <w:t>42</w:t>
      </w:r>
      <w:r w:rsidRPr="0036712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4,8</w:t>
      </w:r>
      <w:r w:rsidRPr="00367128">
        <w:rPr>
          <w:rFonts w:ascii="Times New Roman" w:hAnsi="Times New Roman"/>
          <w:sz w:val="24"/>
          <w:szCs w:val="24"/>
        </w:rPr>
        <w:t>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2019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866 родителей (94,5%), не удовлетворены 50 (5,5%).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2020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1157 родителей (95,5%), не удовлетворены 54 человека (4,5%).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2021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568 родителей (97,4%), не удовлетворены 15 человек (2,6%). 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2022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813 родителей (97%), не удовлетворены 25 родителей (3%).</w:t>
      </w:r>
    </w:p>
    <w:p w:rsidR="00C40AB1" w:rsidRDefault="00C40AB1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2023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516 человек (97%), не удовлетворены 17 (3%).</w:t>
      </w:r>
    </w:p>
    <w:p w:rsidR="001514A3" w:rsidRPr="00282A1E" w:rsidRDefault="001514A3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2024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556 человек (98%), не удовлетворены 12 (2%).</w:t>
      </w:r>
    </w:p>
    <w:p w:rsidR="0025336E" w:rsidRPr="00367128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="00D3145E">
        <w:rPr>
          <w:rFonts w:ascii="Times New Roman" w:hAnsi="Times New Roman"/>
          <w:sz w:val="24"/>
          <w:szCs w:val="24"/>
        </w:rPr>
        <w:t>большинстве дошкольных</w:t>
      </w:r>
      <w:r>
        <w:rPr>
          <w:rFonts w:ascii="Times New Roman" w:hAnsi="Times New Roman"/>
          <w:sz w:val="24"/>
          <w:szCs w:val="24"/>
        </w:rPr>
        <w:t xml:space="preserve"> образовательных организаци</w:t>
      </w:r>
      <w:r w:rsidR="00D3145E">
        <w:rPr>
          <w:rFonts w:ascii="Times New Roman" w:hAnsi="Times New Roman"/>
          <w:sz w:val="24"/>
          <w:szCs w:val="24"/>
        </w:rPr>
        <w:t xml:space="preserve">й </w:t>
      </w:r>
      <w:proofErr w:type="spellStart"/>
      <w:r w:rsidR="00D3145E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D3145E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FBF">
        <w:rPr>
          <w:rFonts w:ascii="Times New Roman" w:hAnsi="Times New Roman"/>
          <w:sz w:val="24"/>
          <w:szCs w:val="24"/>
        </w:rPr>
        <w:t xml:space="preserve">(МКОУ </w:t>
      </w:r>
      <w:proofErr w:type="spellStart"/>
      <w:r w:rsidRPr="00526FBF">
        <w:rPr>
          <w:rFonts w:ascii="Times New Roman" w:hAnsi="Times New Roman"/>
          <w:sz w:val="24"/>
          <w:szCs w:val="24"/>
        </w:rPr>
        <w:t>Шугурская</w:t>
      </w:r>
      <w:proofErr w:type="spellEnd"/>
      <w:r w:rsidRPr="00526FBF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Pr="00526FBF">
        <w:rPr>
          <w:rFonts w:ascii="Times New Roman" w:hAnsi="Times New Roman"/>
          <w:sz w:val="24"/>
          <w:szCs w:val="24"/>
        </w:rPr>
        <w:t>Мулымская</w:t>
      </w:r>
      <w:proofErr w:type="spellEnd"/>
      <w:r w:rsidRPr="00526FBF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Pr="00526FBF">
        <w:rPr>
          <w:rFonts w:ascii="Times New Roman" w:hAnsi="Times New Roman"/>
          <w:sz w:val="24"/>
          <w:szCs w:val="24"/>
        </w:rPr>
        <w:t>Юмасинская</w:t>
      </w:r>
      <w:proofErr w:type="spellEnd"/>
      <w:r w:rsidRPr="00526FBF">
        <w:rPr>
          <w:rFonts w:ascii="Times New Roman" w:hAnsi="Times New Roman"/>
          <w:sz w:val="24"/>
          <w:szCs w:val="24"/>
        </w:rPr>
        <w:t xml:space="preserve"> СОШ, МКОУ Алтайская СОШ, МКОУ «</w:t>
      </w:r>
      <w:proofErr w:type="spellStart"/>
      <w:r w:rsidRPr="00526FBF">
        <w:rPr>
          <w:rFonts w:ascii="Times New Roman" w:hAnsi="Times New Roman"/>
          <w:sz w:val="24"/>
          <w:szCs w:val="24"/>
        </w:rPr>
        <w:t>Ушьинская</w:t>
      </w:r>
      <w:proofErr w:type="spellEnd"/>
      <w:r w:rsidRPr="00526FBF">
        <w:rPr>
          <w:rFonts w:ascii="Times New Roman" w:hAnsi="Times New Roman"/>
          <w:sz w:val="24"/>
          <w:szCs w:val="24"/>
        </w:rPr>
        <w:t xml:space="preserve"> СОШ», МКОУ </w:t>
      </w:r>
      <w:proofErr w:type="spellStart"/>
      <w:r w:rsidRPr="00526FBF">
        <w:rPr>
          <w:rFonts w:ascii="Times New Roman" w:hAnsi="Times New Roman"/>
          <w:sz w:val="24"/>
          <w:szCs w:val="24"/>
        </w:rPr>
        <w:t>Ягодинская</w:t>
      </w:r>
      <w:proofErr w:type="spellEnd"/>
      <w:r w:rsidRPr="00526FBF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Pr="00526FBF">
        <w:rPr>
          <w:rFonts w:ascii="Times New Roman" w:hAnsi="Times New Roman"/>
          <w:sz w:val="24"/>
          <w:szCs w:val="24"/>
        </w:rPr>
        <w:t>Чантырская</w:t>
      </w:r>
      <w:proofErr w:type="spellEnd"/>
      <w:r w:rsidRPr="00526FBF">
        <w:rPr>
          <w:rFonts w:ascii="Times New Roman" w:hAnsi="Times New Roman"/>
          <w:sz w:val="24"/>
          <w:szCs w:val="24"/>
        </w:rPr>
        <w:t xml:space="preserve"> СОШ,</w:t>
      </w:r>
      <w:r w:rsidR="00D3145E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D3145E">
        <w:rPr>
          <w:rFonts w:ascii="Times New Roman" w:hAnsi="Times New Roman"/>
          <w:sz w:val="24"/>
          <w:szCs w:val="24"/>
        </w:rPr>
        <w:t>Луговская</w:t>
      </w:r>
      <w:proofErr w:type="spellEnd"/>
      <w:r w:rsidR="00D3145E">
        <w:rPr>
          <w:rFonts w:ascii="Times New Roman" w:hAnsi="Times New Roman"/>
          <w:sz w:val="24"/>
          <w:szCs w:val="24"/>
        </w:rPr>
        <w:t xml:space="preserve"> СОШ,</w:t>
      </w:r>
      <w:r w:rsidRPr="00526FBF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Pr="00526FBF">
        <w:rPr>
          <w:rFonts w:ascii="Times New Roman" w:hAnsi="Times New Roman"/>
          <w:sz w:val="24"/>
          <w:szCs w:val="24"/>
        </w:rPr>
        <w:t>Болчар</w:t>
      </w:r>
      <w:r w:rsidR="00D3145E">
        <w:rPr>
          <w:rFonts w:ascii="Times New Roman" w:hAnsi="Times New Roman"/>
          <w:sz w:val="24"/>
          <w:szCs w:val="24"/>
        </w:rPr>
        <w:t>овская</w:t>
      </w:r>
      <w:proofErr w:type="spellEnd"/>
      <w:r w:rsidR="00D3145E">
        <w:rPr>
          <w:rFonts w:ascii="Times New Roman" w:hAnsi="Times New Roman"/>
          <w:sz w:val="24"/>
          <w:szCs w:val="24"/>
        </w:rPr>
        <w:t xml:space="preserve"> СОШ</w:t>
      </w:r>
      <w:r w:rsidRPr="00526FBF">
        <w:rPr>
          <w:rFonts w:ascii="Times New Roman" w:hAnsi="Times New Roman"/>
          <w:sz w:val="24"/>
          <w:szCs w:val="24"/>
        </w:rPr>
        <w:t xml:space="preserve">, </w:t>
      </w:r>
      <w:r w:rsidR="00D3145E">
        <w:rPr>
          <w:rFonts w:ascii="Times New Roman" w:hAnsi="Times New Roman"/>
          <w:sz w:val="24"/>
          <w:szCs w:val="24"/>
        </w:rPr>
        <w:t xml:space="preserve">корпус </w:t>
      </w:r>
      <w:r w:rsidRPr="00526FBF">
        <w:rPr>
          <w:rFonts w:ascii="Times New Roman" w:hAnsi="Times New Roman"/>
          <w:sz w:val="24"/>
          <w:szCs w:val="24"/>
        </w:rPr>
        <w:t xml:space="preserve">МАДОУ </w:t>
      </w:r>
      <w:r w:rsidR="00D3145E">
        <w:rPr>
          <w:rFonts w:ascii="Times New Roman" w:hAnsi="Times New Roman"/>
          <w:sz w:val="24"/>
          <w:szCs w:val="24"/>
        </w:rPr>
        <w:t>ЦРР</w:t>
      </w:r>
      <w:r w:rsidRPr="00526FBF">
        <w:rPr>
          <w:rFonts w:ascii="Times New Roman" w:hAnsi="Times New Roman"/>
          <w:sz w:val="24"/>
          <w:szCs w:val="24"/>
        </w:rPr>
        <w:t xml:space="preserve"> «</w:t>
      </w:r>
      <w:r w:rsidR="00D3145E">
        <w:rPr>
          <w:rFonts w:ascii="Times New Roman" w:hAnsi="Times New Roman"/>
          <w:sz w:val="24"/>
          <w:szCs w:val="24"/>
        </w:rPr>
        <w:t>Чебурашка</w:t>
      </w:r>
      <w:r w:rsidRPr="00526FBF">
        <w:rPr>
          <w:rFonts w:ascii="Times New Roman" w:hAnsi="Times New Roman"/>
          <w:sz w:val="24"/>
          <w:szCs w:val="24"/>
        </w:rPr>
        <w:t>» п. Междуреченский</w:t>
      </w:r>
      <w:r w:rsidR="00D3145E">
        <w:rPr>
          <w:rFonts w:ascii="Times New Roman" w:hAnsi="Times New Roman"/>
          <w:sz w:val="24"/>
          <w:szCs w:val="24"/>
        </w:rPr>
        <w:t xml:space="preserve"> по ул. Центральная, 19б</w:t>
      </w:r>
      <w:r w:rsidR="00C40AB1">
        <w:rPr>
          <w:rFonts w:ascii="Times New Roman" w:hAnsi="Times New Roman"/>
          <w:sz w:val="24"/>
          <w:szCs w:val="24"/>
        </w:rPr>
        <w:t xml:space="preserve">, МКДОУ «Рябинка» п. </w:t>
      </w:r>
      <w:proofErr w:type="spellStart"/>
      <w:r w:rsidR="00C40AB1">
        <w:rPr>
          <w:rFonts w:ascii="Times New Roman" w:hAnsi="Times New Roman"/>
          <w:sz w:val="24"/>
          <w:szCs w:val="24"/>
        </w:rPr>
        <w:t>Куминский</w:t>
      </w:r>
      <w:proofErr w:type="spellEnd"/>
      <w:r w:rsidR="00C40AB1">
        <w:rPr>
          <w:rFonts w:ascii="Times New Roman" w:hAnsi="Times New Roman"/>
          <w:sz w:val="24"/>
          <w:szCs w:val="24"/>
        </w:rPr>
        <w:t xml:space="preserve">, МКДОУ «Русская березка» п. </w:t>
      </w:r>
      <w:proofErr w:type="spellStart"/>
      <w:r w:rsidR="00C40AB1">
        <w:rPr>
          <w:rFonts w:ascii="Times New Roman" w:hAnsi="Times New Roman"/>
          <w:sz w:val="24"/>
          <w:szCs w:val="24"/>
        </w:rPr>
        <w:t>Кондинское</w:t>
      </w:r>
      <w:proofErr w:type="spellEnd"/>
      <w:r w:rsidRPr="00526FB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удовлетворенность родителей о</w:t>
      </w:r>
      <w:r w:rsidRPr="005E3A59">
        <w:rPr>
          <w:rFonts w:ascii="Times New Roman" w:hAnsi="Times New Roman"/>
          <w:sz w:val="24"/>
          <w:szCs w:val="24"/>
        </w:rPr>
        <w:t>беспечением литературой и пособиями,</w:t>
      </w:r>
      <w:r w:rsidRPr="00367128">
        <w:rPr>
          <w:rFonts w:ascii="Times New Roman" w:hAnsi="Times New Roman"/>
          <w:sz w:val="24"/>
          <w:szCs w:val="24"/>
        </w:rPr>
        <w:t xml:space="preserve"> играми</w:t>
      </w:r>
      <w:proofErr w:type="gramEnd"/>
      <w:r>
        <w:rPr>
          <w:rFonts w:ascii="Times New Roman" w:hAnsi="Times New Roman"/>
          <w:sz w:val="24"/>
          <w:szCs w:val="24"/>
        </w:rPr>
        <w:t xml:space="preserve"> в декабре 202</w:t>
      </w:r>
      <w:r w:rsidR="00D3145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составила 100%. </w:t>
      </w:r>
      <w:r w:rsidR="00D3145E">
        <w:rPr>
          <w:rFonts w:ascii="Times New Roman" w:hAnsi="Times New Roman"/>
          <w:sz w:val="24"/>
          <w:szCs w:val="24"/>
        </w:rPr>
        <w:t xml:space="preserve">Самый низкий уровень удовлетворенности родителей – 95,6% - в корпусе </w:t>
      </w:r>
      <w:r w:rsidR="00D3145E" w:rsidRPr="00526FBF">
        <w:rPr>
          <w:rFonts w:ascii="Times New Roman" w:hAnsi="Times New Roman"/>
          <w:sz w:val="24"/>
          <w:szCs w:val="24"/>
        </w:rPr>
        <w:t xml:space="preserve">МАДОУ </w:t>
      </w:r>
      <w:r w:rsidR="00D3145E">
        <w:rPr>
          <w:rFonts w:ascii="Times New Roman" w:hAnsi="Times New Roman"/>
          <w:sz w:val="24"/>
          <w:szCs w:val="24"/>
        </w:rPr>
        <w:t>ЦРР</w:t>
      </w:r>
      <w:r w:rsidR="00D3145E" w:rsidRPr="00526FBF">
        <w:rPr>
          <w:rFonts w:ascii="Times New Roman" w:hAnsi="Times New Roman"/>
          <w:sz w:val="24"/>
          <w:szCs w:val="24"/>
        </w:rPr>
        <w:t xml:space="preserve"> «</w:t>
      </w:r>
      <w:r w:rsidR="00D3145E">
        <w:rPr>
          <w:rFonts w:ascii="Times New Roman" w:hAnsi="Times New Roman"/>
          <w:sz w:val="24"/>
          <w:szCs w:val="24"/>
        </w:rPr>
        <w:t>Чебурашка</w:t>
      </w:r>
      <w:r w:rsidR="00D3145E" w:rsidRPr="00526FBF">
        <w:rPr>
          <w:rFonts w:ascii="Times New Roman" w:hAnsi="Times New Roman"/>
          <w:sz w:val="24"/>
          <w:szCs w:val="24"/>
        </w:rPr>
        <w:t>» п. Междуреченский</w:t>
      </w:r>
      <w:r w:rsidR="00D3145E">
        <w:rPr>
          <w:rFonts w:ascii="Times New Roman" w:hAnsi="Times New Roman"/>
          <w:sz w:val="24"/>
          <w:szCs w:val="24"/>
        </w:rPr>
        <w:t xml:space="preserve"> по ул. </w:t>
      </w:r>
      <w:proofErr w:type="gramStart"/>
      <w:r w:rsidR="00D3145E">
        <w:rPr>
          <w:rFonts w:ascii="Times New Roman" w:hAnsi="Times New Roman"/>
          <w:sz w:val="24"/>
          <w:szCs w:val="24"/>
        </w:rPr>
        <w:t>Молодежная</w:t>
      </w:r>
      <w:proofErr w:type="gramEnd"/>
      <w:r w:rsidR="00D3145E">
        <w:rPr>
          <w:rFonts w:ascii="Times New Roman" w:hAnsi="Times New Roman"/>
          <w:sz w:val="24"/>
          <w:szCs w:val="24"/>
        </w:rPr>
        <w:t>, 2а.</w:t>
      </w:r>
    </w:p>
    <w:p w:rsidR="0025336E" w:rsidRPr="00470958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5336E" w:rsidRPr="00470958" w:rsidRDefault="00073499" w:rsidP="0025336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3178E993" wp14:editId="73331903">
            <wp:extent cx="5943600" cy="1362075"/>
            <wp:effectExtent l="0" t="0" r="19050" b="9525"/>
            <wp:docPr id="141" name="Диаграмма 1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5336E" w:rsidRPr="00470958" w:rsidRDefault="0025336E" w:rsidP="0025336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776B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C75">
        <w:rPr>
          <w:rFonts w:ascii="Times New Roman" w:hAnsi="Times New Roman"/>
          <w:sz w:val="24"/>
          <w:szCs w:val="24"/>
        </w:rPr>
        <w:t>Как</w:t>
      </w:r>
      <w:r w:rsidRPr="0058130C">
        <w:rPr>
          <w:rFonts w:ascii="Times New Roman" w:hAnsi="Times New Roman"/>
          <w:sz w:val="24"/>
          <w:szCs w:val="24"/>
        </w:rPr>
        <w:t xml:space="preserve"> видно из диаграммы, </w:t>
      </w:r>
      <w:r w:rsidR="00056751">
        <w:rPr>
          <w:rFonts w:ascii="Times New Roman" w:hAnsi="Times New Roman"/>
          <w:sz w:val="24"/>
          <w:szCs w:val="24"/>
        </w:rPr>
        <w:t>доля</w:t>
      </w:r>
      <w:r w:rsidRPr="0058130C">
        <w:rPr>
          <w:rFonts w:ascii="Times New Roman" w:hAnsi="Times New Roman"/>
          <w:sz w:val="24"/>
          <w:szCs w:val="24"/>
        </w:rPr>
        <w:t xml:space="preserve"> родителей, которые </w:t>
      </w:r>
      <w:r>
        <w:rPr>
          <w:rFonts w:ascii="Times New Roman" w:hAnsi="Times New Roman"/>
          <w:sz w:val="24"/>
          <w:szCs w:val="24"/>
        </w:rPr>
        <w:t>в декабре 202</w:t>
      </w:r>
      <w:r w:rsidR="000567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58130C">
        <w:rPr>
          <w:rFonts w:ascii="Times New Roman" w:hAnsi="Times New Roman"/>
          <w:sz w:val="24"/>
          <w:szCs w:val="24"/>
        </w:rPr>
        <w:t xml:space="preserve">удовлетворены </w:t>
      </w:r>
      <w:r w:rsidRPr="00F63064">
        <w:rPr>
          <w:rFonts w:ascii="Times New Roman" w:hAnsi="Times New Roman"/>
          <w:sz w:val="24"/>
          <w:szCs w:val="24"/>
        </w:rPr>
        <w:t>подготовкой детей к обучению в школе,</w:t>
      </w:r>
      <w:r>
        <w:rPr>
          <w:rFonts w:ascii="Times New Roman" w:hAnsi="Times New Roman"/>
          <w:sz w:val="24"/>
          <w:szCs w:val="24"/>
        </w:rPr>
        <w:t xml:space="preserve"> по сравнению с прошлым годом</w:t>
      </w:r>
      <w:r w:rsidR="00270E20">
        <w:rPr>
          <w:rFonts w:ascii="Times New Roman" w:hAnsi="Times New Roman"/>
          <w:sz w:val="24"/>
          <w:szCs w:val="24"/>
        </w:rPr>
        <w:t xml:space="preserve"> увеличил</w:t>
      </w:r>
      <w:r w:rsidR="00056751">
        <w:rPr>
          <w:rFonts w:ascii="Times New Roman" w:hAnsi="Times New Roman"/>
          <w:sz w:val="24"/>
          <w:szCs w:val="24"/>
        </w:rPr>
        <w:t>а</w:t>
      </w:r>
      <w:r w:rsidR="00270E20">
        <w:rPr>
          <w:rFonts w:ascii="Times New Roman" w:hAnsi="Times New Roman"/>
          <w:sz w:val="24"/>
          <w:szCs w:val="24"/>
        </w:rPr>
        <w:t>сь на 1,</w:t>
      </w:r>
      <w:r w:rsidR="00056751">
        <w:rPr>
          <w:rFonts w:ascii="Times New Roman" w:hAnsi="Times New Roman"/>
          <w:sz w:val="24"/>
          <w:szCs w:val="24"/>
        </w:rPr>
        <w:t>1</w:t>
      </w:r>
      <w:r w:rsidR="00270E20">
        <w:rPr>
          <w:rFonts w:ascii="Times New Roman" w:hAnsi="Times New Roman"/>
          <w:sz w:val="24"/>
          <w:szCs w:val="24"/>
        </w:rPr>
        <w:t xml:space="preserve">%, в то же время </w:t>
      </w:r>
      <w:r w:rsidR="00056751">
        <w:rPr>
          <w:rFonts w:ascii="Times New Roman" w:hAnsi="Times New Roman"/>
          <w:sz w:val="24"/>
          <w:szCs w:val="24"/>
        </w:rPr>
        <w:t>не достигла уровня удовлетворенности родителей, который был зафиксирован</w:t>
      </w:r>
      <w:r w:rsidR="00270E20">
        <w:rPr>
          <w:rFonts w:ascii="Times New Roman" w:hAnsi="Times New Roman"/>
          <w:sz w:val="24"/>
          <w:szCs w:val="24"/>
        </w:rPr>
        <w:t xml:space="preserve"> </w:t>
      </w:r>
      <w:r w:rsidR="00056751">
        <w:rPr>
          <w:rFonts w:ascii="Times New Roman" w:hAnsi="Times New Roman"/>
          <w:sz w:val="24"/>
          <w:szCs w:val="24"/>
        </w:rPr>
        <w:t>в декабре</w:t>
      </w:r>
      <w:r w:rsidR="00270E20">
        <w:rPr>
          <w:rFonts w:ascii="Times New Roman" w:hAnsi="Times New Roman"/>
          <w:sz w:val="24"/>
          <w:szCs w:val="24"/>
        </w:rPr>
        <w:t xml:space="preserve"> 202</w:t>
      </w:r>
      <w:r w:rsidR="00056751">
        <w:rPr>
          <w:rFonts w:ascii="Times New Roman" w:hAnsi="Times New Roman"/>
          <w:sz w:val="24"/>
          <w:szCs w:val="24"/>
        </w:rPr>
        <w:t>1</w:t>
      </w:r>
      <w:r w:rsidR="00270E20">
        <w:rPr>
          <w:rFonts w:ascii="Times New Roman" w:hAnsi="Times New Roman"/>
          <w:sz w:val="24"/>
          <w:szCs w:val="24"/>
        </w:rPr>
        <w:t xml:space="preserve"> года</w:t>
      </w:r>
      <w:r w:rsidRPr="0058130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100% родителей удовлетворены качеством подготовки к школьному обучению </w:t>
      </w:r>
      <w:r w:rsidR="00056751">
        <w:rPr>
          <w:rFonts w:ascii="Times New Roman" w:hAnsi="Times New Roman"/>
          <w:sz w:val="24"/>
          <w:szCs w:val="24"/>
        </w:rPr>
        <w:t xml:space="preserve">в МКОУ </w:t>
      </w:r>
      <w:proofErr w:type="spellStart"/>
      <w:r w:rsidR="00056751">
        <w:rPr>
          <w:rFonts w:ascii="Times New Roman" w:hAnsi="Times New Roman"/>
          <w:sz w:val="24"/>
          <w:szCs w:val="24"/>
        </w:rPr>
        <w:t>Половинкинской</w:t>
      </w:r>
      <w:proofErr w:type="spellEnd"/>
      <w:r w:rsidR="00056751">
        <w:rPr>
          <w:rFonts w:ascii="Times New Roman" w:hAnsi="Times New Roman"/>
          <w:sz w:val="24"/>
          <w:szCs w:val="24"/>
        </w:rPr>
        <w:t xml:space="preserve"> СОШ, </w:t>
      </w:r>
      <w:r w:rsidRPr="005B4442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Pr="005B4442">
        <w:rPr>
          <w:rFonts w:ascii="Times New Roman" w:hAnsi="Times New Roman"/>
          <w:sz w:val="24"/>
          <w:szCs w:val="24"/>
        </w:rPr>
        <w:t>Шугурск</w:t>
      </w:r>
      <w:r w:rsidR="00056751">
        <w:rPr>
          <w:rFonts w:ascii="Times New Roman" w:hAnsi="Times New Roman"/>
          <w:sz w:val="24"/>
          <w:szCs w:val="24"/>
        </w:rPr>
        <w:t>ой</w:t>
      </w:r>
      <w:proofErr w:type="spellEnd"/>
      <w:r w:rsidRPr="005B4442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Pr="005B4442">
        <w:rPr>
          <w:rFonts w:ascii="Times New Roman" w:hAnsi="Times New Roman"/>
          <w:sz w:val="24"/>
          <w:szCs w:val="24"/>
        </w:rPr>
        <w:t>Мулымск</w:t>
      </w:r>
      <w:r w:rsidR="00056751">
        <w:rPr>
          <w:rFonts w:ascii="Times New Roman" w:hAnsi="Times New Roman"/>
          <w:sz w:val="24"/>
          <w:szCs w:val="24"/>
        </w:rPr>
        <w:t>ой</w:t>
      </w:r>
      <w:proofErr w:type="spellEnd"/>
      <w:r w:rsidRPr="005B4442">
        <w:rPr>
          <w:rFonts w:ascii="Times New Roman" w:hAnsi="Times New Roman"/>
          <w:sz w:val="24"/>
          <w:szCs w:val="24"/>
        </w:rPr>
        <w:t xml:space="preserve"> СОШ</w:t>
      </w:r>
      <w:proofErr w:type="gramEnd"/>
      <w:r w:rsidRPr="005B444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B4442">
        <w:rPr>
          <w:rFonts w:ascii="Times New Roman" w:hAnsi="Times New Roman"/>
          <w:sz w:val="24"/>
          <w:szCs w:val="24"/>
        </w:rPr>
        <w:t>МКОУ Алтайск</w:t>
      </w:r>
      <w:r w:rsidR="00056751">
        <w:rPr>
          <w:rFonts w:ascii="Times New Roman" w:hAnsi="Times New Roman"/>
          <w:sz w:val="24"/>
          <w:szCs w:val="24"/>
        </w:rPr>
        <w:t>ой</w:t>
      </w:r>
      <w:r w:rsidRPr="005B4442">
        <w:rPr>
          <w:rFonts w:ascii="Times New Roman" w:hAnsi="Times New Roman"/>
          <w:sz w:val="24"/>
          <w:szCs w:val="24"/>
        </w:rPr>
        <w:t xml:space="preserve"> СОШ, </w:t>
      </w:r>
      <w:r w:rsidR="0071776B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71776B">
        <w:rPr>
          <w:rFonts w:ascii="Times New Roman" w:hAnsi="Times New Roman"/>
          <w:sz w:val="24"/>
          <w:szCs w:val="24"/>
        </w:rPr>
        <w:t>Юмасинск</w:t>
      </w:r>
      <w:r w:rsidR="00056751">
        <w:rPr>
          <w:rFonts w:ascii="Times New Roman" w:hAnsi="Times New Roman"/>
          <w:sz w:val="24"/>
          <w:szCs w:val="24"/>
        </w:rPr>
        <w:t>ой</w:t>
      </w:r>
      <w:proofErr w:type="spellEnd"/>
      <w:r w:rsidR="0071776B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="0071776B">
        <w:rPr>
          <w:rFonts w:ascii="Times New Roman" w:hAnsi="Times New Roman"/>
          <w:sz w:val="24"/>
          <w:szCs w:val="24"/>
        </w:rPr>
        <w:t>Ягодинск</w:t>
      </w:r>
      <w:r w:rsidR="00056751">
        <w:rPr>
          <w:rFonts w:ascii="Times New Roman" w:hAnsi="Times New Roman"/>
          <w:sz w:val="24"/>
          <w:szCs w:val="24"/>
        </w:rPr>
        <w:t>ой</w:t>
      </w:r>
      <w:proofErr w:type="spellEnd"/>
      <w:r w:rsidR="0071776B">
        <w:rPr>
          <w:rFonts w:ascii="Times New Roman" w:hAnsi="Times New Roman"/>
          <w:sz w:val="24"/>
          <w:szCs w:val="24"/>
        </w:rPr>
        <w:t xml:space="preserve"> СОШ, </w:t>
      </w:r>
      <w:r w:rsidRPr="005B4442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Pr="005B4442">
        <w:rPr>
          <w:rFonts w:ascii="Times New Roman" w:hAnsi="Times New Roman"/>
          <w:sz w:val="24"/>
          <w:szCs w:val="24"/>
        </w:rPr>
        <w:t>Чантырск</w:t>
      </w:r>
      <w:r w:rsidR="00056751">
        <w:rPr>
          <w:rFonts w:ascii="Times New Roman" w:hAnsi="Times New Roman"/>
          <w:sz w:val="24"/>
          <w:szCs w:val="24"/>
        </w:rPr>
        <w:t>ой</w:t>
      </w:r>
      <w:proofErr w:type="spellEnd"/>
      <w:r w:rsidRPr="005B4442">
        <w:rPr>
          <w:rFonts w:ascii="Times New Roman" w:hAnsi="Times New Roman"/>
          <w:sz w:val="24"/>
          <w:szCs w:val="24"/>
        </w:rPr>
        <w:t xml:space="preserve"> СОШ,</w:t>
      </w:r>
      <w:r w:rsidR="00056751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056751">
        <w:rPr>
          <w:rFonts w:ascii="Times New Roman" w:hAnsi="Times New Roman"/>
          <w:sz w:val="24"/>
          <w:szCs w:val="24"/>
        </w:rPr>
        <w:t>Луговской</w:t>
      </w:r>
      <w:proofErr w:type="spellEnd"/>
      <w:r w:rsidR="00056751">
        <w:rPr>
          <w:rFonts w:ascii="Times New Roman" w:hAnsi="Times New Roman"/>
          <w:sz w:val="24"/>
          <w:szCs w:val="24"/>
        </w:rPr>
        <w:t xml:space="preserve"> СОШ,</w:t>
      </w:r>
      <w:r w:rsidRPr="005B4442">
        <w:rPr>
          <w:rFonts w:ascii="Times New Roman" w:hAnsi="Times New Roman"/>
          <w:sz w:val="24"/>
          <w:szCs w:val="24"/>
        </w:rPr>
        <w:t xml:space="preserve"> </w:t>
      </w:r>
      <w:r w:rsidR="00056751">
        <w:rPr>
          <w:rFonts w:ascii="Times New Roman" w:hAnsi="Times New Roman"/>
          <w:sz w:val="24"/>
          <w:szCs w:val="24"/>
        </w:rPr>
        <w:t xml:space="preserve">корпус </w:t>
      </w:r>
      <w:r w:rsidR="0071776B" w:rsidRPr="00526FBF">
        <w:rPr>
          <w:rFonts w:ascii="Times New Roman" w:hAnsi="Times New Roman"/>
          <w:sz w:val="24"/>
          <w:szCs w:val="24"/>
        </w:rPr>
        <w:t xml:space="preserve">МАДОУ </w:t>
      </w:r>
      <w:r w:rsidR="00056751">
        <w:rPr>
          <w:rFonts w:ascii="Times New Roman" w:hAnsi="Times New Roman"/>
          <w:sz w:val="24"/>
          <w:szCs w:val="24"/>
        </w:rPr>
        <w:t>ЦРР</w:t>
      </w:r>
      <w:r w:rsidR="0071776B" w:rsidRPr="00526FBF">
        <w:rPr>
          <w:rFonts w:ascii="Times New Roman" w:hAnsi="Times New Roman"/>
          <w:sz w:val="24"/>
          <w:szCs w:val="24"/>
        </w:rPr>
        <w:t xml:space="preserve"> «</w:t>
      </w:r>
      <w:r w:rsidR="00056751">
        <w:rPr>
          <w:rFonts w:ascii="Times New Roman" w:hAnsi="Times New Roman"/>
          <w:sz w:val="24"/>
          <w:szCs w:val="24"/>
        </w:rPr>
        <w:t>Чебурашка</w:t>
      </w:r>
      <w:r w:rsidR="0071776B" w:rsidRPr="00526FBF">
        <w:rPr>
          <w:rFonts w:ascii="Times New Roman" w:hAnsi="Times New Roman"/>
          <w:sz w:val="24"/>
          <w:szCs w:val="24"/>
        </w:rPr>
        <w:t>» п. Междуреченский</w:t>
      </w:r>
      <w:r w:rsidR="00056751">
        <w:rPr>
          <w:rFonts w:ascii="Times New Roman" w:hAnsi="Times New Roman"/>
          <w:sz w:val="24"/>
          <w:szCs w:val="24"/>
        </w:rPr>
        <w:t xml:space="preserve"> по ул. Центральная, 19б,</w:t>
      </w:r>
      <w:r w:rsidR="0071776B">
        <w:rPr>
          <w:rFonts w:ascii="Times New Roman" w:hAnsi="Times New Roman"/>
          <w:sz w:val="24"/>
          <w:szCs w:val="24"/>
        </w:rPr>
        <w:t xml:space="preserve"> МКДОУ «Русская березка» п. Кондинское</w:t>
      </w:r>
      <w:r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25336E" w:rsidRPr="00470958" w:rsidRDefault="0025336E" w:rsidP="0025336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5336E" w:rsidRDefault="00056751" w:rsidP="0025336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3AD3DDB" wp14:editId="70DA867B">
            <wp:extent cx="5943600" cy="1562100"/>
            <wp:effectExtent l="0" t="0" r="19050" b="19050"/>
            <wp:docPr id="142" name="Диаграмма 1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5336E" w:rsidRPr="00720B66" w:rsidRDefault="0025336E" w:rsidP="0025336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5336E" w:rsidRDefault="0025336E" w:rsidP="002533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апреле 2018</w:t>
      </w:r>
      <w:r w:rsidRPr="00367128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мерами, принятыми образовательными организациями для защиты от проникновения посторонних лиц </w:t>
      </w:r>
      <w:r w:rsidRPr="00367128">
        <w:rPr>
          <w:rFonts w:ascii="Times New Roman" w:hAnsi="Times New Roman"/>
          <w:sz w:val="24"/>
          <w:szCs w:val="24"/>
        </w:rPr>
        <w:t xml:space="preserve">удовлетворены </w:t>
      </w:r>
      <w:r>
        <w:rPr>
          <w:rFonts w:ascii="Times New Roman" w:hAnsi="Times New Roman"/>
          <w:sz w:val="24"/>
          <w:szCs w:val="24"/>
        </w:rPr>
        <w:t>793</w:t>
      </w:r>
      <w:r w:rsidRPr="00367128">
        <w:rPr>
          <w:rFonts w:ascii="Times New Roman" w:hAnsi="Times New Roman"/>
          <w:sz w:val="24"/>
          <w:szCs w:val="24"/>
        </w:rPr>
        <w:t xml:space="preserve"> родител</w:t>
      </w:r>
      <w:r>
        <w:rPr>
          <w:rFonts w:ascii="Times New Roman" w:hAnsi="Times New Roman"/>
          <w:sz w:val="24"/>
          <w:szCs w:val="24"/>
        </w:rPr>
        <w:t>я (97,8%)</w:t>
      </w:r>
      <w:r w:rsidRPr="00367128">
        <w:rPr>
          <w:rFonts w:ascii="Times New Roman" w:hAnsi="Times New Roman"/>
          <w:sz w:val="24"/>
          <w:szCs w:val="24"/>
        </w:rPr>
        <w:t xml:space="preserve">, не удовлетворены - </w:t>
      </w:r>
      <w:r>
        <w:rPr>
          <w:rFonts w:ascii="Times New Roman" w:hAnsi="Times New Roman"/>
          <w:sz w:val="24"/>
          <w:szCs w:val="24"/>
        </w:rPr>
        <w:t>18</w:t>
      </w:r>
      <w:r w:rsidRPr="0036712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2,2</w:t>
      </w:r>
      <w:r w:rsidRPr="00367128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В декабре 2018 года 754 (99,2%) родителей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принятыми мерами, 6 (0,8%) не удовлетворены. Положительная динамика составила 1,4%. В апреле 2019 года 836 родителей (95,1%)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данными мерами, 4,9% - не удовлетворены (43 человека). В декабре 2019 года удовлетворен 801 человек (87,4%), не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115 человек (12,6%). В декабре 2020 года отмечается повышение удовлетворенности родителей на 5,6%: удовлетворены 1126 родителей (93%), не удовлетворены 85 (7%). В декабре 2021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562 человека (96%), не удовлетворены 21 (4%). В декабре 2022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765 родителей (91,3%), не удовлетворены 73 (8,7%).</w:t>
      </w:r>
      <w:r w:rsidR="00951B92">
        <w:rPr>
          <w:rFonts w:ascii="Times New Roman" w:hAnsi="Times New Roman"/>
          <w:sz w:val="24"/>
          <w:szCs w:val="24"/>
        </w:rPr>
        <w:t xml:space="preserve"> В декабре 2023 года </w:t>
      </w:r>
      <w:proofErr w:type="gramStart"/>
      <w:r w:rsidR="00975839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="00975839">
        <w:rPr>
          <w:rFonts w:ascii="Times New Roman" w:hAnsi="Times New Roman"/>
          <w:sz w:val="24"/>
          <w:szCs w:val="24"/>
        </w:rPr>
        <w:t xml:space="preserve"> 500 опрошенных родителей (93,8%), не удовлетворены 33 (6,2%).</w:t>
      </w:r>
      <w:r>
        <w:rPr>
          <w:rFonts w:ascii="Times New Roman" w:hAnsi="Times New Roman"/>
          <w:sz w:val="24"/>
          <w:szCs w:val="24"/>
        </w:rPr>
        <w:t xml:space="preserve"> </w:t>
      </w:r>
      <w:r w:rsidR="00056751">
        <w:rPr>
          <w:rFonts w:ascii="Times New Roman" w:hAnsi="Times New Roman"/>
          <w:sz w:val="24"/>
          <w:szCs w:val="24"/>
        </w:rPr>
        <w:t xml:space="preserve">В декабре 2024 года </w:t>
      </w:r>
      <w:proofErr w:type="gramStart"/>
      <w:r w:rsidR="00056751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="00056751">
        <w:rPr>
          <w:rFonts w:ascii="Times New Roman" w:hAnsi="Times New Roman"/>
          <w:sz w:val="24"/>
          <w:szCs w:val="24"/>
        </w:rPr>
        <w:t xml:space="preserve"> 519 опрошенных родителей (91,4%), не удовлетворены 49 (8,6%). </w:t>
      </w:r>
      <w:r>
        <w:rPr>
          <w:rFonts w:ascii="Times New Roman" w:hAnsi="Times New Roman"/>
          <w:sz w:val="24"/>
          <w:szCs w:val="24"/>
        </w:rPr>
        <w:t>Это</w:t>
      </w:r>
      <w:r w:rsidR="00056751">
        <w:rPr>
          <w:rFonts w:ascii="Times New Roman" w:hAnsi="Times New Roman"/>
          <w:sz w:val="24"/>
          <w:szCs w:val="24"/>
        </w:rPr>
        <w:t xml:space="preserve"> на 2,4</w:t>
      </w:r>
      <w:r w:rsidR="00975839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056751">
        <w:rPr>
          <w:rFonts w:ascii="Times New Roman" w:hAnsi="Times New Roman"/>
          <w:sz w:val="24"/>
          <w:szCs w:val="24"/>
        </w:rPr>
        <w:t>ниже</w:t>
      </w:r>
      <w:proofErr w:type="gramEnd"/>
      <w:r w:rsidR="00975839">
        <w:rPr>
          <w:rFonts w:ascii="Times New Roman" w:hAnsi="Times New Roman"/>
          <w:sz w:val="24"/>
          <w:szCs w:val="24"/>
        </w:rPr>
        <w:t xml:space="preserve"> чем в декабре 202</w:t>
      </w:r>
      <w:r w:rsidR="00056751">
        <w:rPr>
          <w:rFonts w:ascii="Times New Roman" w:hAnsi="Times New Roman"/>
          <w:sz w:val="24"/>
          <w:szCs w:val="24"/>
        </w:rPr>
        <w:t>3 года</w:t>
      </w:r>
      <w:r>
        <w:rPr>
          <w:rFonts w:ascii="Times New Roman" w:hAnsi="Times New Roman"/>
          <w:sz w:val="24"/>
          <w:szCs w:val="24"/>
        </w:rPr>
        <w:t xml:space="preserve">. </w:t>
      </w:r>
      <w:r w:rsidR="00685926">
        <w:rPr>
          <w:rFonts w:ascii="Times New Roman" w:hAnsi="Times New Roman"/>
          <w:sz w:val="24"/>
          <w:szCs w:val="24"/>
        </w:rPr>
        <w:t xml:space="preserve">Самый низкий уровень удовлетворенности родителей – 81,8% - в </w:t>
      </w:r>
      <w:r w:rsidR="00685926" w:rsidRPr="00685926">
        <w:rPr>
          <w:rFonts w:ascii="Times New Roman" w:hAnsi="Times New Roman"/>
          <w:sz w:val="24"/>
          <w:szCs w:val="24"/>
        </w:rPr>
        <w:t>МКОУ «</w:t>
      </w:r>
      <w:proofErr w:type="spellStart"/>
      <w:r w:rsidR="00685926" w:rsidRPr="00685926">
        <w:rPr>
          <w:rFonts w:ascii="Times New Roman" w:hAnsi="Times New Roman"/>
          <w:sz w:val="24"/>
          <w:szCs w:val="24"/>
        </w:rPr>
        <w:t>Ушьинская</w:t>
      </w:r>
      <w:proofErr w:type="spellEnd"/>
      <w:r w:rsidR="00685926" w:rsidRPr="00685926">
        <w:rPr>
          <w:rFonts w:ascii="Times New Roman" w:hAnsi="Times New Roman"/>
          <w:sz w:val="24"/>
          <w:szCs w:val="24"/>
        </w:rPr>
        <w:t xml:space="preserve"> СОШ».</w:t>
      </w:r>
      <w:r w:rsidR="00685926">
        <w:rPr>
          <w:rFonts w:ascii="Times New Roman" w:hAnsi="Times New Roman"/>
          <w:sz w:val="24"/>
          <w:szCs w:val="24"/>
        </w:rPr>
        <w:t xml:space="preserve"> В таких образовательных организациях </w:t>
      </w:r>
      <w:proofErr w:type="spellStart"/>
      <w:r w:rsidR="0068592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685926">
        <w:rPr>
          <w:rFonts w:ascii="Times New Roman" w:hAnsi="Times New Roman"/>
          <w:sz w:val="24"/>
          <w:szCs w:val="24"/>
        </w:rPr>
        <w:t xml:space="preserve"> района, реализующих программы дошкольного образования, как МКОУ </w:t>
      </w:r>
      <w:proofErr w:type="spellStart"/>
      <w:r w:rsidR="00685926">
        <w:rPr>
          <w:rFonts w:ascii="Times New Roman" w:hAnsi="Times New Roman"/>
          <w:sz w:val="24"/>
          <w:szCs w:val="24"/>
        </w:rPr>
        <w:t>Половинкинская</w:t>
      </w:r>
      <w:proofErr w:type="spellEnd"/>
      <w:r w:rsidR="00685926">
        <w:rPr>
          <w:rFonts w:ascii="Times New Roman" w:hAnsi="Times New Roman"/>
          <w:sz w:val="24"/>
          <w:szCs w:val="24"/>
        </w:rPr>
        <w:t xml:space="preserve"> СОШ, </w:t>
      </w:r>
      <w:r w:rsidR="00685926" w:rsidRPr="005B4442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685926" w:rsidRPr="005B4442">
        <w:rPr>
          <w:rFonts w:ascii="Times New Roman" w:hAnsi="Times New Roman"/>
          <w:sz w:val="24"/>
          <w:szCs w:val="24"/>
        </w:rPr>
        <w:t>Шугурск</w:t>
      </w:r>
      <w:r w:rsidR="00685926">
        <w:rPr>
          <w:rFonts w:ascii="Times New Roman" w:hAnsi="Times New Roman"/>
          <w:sz w:val="24"/>
          <w:szCs w:val="24"/>
        </w:rPr>
        <w:t>ая</w:t>
      </w:r>
      <w:proofErr w:type="spellEnd"/>
      <w:r w:rsidR="00685926" w:rsidRPr="005B4442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="00685926" w:rsidRPr="005B4442">
        <w:rPr>
          <w:rFonts w:ascii="Times New Roman" w:hAnsi="Times New Roman"/>
          <w:sz w:val="24"/>
          <w:szCs w:val="24"/>
        </w:rPr>
        <w:t>Мулымск</w:t>
      </w:r>
      <w:r w:rsidR="00685926">
        <w:rPr>
          <w:rFonts w:ascii="Times New Roman" w:hAnsi="Times New Roman"/>
          <w:sz w:val="24"/>
          <w:szCs w:val="24"/>
        </w:rPr>
        <w:t>ая</w:t>
      </w:r>
      <w:proofErr w:type="spellEnd"/>
      <w:r w:rsidR="00685926" w:rsidRPr="005B4442">
        <w:rPr>
          <w:rFonts w:ascii="Times New Roman" w:hAnsi="Times New Roman"/>
          <w:sz w:val="24"/>
          <w:szCs w:val="24"/>
        </w:rPr>
        <w:t xml:space="preserve"> СОШ, МКОУ Алтайск</w:t>
      </w:r>
      <w:r w:rsidR="00685926">
        <w:rPr>
          <w:rFonts w:ascii="Times New Roman" w:hAnsi="Times New Roman"/>
          <w:sz w:val="24"/>
          <w:szCs w:val="24"/>
        </w:rPr>
        <w:t>ая</w:t>
      </w:r>
      <w:r w:rsidR="00685926" w:rsidRPr="005B4442">
        <w:rPr>
          <w:rFonts w:ascii="Times New Roman" w:hAnsi="Times New Roman"/>
          <w:sz w:val="24"/>
          <w:szCs w:val="24"/>
        </w:rPr>
        <w:t xml:space="preserve"> СОШ, </w:t>
      </w:r>
      <w:r w:rsidR="00685926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685926">
        <w:rPr>
          <w:rFonts w:ascii="Times New Roman" w:hAnsi="Times New Roman"/>
          <w:sz w:val="24"/>
          <w:szCs w:val="24"/>
        </w:rPr>
        <w:t>Юмасинская</w:t>
      </w:r>
      <w:proofErr w:type="spellEnd"/>
      <w:r w:rsidR="00685926">
        <w:rPr>
          <w:rFonts w:ascii="Times New Roman" w:hAnsi="Times New Roman"/>
          <w:sz w:val="24"/>
          <w:szCs w:val="24"/>
        </w:rPr>
        <w:t xml:space="preserve"> СОШ, </w:t>
      </w:r>
      <w:r w:rsidR="00685926" w:rsidRPr="00526FBF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685926" w:rsidRPr="00526FBF">
        <w:rPr>
          <w:rFonts w:ascii="Times New Roman" w:hAnsi="Times New Roman"/>
          <w:sz w:val="24"/>
          <w:szCs w:val="24"/>
        </w:rPr>
        <w:t>Ягодинская</w:t>
      </w:r>
      <w:proofErr w:type="spellEnd"/>
      <w:r w:rsidR="00685926" w:rsidRPr="00526FBF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="00685926" w:rsidRPr="00526FBF">
        <w:rPr>
          <w:rFonts w:ascii="Times New Roman" w:hAnsi="Times New Roman"/>
          <w:sz w:val="24"/>
          <w:szCs w:val="24"/>
        </w:rPr>
        <w:t>Чантырская</w:t>
      </w:r>
      <w:proofErr w:type="spellEnd"/>
      <w:r w:rsidR="00685926" w:rsidRPr="00526FBF">
        <w:rPr>
          <w:rFonts w:ascii="Times New Roman" w:hAnsi="Times New Roman"/>
          <w:sz w:val="24"/>
          <w:szCs w:val="24"/>
        </w:rPr>
        <w:t xml:space="preserve"> СОШ,</w:t>
      </w:r>
      <w:r w:rsidR="00685926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685926">
        <w:rPr>
          <w:rFonts w:ascii="Times New Roman" w:hAnsi="Times New Roman"/>
          <w:sz w:val="24"/>
          <w:szCs w:val="24"/>
        </w:rPr>
        <w:t>Луговская</w:t>
      </w:r>
      <w:proofErr w:type="spellEnd"/>
      <w:r w:rsidR="00685926">
        <w:rPr>
          <w:rFonts w:ascii="Times New Roman" w:hAnsi="Times New Roman"/>
          <w:sz w:val="24"/>
          <w:szCs w:val="24"/>
        </w:rPr>
        <w:t xml:space="preserve"> СОШ, МКДОУ «Рябинка» п. </w:t>
      </w:r>
      <w:proofErr w:type="spellStart"/>
      <w:r w:rsidR="00685926">
        <w:rPr>
          <w:rFonts w:ascii="Times New Roman" w:hAnsi="Times New Roman"/>
          <w:sz w:val="24"/>
          <w:szCs w:val="24"/>
        </w:rPr>
        <w:t>Куминский</w:t>
      </w:r>
      <w:proofErr w:type="spellEnd"/>
      <w:r w:rsidR="00685926">
        <w:rPr>
          <w:rFonts w:ascii="Times New Roman" w:hAnsi="Times New Roman"/>
          <w:sz w:val="24"/>
          <w:szCs w:val="24"/>
        </w:rPr>
        <w:t>, удовлетворенность родителей составила 100%.</w:t>
      </w:r>
    </w:p>
    <w:p w:rsidR="002C7259" w:rsidRDefault="002C7259" w:rsidP="002533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25336E" w:rsidRDefault="00F35461" w:rsidP="002533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A076F96" wp14:editId="0174047D">
            <wp:extent cx="5943600" cy="1838325"/>
            <wp:effectExtent l="0" t="0" r="19050" b="9525"/>
            <wp:docPr id="143" name="Диаграмма 1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5336E" w:rsidRPr="006D7A3E" w:rsidRDefault="0025336E" w:rsidP="002533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25336E" w:rsidRDefault="0025336E" w:rsidP="002533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1806">
        <w:rPr>
          <w:rFonts w:ascii="Times New Roman" w:hAnsi="Times New Roman"/>
          <w:sz w:val="24"/>
          <w:szCs w:val="24"/>
        </w:rPr>
        <w:t>Возможностью</w:t>
      </w:r>
      <w:r>
        <w:rPr>
          <w:rFonts w:ascii="Times New Roman" w:hAnsi="Times New Roman"/>
          <w:sz w:val="24"/>
          <w:szCs w:val="24"/>
        </w:rPr>
        <w:t xml:space="preserve"> получения 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педагогической, медицинской и социальной помощи в организации в апреле 2018 года были удовлетворены 789 родителей (97,3%), не удовлетворены – 22 родителя (2,7%). В декабре 2018 года 746 родителей (98,2%) указали, что удовлетворены, 14 (1,8%) – не удовлетворены возможностью получения 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педагогической, медицинской и социальной помощи в организации. В апреле 2019 года 816 родителей (92,8%)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возможностями, предоставленными дошкольными образовательными организациями, 63 (7,3%) – не удовлетворены. В декабре 2019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848 родителей (92,6%), не удовлетворены 68 (7,4%). В декабре 2020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1109 родителей (91,6%), не удовлетворены 102 человека (8,4%). В декабре 2021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549 родителей (94,2%), не удовлетворены 34 (5,8%). В декабре 2022 года доля родителей, удовлетворенных в</w:t>
      </w:r>
      <w:r w:rsidRPr="00BB1806">
        <w:rPr>
          <w:rFonts w:ascii="Times New Roman" w:hAnsi="Times New Roman"/>
          <w:sz w:val="24"/>
          <w:szCs w:val="24"/>
        </w:rPr>
        <w:t>озможностью</w:t>
      </w:r>
      <w:r>
        <w:rPr>
          <w:rFonts w:ascii="Times New Roman" w:hAnsi="Times New Roman"/>
          <w:sz w:val="24"/>
          <w:szCs w:val="24"/>
        </w:rPr>
        <w:t xml:space="preserve"> получения 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педагогической, медицинской и социальной помощи в организации составила 92,5% (775 человек), не удовлетворены 63 (7,5%).</w:t>
      </w:r>
      <w:r w:rsidR="00DA5B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A5B79">
        <w:rPr>
          <w:rFonts w:ascii="Times New Roman" w:hAnsi="Times New Roman"/>
          <w:sz w:val="24"/>
          <w:szCs w:val="24"/>
        </w:rPr>
        <w:t>В декабре 2023 года отмечается некоторое повышение удовлетворенности опрошенных родителей: 510 человек (95,7%), не удовлетворены 23 опрошенных (4,3%).</w:t>
      </w:r>
      <w:proofErr w:type="gramEnd"/>
      <w:r w:rsidR="00291EAE">
        <w:rPr>
          <w:rFonts w:ascii="Times New Roman" w:hAnsi="Times New Roman"/>
          <w:sz w:val="24"/>
          <w:szCs w:val="24"/>
        </w:rPr>
        <w:t xml:space="preserve"> В декабре 2024 года доля удовлетворенных родителей понизилась на 2,6%: </w:t>
      </w:r>
      <w:proofErr w:type="gramStart"/>
      <w:r w:rsidR="00291EAE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="00291EAE">
        <w:rPr>
          <w:rFonts w:ascii="Times New Roman" w:hAnsi="Times New Roman"/>
          <w:sz w:val="24"/>
          <w:szCs w:val="24"/>
        </w:rPr>
        <w:t xml:space="preserve"> 529 человек (93,1%), не удовлетворены 39 (6,9%).</w:t>
      </w:r>
      <w:r>
        <w:rPr>
          <w:rFonts w:ascii="Times New Roman" w:hAnsi="Times New Roman"/>
          <w:sz w:val="24"/>
          <w:szCs w:val="24"/>
        </w:rPr>
        <w:t xml:space="preserve"> Это</w:t>
      </w:r>
      <w:r w:rsidR="00291EAE">
        <w:rPr>
          <w:rFonts w:ascii="Times New Roman" w:hAnsi="Times New Roman"/>
          <w:sz w:val="24"/>
          <w:szCs w:val="24"/>
        </w:rPr>
        <w:t xml:space="preserve"> также</w:t>
      </w:r>
      <w:r>
        <w:rPr>
          <w:rFonts w:ascii="Times New Roman" w:hAnsi="Times New Roman"/>
          <w:sz w:val="24"/>
          <w:szCs w:val="24"/>
        </w:rPr>
        <w:t xml:space="preserve"> ниже показателей апреля и декабря 2018 года. </w:t>
      </w:r>
    </w:p>
    <w:p w:rsidR="0025336E" w:rsidRDefault="0025336E" w:rsidP="002533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25336E" w:rsidRDefault="002B5B62" w:rsidP="002533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inline distT="0" distB="0" distL="0" distR="0" wp14:anchorId="25C11621" wp14:editId="68F38AB8">
            <wp:extent cx="5943600" cy="1876425"/>
            <wp:effectExtent l="0" t="0" r="19050" b="9525"/>
            <wp:docPr id="144" name="Диаграмма 1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5336E" w:rsidRDefault="0025336E" w:rsidP="002533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25336E" w:rsidRDefault="0025336E" w:rsidP="002533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679">
        <w:rPr>
          <w:rFonts w:ascii="Times New Roman" w:hAnsi="Times New Roman"/>
          <w:sz w:val="24"/>
          <w:szCs w:val="24"/>
        </w:rPr>
        <w:t>Удовлетворенность</w:t>
      </w:r>
      <w:r>
        <w:rPr>
          <w:rFonts w:ascii="Times New Roman" w:hAnsi="Times New Roman"/>
          <w:sz w:val="24"/>
          <w:szCs w:val="24"/>
        </w:rPr>
        <w:t xml:space="preserve"> родителей по показателю «Учет педагогами индивидуальных и возрастных особенностей Вашего реб</w:t>
      </w:r>
      <w:r w:rsidR="00333551">
        <w:rPr>
          <w:rFonts w:ascii="Times New Roman" w:hAnsi="Times New Roman"/>
          <w:sz w:val="24"/>
          <w:szCs w:val="24"/>
        </w:rPr>
        <w:t>енка» в апреле 2018 года составля</w:t>
      </w:r>
      <w:r>
        <w:rPr>
          <w:rFonts w:ascii="Times New Roman" w:hAnsi="Times New Roman"/>
          <w:sz w:val="24"/>
          <w:szCs w:val="24"/>
        </w:rPr>
        <w:t xml:space="preserve">ла 98,9% (802 родителя дали во время опроса положительный ответ), 1,1% (9 человек) </w:t>
      </w:r>
      <w:r w:rsidR="00333551">
        <w:rPr>
          <w:rFonts w:ascii="Times New Roman" w:hAnsi="Times New Roman"/>
          <w:sz w:val="24"/>
          <w:szCs w:val="24"/>
        </w:rPr>
        <w:t xml:space="preserve">были </w:t>
      </w:r>
      <w:r>
        <w:rPr>
          <w:rFonts w:ascii="Times New Roman" w:hAnsi="Times New Roman"/>
          <w:sz w:val="24"/>
          <w:szCs w:val="24"/>
        </w:rPr>
        <w:t xml:space="preserve">не удовлетворены. В декабре 2018 года 757 родителей (99,6% опрошенных) удовлетворены, 3 (0,4%) не удовлетворены тем, как в дошкольных учреждениях района педагоги учитывают индивидуальные и возрастные особенности их детей. В апреле 2019 года 831 родитель (94,5%)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данным направлением в работе дошкольных образовательных организаций, 48 человек (5,5%) – не удовлетворены.</w:t>
      </w:r>
      <w:r w:rsidRPr="00D372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декабре 2019 года 873 родителя (95,3%)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, 43 (4,7%) – не удовлетворены. В декабре 2020 года положительную оценку дали 1145 родителей (94,5% опрошенных), 66 человек (5,5%) не удовлетворены. В декабре 2021 года 575 родителей удовлетворены тем, как педагоги учитывают индивидуальные и возрастные особенности детей, 8 опрошенных (1,4%) – не </w:t>
      </w:r>
      <w:r>
        <w:rPr>
          <w:rFonts w:ascii="Times New Roman" w:hAnsi="Times New Roman"/>
          <w:sz w:val="24"/>
          <w:szCs w:val="24"/>
        </w:rPr>
        <w:lastRenderedPageBreak/>
        <w:t xml:space="preserve">удовлетворены. В декабре 2022 года 802 (95,7%) </w:t>
      </w:r>
      <w:proofErr w:type="gramStart"/>
      <w:r>
        <w:rPr>
          <w:rFonts w:ascii="Times New Roman" w:hAnsi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удовлетворены, 36 (4,3%) – не удовлетворены.</w:t>
      </w:r>
      <w:r w:rsidR="006D7A3E">
        <w:rPr>
          <w:rFonts w:ascii="Times New Roman" w:hAnsi="Times New Roman"/>
          <w:sz w:val="24"/>
          <w:szCs w:val="24"/>
        </w:rPr>
        <w:t xml:space="preserve"> В декабре 2023 года </w:t>
      </w:r>
      <w:proofErr w:type="gramStart"/>
      <w:r w:rsidR="006D7A3E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="006D7A3E">
        <w:rPr>
          <w:rFonts w:ascii="Times New Roman" w:hAnsi="Times New Roman"/>
          <w:sz w:val="24"/>
          <w:szCs w:val="24"/>
        </w:rPr>
        <w:t xml:space="preserve"> </w:t>
      </w:r>
      <w:r w:rsidR="00C73AA2">
        <w:rPr>
          <w:rFonts w:ascii="Times New Roman" w:hAnsi="Times New Roman"/>
          <w:sz w:val="24"/>
          <w:szCs w:val="24"/>
        </w:rPr>
        <w:t>513 родителей (96,2%), не удовлетворены – 20 (3,8%) опрошенных.</w:t>
      </w:r>
      <w:r w:rsidR="00FD7640" w:rsidRPr="00FD7640">
        <w:rPr>
          <w:rFonts w:ascii="Times New Roman" w:hAnsi="Times New Roman"/>
          <w:sz w:val="24"/>
          <w:szCs w:val="24"/>
        </w:rPr>
        <w:t xml:space="preserve"> </w:t>
      </w:r>
      <w:r w:rsidR="00FD7640">
        <w:rPr>
          <w:rFonts w:ascii="Times New Roman" w:hAnsi="Times New Roman"/>
          <w:sz w:val="24"/>
          <w:szCs w:val="24"/>
        </w:rPr>
        <w:t xml:space="preserve">В декабре 2024 года </w:t>
      </w:r>
      <w:proofErr w:type="gramStart"/>
      <w:r w:rsidR="00FD7640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="00FD7640">
        <w:rPr>
          <w:rFonts w:ascii="Times New Roman" w:hAnsi="Times New Roman"/>
          <w:sz w:val="24"/>
          <w:szCs w:val="24"/>
        </w:rPr>
        <w:t xml:space="preserve"> 553 человека (97,4%), не удовлетворены – 15 (2,6%) опрошенных. </w:t>
      </w:r>
      <w:r>
        <w:rPr>
          <w:rFonts w:ascii="Times New Roman" w:hAnsi="Times New Roman"/>
          <w:sz w:val="24"/>
          <w:szCs w:val="24"/>
        </w:rPr>
        <w:t>В целом удовлетворенность родителей по данному показателю по сравнению с декабрем 202</w:t>
      </w:r>
      <w:r w:rsidR="00C73AA2">
        <w:rPr>
          <w:rFonts w:ascii="Times New Roman" w:hAnsi="Times New Roman"/>
          <w:sz w:val="24"/>
          <w:szCs w:val="24"/>
        </w:rPr>
        <w:t>2</w:t>
      </w:r>
      <w:r w:rsidR="00A3173F">
        <w:rPr>
          <w:rFonts w:ascii="Times New Roman" w:hAnsi="Times New Roman"/>
          <w:sz w:val="24"/>
          <w:szCs w:val="24"/>
        </w:rPr>
        <w:t xml:space="preserve"> и 2023</w:t>
      </w:r>
      <w:r>
        <w:rPr>
          <w:rFonts w:ascii="Times New Roman" w:hAnsi="Times New Roman"/>
          <w:sz w:val="24"/>
          <w:szCs w:val="24"/>
        </w:rPr>
        <w:t xml:space="preserve"> года повысилась, </w:t>
      </w:r>
      <w:r w:rsidR="00C5405F">
        <w:rPr>
          <w:rFonts w:ascii="Times New Roman" w:hAnsi="Times New Roman"/>
          <w:sz w:val="24"/>
          <w:szCs w:val="24"/>
        </w:rPr>
        <w:t xml:space="preserve">но </w:t>
      </w:r>
      <w:r w:rsidR="00A3173F">
        <w:rPr>
          <w:rFonts w:ascii="Times New Roman" w:hAnsi="Times New Roman"/>
          <w:sz w:val="24"/>
          <w:szCs w:val="24"/>
        </w:rPr>
        <w:t>не достигла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A3173F"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A3173F">
        <w:rPr>
          <w:rFonts w:ascii="Times New Roman" w:hAnsi="Times New Roman"/>
          <w:sz w:val="24"/>
          <w:szCs w:val="24"/>
        </w:rPr>
        <w:t>удовлетворенности в</w:t>
      </w:r>
      <w:r>
        <w:rPr>
          <w:rFonts w:ascii="Times New Roman" w:hAnsi="Times New Roman"/>
          <w:sz w:val="24"/>
          <w:szCs w:val="24"/>
        </w:rPr>
        <w:t xml:space="preserve"> декаб</w:t>
      </w:r>
      <w:r w:rsidR="00C73AA2">
        <w:rPr>
          <w:rFonts w:ascii="Times New Roman" w:hAnsi="Times New Roman"/>
          <w:sz w:val="24"/>
          <w:szCs w:val="24"/>
        </w:rPr>
        <w:t>р</w:t>
      </w:r>
      <w:r w:rsidR="00A3173F">
        <w:rPr>
          <w:rFonts w:ascii="Times New Roman" w:hAnsi="Times New Roman"/>
          <w:sz w:val="24"/>
          <w:szCs w:val="24"/>
        </w:rPr>
        <w:t>е</w:t>
      </w:r>
      <w:r w:rsidR="00C73AA2">
        <w:rPr>
          <w:rFonts w:ascii="Times New Roman" w:hAnsi="Times New Roman"/>
          <w:sz w:val="24"/>
          <w:szCs w:val="24"/>
        </w:rPr>
        <w:t xml:space="preserve"> 2021 года </w:t>
      </w:r>
      <w:r w:rsidR="000C0C85">
        <w:rPr>
          <w:rFonts w:ascii="Times New Roman" w:hAnsi="Times New Roman"/>
          <w:sz w:val="24"/>
          <w:szCs w:val="24"/>
        </w:rPr>
        <w:t>(н</w:t>
      </w:r>
      <w:r w:rsidR="00C73AA2">
        <w:rPr>
          <w:rFonts w:ascii="Times New Roman" w:hAnsi="Times New Roman"/>
          <w:sz w:val="24"/>
          <w:szCs w:val="24"/>
        </w:rPr>
        <w:t>и</w:t>
      </w:r>
      <w:r w:rsidR="000C0C85">
        <w:rPr>
          <w:rFonts w:ascii="Times New Roman" w:hAnsi="Times New Roman"/>
          <w:sz w:val="24"/>
          <w:szCs w:val="24"/>
        </w:rPr>
        <w:t>же</w:t>
      </w:r>
      <w:r w:rsidR="00C73AA2">
        <w:rPr>
          <w:rFonts w:ascii="Times New Roman" w:hAnsi="Times New Roman"/>
          <w:sz w:val="24"/>
          <w:szCs w:val="24"/>
        </w:rPr>
        <w:t xml:space="preserve"> на </w:t>
      </w:r>
      <w:r w:rsidR="000C0C85">
        <w:rPr>
          <w:rFonts w:ascii="Times New Roman" w:hAnsi="Times New Roman"/>
          <w:sz w:val="24"/>
          <w:szCs w:val="24"/>
        </w:rPr>
        <w:t>1,2</w:t>
      </w:r>
      <w:r>
        <w:rPr>
          <w:rFonts w:ascii="Times New Roman" w:hAnsi="Times New Roman"/>
          <w:sz w:val="24"/>
          <w:szCs w:val="24"/>
        </w:rPr>
        <w:t>%</w:t>
      </w:r>
      <w:r w:rsidR="000C0C8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73AA2" w:rsidRPr="00A97D64" w:rsidRDefault="00C73AA2" w:rsidP="002533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25336E" w:rsidRDefault="00C5405F" w:rsidP="002533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980A70B" wp14:editId="3D7FC2D8">
            <wp:extent cx="5943600" cy="2190750"/>
            <wp:effectExtent l="0" t="0" r="19050" b="19050"/>
            <wp:docPr id="145" name="Диаграмма 1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5336E" w:rsidRDefault="0025336E" w:rsidP="002533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25336E" w:rsidRDefault="00330559" w:rsidP="002533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2C9D91D" wp14:editId="549B122A">
            <wp:simplePos x="0" y="0"/>
            <wp:positionH relativeFrom="column">
              <wp:posOffset>-3810</wp:posOffset>
            </wp:positionH>
            <wp:positionV relativeFrom="paragraph">
              <wp:posOffset>2566670</wp:posOffset>
            </wp:positionV>
            <wp:extent cx="2952750" cy="2295525"/>
            <wp:effectExtent l="0" t="0" r="19050" b="9525"/>
            <wp:wrapSquare wrapText="bothSides"/>
            <wp:docPr id="147" name="Диаграмма 1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36E">
        <w:rPr>
          <w:rFonts w:ascii="Times New Roman" w:hAnsi="Times New Roman"/>
          <w:sz w:val="24"/>
          <w:szCs w:val="24"/>
        </w:rPr>
        <w:t xml:space="preserve"> Возможностями получения и качеством дополнительных образовательных услуг в апреле 2018 года удовлетворены 774 родителя (95,4%), не удовлетворены 37 человек (4,6%). В декабре 2018 года 734 (96,6%) родителей </w:t>
      </w:r>
      <w:proofErr w:type="gramStart"/>
      <w:r w:rsidR="0025336E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="0025336E">
        <w:rPr>
          <w:rFonts w:ascii="Times New Roman" w:hAnsi="Times New Roman"/>
          <w:sz w:val="24"/>
          <w:szCs w:val="24"/>
        </w:rPr>
        <w:t xml:space="preserve">, 26 (3,4%) – не удовлетворены возможностями и качеством дополнительных образовательных услуг. В апреле 2019 года </w:t>
      </w:r>
      <w:proofErr w:type="gramStart"/>
      <w:r w:rsidR="0025336E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="0025336E">
        <w:rPr>
          <w:rFonts w:ascii="Times New Roman" w:hAnsi="Times New Roman"/>
          <w:sz w:val="24"/>
          <w:szCs w:val="24"/>
        </w:rPr>
        <w:t xml:space="preserve"> 780 опрошенных родителей (88,7%), не удовлетворены – 99 родителей (11,3%). В декабре 2019 года </w:t>
      </w:r>
      <w:proofErr w:type="gramStart"/>
      <w:r w:rsidR="0025336E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="0025336E">
        <w:rPr>
          <w:rFonts w:ascii="Times New Roman" w:hAnsi="Times New Roman"/>
          <w:sz w:val="24"/>
          <w:szCs w:val="24"/>
        </w:rPr>
        <w:t xml:space="preserve"> 811 родителей (88,5%), не удовлетворены 105 опрошенных (11,5%). В декабре 2020 года 1063 человека (87,8% опрошенных родителей) </w:t>
      </w:r>
      <w:proofErr w:type="gramStart"/>
      <w:r w:rsidR="0025336E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="0025336E">
        <w:rPr>
          <w:rFonts w:ascii="Times New Roman" w:hAnsi="Times New Roman"/>
          <w:sz w:val="24"/>
          <w:szCs w:val="24"/>
        </w:rPr>
        <w:t xml:space="preserve"> предоставляемыми возможностями и качеством дополнительных образовательных услуг, 148 (12,2%) не удовлетворены. В декабре 2021 года 549 родителей (94,2%) </w:t>
      </w:r>
      <w:proofErr w:type="gramStart"/>
      <w:r w:rsidR="0025336E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="0025336E">
        <w:rPr>
          <w:rFonts w:ascii="Times New Roman" w:hAnsi="Times New Roman"/>
          <w:sz w:val="24"/>
          <w:szCs w:val="24"/>
        </w:rPr>
        <w:t xml:space="preserve">, 33 опрошенных (5,7%) – не удовлетворены. В декабре 2022 года 757 родителей (90,3%) удовлетворены теми возможностями, которые есть в образовательной организации, 81 (9,7%) – не удовлетворены. </w:t>
      </w:r>
      <w:r w:rsidR="007D506A">
        <w:rPr>
          <w:rFonts w:ascii="Times New Roman" w:hAnsi="Times New Roman"/>
          <w:sz w:val="24"/>
          <w:szCs w:val="24"/>
        </w:rPr>
        <w:t xml:space="preserve">В декабре 2023 года удовлетворен 501 человек (94%), не </w:t>
      </w:r>
      <w:proofErr w:type="gramStart"/>
      <w:r w:rsidR="007D506A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="007D506A">
        <w:rPr>
          <w:rFonts w:ascii="Times New Roman" w:hAnsi="Times New Roman"/>
          <w:sz w:val="24"/>
          <w:szCs w:val="24"/>
        </w:rPr>
        <w:t xml:space="preserve"> – 32 человека (6%).</w:t>
      </w:r>
      <w:r w:rsidR="00C5405F" w:rsidRPr="00C5405F">
        <w:rPr>
          <w:rFonts w:ascii="Times New Roman" w:hAnsi="Times New Roman"/>
          <w:sz w:val="24"/>
          <w:szCs w:val="24"/>
        </w:rPr>
        <w:t xml:space="preserve"> </w:t>
      </w:r>
      <w:r w:rsidR="00C5405F">
        <w:rPr>
          <w:rFonts w:ascii="Times New Roman" w:hAnsi="Times New Roman"/>
          <w:sz w:val="24"/>
          <w:szCs w:val="24"/>
        </w:rPr>
        <w:t xml:space="preserve">В декабре 2024 года </w:t>
      </w:r>
      <w:proofErr w:type="gramStart"/>
      <w:r w:rsidR="00C5405F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="00C5405F">
        <w:rPr>
          <w:rFonts w:ascii="Times New Roman" w:hAnsi="Times New Roman"/>
          <w:sz w:val="24"/>
          <w:szCs w:val="24"/>
        </w:rPr>
        <w:t xml:space="preserve"> 525 человек (92,4%), не удовлетворены – 43 человека (7,6%).</w:t>
      </w:r>
    </w:p>
    <w:p w:rsidR="007D506A" w:rsidRPr="004B27DA" w:rsidRDefault="007D506A" w:rsidP="002533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25336E" w:rsidRDefault="0025336E" w:rsidP="002533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530">
        <w:rPr>
          <w:rFonts w:ascii="Times New Roman" w:hAnsi="Times New Roman"/>
          <w:sz w:val="24"/>
          <w:szCs w:val="24"/>
        </w:rPr>
        <w:t>Рейтинг ДОУ</w:t>
      </w:r>
      <w:r w:rsidRPr="000154B9">
        <w:rPr>
          <w:rFonts w:ascii="Times New Roman" w:hAnsi="Times New Roman"/>
          <w:sz w:val="24"/>
          <w:szCs w:val="24"/>
        </w:rPr>
        <w:t xml:space="preserve"> в районе считают высоким </w:t>
      </w:r>
      <w:r w:rsidR="00330559">
        <w:rPr>
          <w:rFonts w:ascii="Times New Roman" w:hAnsi="Times New Roman"/>
          <w:sz w:val="24"/>
          <w:szCs w:val="24"/>
        </w:rPr>
        <w:t>345</w:t>
      </w:r>
      <w:r>
        <w:rPr>
          <w:rFonts w:ascii="Times New Roman" w:hAnsi="Times New Roman"/>
          <w:sz w:val="24"/>
          <w:szCs w:val="24"/>
        </w:rPr>
        <w:t xml:space="preserve"> респондентов, или</w:t>
      </w:r>
      <w:r w:rsidR="00330559">
        <w:rPr>
          <w:rFonts w:ascii="Times New Roman" w:hAnsi="Times New Roman"/>
          <w:sz w:val="24"/>
          <w:szCs w:val="24"/>
        </w:rPr>
        <w:t xml:space="preserve"> 60,7%</w:t>
      </w:r>
      <w:r>
        <w:rPr>
          <w:rFonts w:ascii="Times New Roman" w:hAnsi="Times New Roman"/>
          <w:sz w:val="24"/>
          <w:szCs w:val="24"/>
        </w:rPr>
        <w:t xml:space="preserve"> </w:t>
      </w:r>
      <w:r w:rsidR="007D506A">
        <w:rPr>
          <w:rFonts w:ascii="Times New Roman" w:hAnsi="Times New Roman"/>
          <w:sz w:val="24"/>
          <w:szCs w:val="24"/>
        </w:rPr>
        <w:t>(в декабре 202</w:t>
      </w:r>
      <w:r w:rsidR="00330559">
        <w:rPr>
          <w:rFonts w:ascii="Times New Roman" w:hAnsi="Times New Roman"/>
          <w:sz w:val="24"/>
          <w:szCs w:val="24"/>
        </w:rPr>
        <w:t>3</w:t>
      </w:r>
      <w:r w:rsidR="007D506A">
        <w:rPr>
          <w:rFonts w:ascii="Times New Roman" w:hAnsi="Times New Roman"/>
          <w:sz w:val="24"/>
          <w:szCs w:val="24"/>
        </w:rPr>
        <w:t xml:space="preserve"> года доля таких родителей составляла </w:t>
      </w:r>
      <w:r w:rsidR="00330559">
        <w:rPr>
          <w:rFonts w:ascii="Times New Roman" w:hAnsi="Times New Roman"/>
          <w:sz w:val="24"/>
          <w:szCs w:val="24"/>
        </w:rPr>
        <w:t>68,9%</w:t>
      </w:r>
      <w:r w:rsidR="007D506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С</w:t>
      </w:r>
      <w:r w:rsidRPr="000154B9">
        <w:rPr>
          <w:rFonts w:ascii="Times New Roman" w:hAnsi="Times New Roman"/>
          <w:sz w:val="24"/>
          <w:szCs w:val="24"/>
        </w:rPr>
        <w:t>редним</w:t>
      </w:r>
      <w:r>
        <w:rPr>
          <w:rFonts w:ascii="Times New Roman" w:hAnsi="Times New Roman"/>
          <w:sz w:val="24"/>
          <w:szCs w:val="24"/>
        </w:rPr>
        <w:t xml:space="preserve"> считают рейтинг своего образовательного учреждения</w:t>
      </w:r>
      <w:r w:rsidRPr="000154B9">
        <w:rPr>
          <w:rFonts w:ascii="Times New Roman" w:hAnsi="Times New Roman"/>
          <w:sz w:val="24"/>
          <w:szCs w:val="24"/>
        </w:rPr>
        <w:t xml:space="preserve"> </w:t>
      </w:r>
      <w:r w:rsidR="00330559">
        <w:rPr>
          <w:rFonts w:ascii="Times New Roman" w:hAnsi="Times New Roman"/>
          <w:sz w:val="24"/>
          <w:szCs w:val="24"/>
        </w:rPr>
        <w:t>213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54B9">
        <w:rPr>
          <w:rFonts w:ascii="Times New Roman" w:hAnsi="Times New Roman"/>
          <w:sz w:val="24"/>
          <w:szCs w:val="24"/>
        </w:rPr>
        <w:t>родител</w:t>
      </w:r>
      <w:r>
        <w:rPr>
          <w:rFonts w:ascii="Times New Roman" w:hAnsi="Times New Roman"/>
          <w:sz w:val="24"/>
          <w:szCs w:val="24"/>
        </w:rPr>
        <w:t>ей</w:t>
      </w:r>
      <w:r w:rsidRPr="000154B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</w:t>
      </w:r>
      <w:r w:rsidR="0033055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%)</w:t>
      </w:r>
      <w:r w:rsidR="007D506A">
        <w:rPr>
          <w:rFonts w:ascii="Times New Roman" w:hAnsi="Times New Roman"/>
          <w:sz w:val="24"/>
          <w:szCs w:val="24"/>
        </w:rPr>
        <w:t xml:space="preserve">, это на </w:t>
      </w:r>
      <w:r w:rsidR="00330559">
        <w:rPr>
          <w:rFonts w:ascii="Times New Roman" w:hAnsi="Times New Roman"/>
          <w:sz w:val="24"/>
          <w:szCs w:val="24"/>
        </w:rPr>
        <w:t>8</w:t>
      </w:r>
      <w:r w:rsidR="007D506A">
        <w:rPr>
          <w:rFonts w:ascii="Times New Roman" w:hAnsi="Times New Roman"/>
          <w:sz w:val="24"/>
          <w:szCs w:val="24"/>
        </w:rPr>
        <w:t xml:space="preserve">% </w:t>
      </w:r>
      <w:r w:rsidR="00330559">
        <w:rPr>
          <w:rFonts w:ascii="Times New Roman" w:hAnsi="Times New Roman"/>
          <w:sz w:val="24"/>
          <w:szCs w:val="24"/>
        </w:rPr>
        <w:t>выш</w:t>
      </w:r>
      <w:r w:rsidR="007D506A">
        <w:rPr>
          <w:rFonts w:ascii="Times New Roman" w:hAnsi="Times New Roman"/>
          <w:sz w:val="24"/>
          <w:szCs w:val="24"/>
        </w:rPr>
        <w:t>е значения декабря 202</w:t>
      </w:r>
      <w:r w:rsidR="00330559">
        <w:rPr>
          <w:rFonts w:ascii="Times New Roman" w:hAnsi="Times New Roman"/>
          <w:sz w:val="24"/>
          <w:szCs w:val="24"/>
        </w:rPr>
        <w:t>3</w:t>
      </w:r>
      <w:r w:rsidR="007D506A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  <w:r w:rsidRPr="000154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0154B9">
        <w:rPr>
          <w:rFonts w:ascii="Times New Roman" w:hAnsi="Times New Roman"/>
          <w:sz w:val="24"/>
          <w:szCs w:val="24"/>
        </w:rPr>
        <w:t xml:space="preserve">читают рейтинг образовательного учреждения низким – </w:t>
      </w:r>
      <w:r w:rsidR="00330559">
        <w:rPr>
          <w:rFonts w:ascii="Times New Roman" w:hAnsi="Times New Roman"/>
          <w:sz w:val="24"/>
          <w:szCs w:val="24"/>
        </w:rPr>
        <w:t>10</w:t>
      </w:r>
      <w:r w:rsidRPr="000154B9">
        <w:rPr>
          <w:rFonts w:ascii="Times New Roman" w:hAnsi="Times New Roman"/>
          <w:sz w:val="24"/>
          <w:szCs w:val="24"/>
        </w:rPr>
        <w:t xml:space="preserve"> человек (</w:t>
      </w:r>
      <w:r>
        <w:rPr>
          <w:rFonts w:ascii="Times New Roman" w:hAnsi="Times New Roman"/>
          <w:sz w:val="24"/>
          <w:szCs w:val="24"/>
        </w:rPr>
        <w:t>1,</w:t>
      </w:r>
      <w:r w:rsidR="0033055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%). Таким образом, в декабре 202</w:t>
      </w:r>
      <w:r w:rsidR="0033055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мнение родителей о рейтинге своего образовательного учреждения по сравнению с 202</w:t>
      </w:r>
      <w:r w:rsidR="0033055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годом</w:t>
      </w:r>
      <w:r w:rsidR="007D506A" w:rsidRPr="007D506A">
        <w:rPr>
          <w:rFonts w:ascii="Times New Roman" w:hAnsi="Times New Roman"/>
          <w:sz w:val="24"/>
          <w:szCs w:val="24"/>
        </w:rPr>
        <w:t xml:space="preserve"> </w:t>
      </w:r>
      <w:r w:rsidR="007D506A">
        <w:rPr>
          <w:rFonts w:ascii="Times New Roman" w:hAnsi="Times New Roman"/>
          <w:sz w:val="24"/>
          <w:szCs w:val="24"/>
        </w:rPr>
        <w:t>изменилось</w:t>
      </w:r>
      <w:r w:rsidR="00330559">
        <w:rPr>
          <w:rFonts w:ascii="Times New Roman" w:hAnsi="Times New Roman"/>
          <w:sz w:val="24"/>
          <w:szCs w:val="24"/>
        </w:rPr>
        <w:t xml:space="preserve"> в сторону понижения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5336E" w:rsidRPr="00967313" w:rsidRDefault="003A1AC2" w:rsidP="0025336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A1AC2">
        <w:rPr>
          <w:rFonts w:ascii="Times New Roman" w:hAnsi="Times New Roman"/>
          <w:sz w:val="16"/>
          <w:szCs w:val="16"/>
          <w:highlight w:val="yellow"/>
        </w:rPr>
        <w:t>Старая диаграмма</w:t>
      </w:r>
    </w:p>
    <w:p w:rsidR="0025336E" w:rsidRPr="00470958" w:rsidRDefault="00E6235D" w:rsidP="0025336E">
      <w:pPr>
        <w:spacing w:after="0" w:line="240" w:lineRule="auto"/>
        <w:ind w:hanging="90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2ECAED04" wp14:editId="1916E57B">
            <wp:extent cx="5943600" cy="1847850"/>
            <wp:effectExtent l="0" t="0" r="19050" b="19050"/>
            <wp:docPr id="148" name="Диаграмма 1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5336E" w:rsidRPr="00470958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5336E" w:rsidRPr="001113A6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основании анализа данных анкетирования, проведенного в декабре 202</w:t>
      </w:r>
      <w:r w:rsidR="00F72DE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года, в целом </w:t>
      </w:r>
      <w:r w:rsidR="00F72DE5">
        <w:rPr>
          <w:rFonts w:ascii="Times New Roman" w:hAnsi="Times New Roman"/>
          <w:sz w:val="24"/>
          <w:szCs w:val="24"/>
        </w:rPr>
        <w:t xml:space="preserve">95,8% </w:t>
      </w:r>
      <w:r>
        <w:rPr>
          <w:rFonts w:ascii="Times New Roman" w:hAnsi="Times New Roman"/>
          <w:sz w:val="24"/>
          <w:szCs w:val="24"/>
        </w:rPr>
        <w:t>опрошенных респондентов</w:t>
      </w:r>
      <w:r w:rsidRPr="001113A6">
        <w:rPr>
          <w:rFonts w:ascii="Times New Roman" w:hAnsi="Times New Roman"/>
          <w:sz w:val="24"/>
          <w:szCs w:val="24"/>
        </w:rPr>
        <w:t xml:space="preserve"> удовлетворены качеством </w:t>
      </w:r>
      <w:r>
        <w:rPr>
          <w:rFonts w:ascii="Times New Roman" w:hAnsi="Times New Roman"/>
          <w:sz w:val="24"/>
          <w:szCs w:val="24"/>
        </w:rPr>
        <w:t xml:space="preserve">дошкольного </w:t>
      </w:r>
      <w:r w:rsidRPr="001113A6">
        <w:rPr>
          <w:rFonts w:ascii="Times New Roman" w:hAnsi="Times New Roman"/>
          <w:sz w:val="24"/>
          <w:szCs w:val="24"/>
        </w:rPr>
        <w:t>образования, не удовлетворены</w:t>
      </w:r>
      <w:r w:rsidR="00F72DE5">
        <w:rPr>
          <w:rFonts w:ascii="Times New Roman" w:hAnsi="Times New Roman"/>
          <w:sz w:val="24"/>
          <w:szCs w:val="24"/>
        </w:rPr>
        <w:t xml:space="preserve"> 4,2%</w:t>
      </w:r>
      <w:r w:rsidRPr="00111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опрошенных.</w:t>
      </w:r>
      <w:proofErr w:type="gramEnd"/>
      <w:r>
        <w:rPr>
          <w:rFonts w:ascii="Times New Roman" w:hAnsi="Times New Roman"/>
          <w:sz w:val="24"/>
          <w:szCs w:val="24"/>
        </w:rPr>
        <w:t xml:space="preserve"> Это </w:t>
      </w:r>
      <w:r w:rsidR="00BA213C">
        <w:rPr>
          <w:rFonts w:ascii="Times New Roman" w:hAnsi="Times New Roman"/>
          <w:sz w:val="24"/>
          <w:szCs w:val="24"/>
        </w:rPr>
        <w:t>незначительно</w:t>
      </w:r>
      <w:r w:rsidR="00F72DE5">
        <w:rPr>
          <w:rFonts w:ascii="Times New Roman" w:hAnsi="Times New Roman"/>
          <w:sz w:val="24"/>
          <w:szCs w:val="24"/>
        </w:rPr>
        <w:t xml:space="preserve"> ниже </w:t>
      </w:r>
      <w:r w:rsidR="00BA213C">
        <w:rPr>
          <w:rFonts w:ascii="Times New Roman" w:hAnsi="Times New Roman"/>
          <w:sz w:val="24"/>
          <w:szCs w:val="24"/>
        </w:rPr>
        <w:t>(на 0,</w:t>
      </w:r>
      <w:r w:rsidR="00F72DE5">
        <w:rPr>
          <w:rFonts w:ascii="Times New Roman" w:hAnsi="Times New Roman"/>
          <w:sz w:val="24"/>
          <w:szCs w:val="24"/>
        </w:rPr>
        <w:t>3</w:t>
      </w:r>
      <w:r w:rsidR="00BA213C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, чем в декабре</w:t>
      </w:r>
      <w:r w:rsidR="00F72DE5">
        <w:rPr>
          <w:rFonts w:ascii="Times New Roman" w:hAnsi="Times New Roman"/>
          <w:sz w:val="24"/>
          <w:szCs w:val="24"/>
        </w:rPr>
        <w:t xml:space="preserve"> 2023 года (96,1%), но несколько выше результатов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A213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(9</w:t>
      </w:r>
      <w:r w:rsidR="00BA213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="00BA213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%), </w:t>
      </w:r>
      <w:r w:rsidR="00BA213C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выше результатов опроса в 2019, 2020 годах (интервал значений – 94,1% - 94,9</w:t>
      </w:r>
      <w:r w:rsidRPr="001113A6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), 2016 года (88% – 86%).  </w:t>
      </w:r>
    </w:p>
    <w:p w:rsidR="0025336E" w:rsidRPr="001113A6" w:rsidRDefault="0025336E" w:rsidP="00253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13A6">
        <w:rPr>
          <w:rFonts w:ascii="Times New Roman" w:hAnsi="Times New Roman"/>
          <w:b/>
          <w:sz w:val="24"/>
          <w:szCs w:val="24"/>
        </w:rPr>
        <w:t>Выводы:</w:t>
      </w:r>
    </w:p>
    <w:p w:rsidR="0025336E" w:rsidRPr="00512F6B" w:rsidRDefault="0025336E" w:rsidP="002533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2F6B">
        <w:rPr>
          <w:rFonts w:ascii="Times New Roman" w:hAnsi="Times New Roman"/>
          <w:color w:val="000000" w:themeColor="text1"/>
          <w:sz w:val="24"/>
          <w:szCs w:val="24"/>
        </w:rPr>
        <w:t>По результатам проведенного социологического исследования в декабре 202</w:t>
      </w:r>
      <w:r w:rsidR="0092017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12F6B">
        <w:rPr>
          <w:rFonts w:ascii="Times New Roman" w:hAnsi="Times New Roman"/>
          <w:color w:val="000000" w:themeColor="text1"/>
          <w:sz w:val="24"/>
          <w:szCs w:val="24"/>
        </w:rPr>
        <w:t xml:space="preserve"> года уровень удовлетворенности родителей качеством дошкольного образования </w:t>
      </w:r>
      <w:r>
        <w:rPr>
          <w:rFonts w:ascii="Times New Roman" w:hAnsi="Times New Roman"/>
          <w:color w:val="000000" w:themeColor="text1"/>
          <w:sz w:val="24"/>
          <w:szCs w:val="24"/>
        </w:rPr>
        <w:t>по сравнению с декабрем 202</w:t>
      </w:r>
      <w:r w:rsidR="00920174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="00F35461">
        <w:rPr>
          <w:rFonts w:ascii="Times New Roman" w:hAnsi="Times New Roman"/>
          <w:color w:val="000000" w:themeColor="text1"/>
          <w:sz w:val="24"/>
          <w:szCs w:val="24"/>
        </w:rPr>
        <w:t>понизился на 0,3%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составил </w:t>
      </w:r>
      <w:r w:rsidR="00F35461" w:rsidRPr="00F568D8">
        <w:rPr>
          <w:rFonts w:ascii="Times New Roman" w:hAnsi="Times New Roman"/>
          <w:b/>
          <w:color w:val="000000" w:themeColor="text1"/>
          <w:sz w:val="24"/>
          <w:szCs w:val="24"/>
        </w:rPr>
        <w:t>95,8</w:t>
      </w:r>
      <w:r w:rsidRPr="00F568D8">
        <w:rPr>
          <w:rFonts w:ascii="Times New Roman" w:hAnsi="Times New Roman"/>
          <w:b/>
          <w:color w:val="000000" w:themeColor="text1"/>
          <w:sz w:val="24"/>
          <w:szCs w:val="24"/>
        </w:rPr>
        <w:t>%.</w:t>
      </w:r>
      <w:r w:rsidRPr="00512F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5336E" w:rsidRDefault="0025336E" w:rsidP="002533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целом, учитывая проведение социологического исследования в режиме он-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лайн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опроса, уровень удовлетворенности родителей качеством дошкольного образования по-прежнему остается очень высоким: с апреля 2017 года удовлетворенность родителей дошкольников в среднем по району составляет более 90%. </w:t>
      </w:r>
    </w:p>
    <w:p w:rsidR="0025336E" w:rsidRDefault="0025336E" w:rsidP="002533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Динамика удовлетворенности родителей качеством дошкольного образования с декабря 2013 года волнообразная, в диапазоне значений от 86% в декабре 2016 года до 99,1% в апреле 2018 года.</w:t>
      </w:r>
    </w:p>
    <w:p w:rsidR="004A527B" w:rsidRPr="00C5405F" w:rsidRDefault="0025336E" w:rsidP="00F568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05F">
        <w:rPr>
          <w:rFonts w:ascii="Times New Roman" w:hAnsi="Times New Roman"/>
          <w:sz w:val="24"/>
          <w:szCs w:val="24"/>
        </w:rPr>
        <w:t>В декабре 202</w:t>
      </w:r>
      <w:r w:rsidR="00920174" w:rsidRPr="00C5405F">
        <w:rPr>
          <w:rFonts w:ascii="Times New Roman" w:hAnsi="Times New Roman"/>
          <w:sz w:val="24"/>
          <w:szCs w:val="24"/>
        </w:rPr>
        <w:t>4</w:t>
      </w:r>
      <w:r w:rsidRPr="00C5405F">
        <w:rPr>
          <w:rFonts w:ascii="Times New Roman" w:hAnsi="Times New Roman"/>
          <w:sz w:val="24"/>
          <w:szCs w:val="24"/>
        </w:rPr>
        <w:t xml:space="preserve"> года отмечен</w:t>
      </w:r>
      <w:r w:rsidR="00920174" w:rsidRPr="00C5405F">
        <w:rPr>
          <w:rFonts w:ascii="Times New Roman" w:hAnsi="Times New Roman"/>
          <w:sz w:val="24"/>
          <w:szCs w:val="24"/>
        </w:rPr>
        <w:t>а разнонаправленная динамика</w:t>
      </w:r>
      <w:r w:rsidR="001F0F90" w:rsidRPr="00C5405F">
        <w:rPr>
          <w:rFonts w:ascii="Times New Roman" w:hAnsi="Times New Roman"/>
          <w:sz w:val="24"/>
          <w:szCs w:val="24"/>
        </w:rPr>
        <w:t xml:space="preserve"> </w:t>
      </w:r>
      <w:r w:rsidRPr="00C5405F">
        <w:rPr>
          <w:rFonts w:ascii="Times New Roman" w:hAnsi="Times New Roman"/>
          <w:sz w:val="24"/>
          <w:szCs w:val="24"/>
        </w:rPr>
        <w:t xml:space="preserve">удовлетворенности </w:t>
      </w:r>
      <w:r w:rsidR="00920174" w:rsidRPr="00C5405F">
        <w:rPr>
          <w:rFonts w:ascii="Times New Roman" w:hAnsi="Times New Roman"/>
          <w:sz w:val="24"/>
          <w:szCs w:val="24"/>
        </w:rPr>
        <w:t>родителей по разным</w:t>
      </w:r>
      <w:r w:rsidR="00F568D8" w:rsidRPr="00C5405F">
        <w:rPr>
          <w:rFonts w:ascii="Times New Roman" w:hAnsi="Times New Roman"/>
          <w:sz w:val="24"/>
          <w:szCs w:val="24"/>
        </w:rPr>
        <w:t xml:space="preserve"> показателям</w:t>
      </w:r>
      <w:r w:rsidRPr="00C5405F">
        <w:rPr>
          <w:rFonts w:ascii="Times New Roman" w:hAnsi="Times New Roman"/>
          <w:sz w:val="24"/>
          <w:szCs w:val="24"/>
        </w:rPr>
        <w:t xml:space="preserve"> </w:t>
      </w:r>
      <w:r w:rsidR="00F568D8" w:rsidRPr="00C5405F">
        <w:rPr>
          <w:rFonts w:ascii="Times New Roman" w:hAnsi="Times New Roman"/>
          <w:sz w:val="24"/>
          <w:szCs w:val="24"/>
        </w:rPr>
        <w:t>по сравнению с результатами социологического исследования в декабре</w:t>
      </w:r>
      <w:r w:rsidR="00920174" w:rsidRPr="00C5405F">
        <w:rPr>
          <w:rFonts w:ascii="Times New Roman" w:hAnsi="Times New Roman"/>
          <w:sz w:val="24"/>
          <w:szCs w:val="24"/>
        </w:rPr>
        <w:t xml:space="preserve"> 2023 года</w:t>
      </w:r>
      <w:r w:rsidR="00C5405F" w:rsidRPr="00C5405F">
        <w:rPr>
          <w:rFonts w:ascii="Times New Roman" w:hAnsi="Times New Roman"/>
          <w:sz w:val="24"/>
          <w:szCs w:val="24"/>
        </w:rPr>
        <w:t xml:space="preserve">, но </w:t>
      </w:r>
      <w:r w:rsidR="00C5405F" w:rsidRPr="00C5405F">
        <w:rPr>
          <w:rFonts w:ascii="Times New Roman" w:hAnsi="Times New Roman"/>
          <w:b/>
          <w:sz w:val="24"/>
          <w:szCs w:val="24"/>
        </w:rPr>
        <w:t>отрицательная динамика</w:t>
      </w:r>
      <w:r w:rsidR="00C5405F" w:rsidRPr="00C5405F">
        <w:rPr>
          <w:rFonts w:ascii="Times New Roman" w:hAnsi="Times New Roman"/>
          <w:sz w:val="24"/>
          <w:szCs w:val="24"/>
        </w:rPr>
        <w:t xml:space="preserve"> по ряду показателей более выражена, что, скорее всего, и обусловило снижение общего уровня удовлетворенности родителей в декабре 2024 года</w:t>
      </w:r>
      <w:r w:rsidRPr="00C5405F">
        <w:rPr>
          <w:rFonts w:ascii="Times New Roman" w:hAnsi="Times New Roman"/>
          <w:sz w:val="24"/>
          <w:szCs w:val="24"/>
        </w:rPr>
        <w:t xml:space="preserve">: </w:t>
      </w:r>
    </w:p>
    <w:p w:rsidR="00C5405F" w:rsidRPr="00C5405F" w:rsidRDefault="00C5405F" w:rsidP="00C54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05F">
        <w:rPr>
          <w:rFonts w:ascii="Times New Roman" w:hAnsi="Times New Roman"/>
          <w:sz w:val="24"/>
          <w:szCs w:val="24"/>
        </w:rPr>
        <w:t>«Владеете ли Вы информацией о работе учреждения» (-4%);</w:t>
      </w:r>
    </w:p>
    <w:p w:rsidR="00C5405F" w:rsidRPr="00C5405F" w:rsidRDefault="00C5405F" w:rsidP="00C54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05F">
        <w:rPr>
          <w:rFonts w:ascii="Times New Roman" w:hAnsi="Times New Roman"/>
          <w:sz w:val="24"/>
          <w:szCs w:val="24"/>
        </w:rPr>
        <w:t>«Организация питания» (-3,7%);</w:t>
      </w:r>
    </w:p>
    <w:p w:rsidR="00C5405F" w:rsidRPr="00C5405F" w:rsidRDefault="00C5405F" w:rsidP="00C54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05F">
        <w:rPr>
          <w:rFonts w:ascii="Times New Roman" w:hAnsi="Times New Roman"/>
          <w:sz w:val="24"/>
          <w:szCs w:val="24"/>
        </w:rPr>
        <w:t xml:space="preserve">«Возможность получения </w:t>
      </w:r>
      <w:proofErr w:type="spellStart"/>
      <w:r w:rsidRPr="00C5405F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C5405F">
        <w:rPr>
          <w:rFonts w:ascii="Times New Roman" w:hAnsi="Times New Roman"/>
          <w:sz w:val="24"/>
          <w:szCs w:val="24"/>
        </w:rPr>
        <w:t xml:space="preserve"> – педагогической, медицинской и социальной помощи в организации» (-2,6%);</w:t>
      </w:r>
    </w:p>
    <w:p w:rsidR="00C5405F" w:rsidRDefault="00C5405F" w:rsidP="00C54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05F">
        <w:rPr>
          <w:rFonts w:ascii="Times New Roman" w:hAnsi="Times New Roman"/>
          <w:sz w:val="24"/>
          <w:szCs w:val="24"/>
        </w:rPr>
        <w:t>«Меры, принятые в организации для защиты от проникновения посторонних лиц» (-2,4%);</w:t>
      </w:r>
    </w:p>
    <w:p w:rsidR="00C5405F" w:rsidRPr="00C5405F" w:rsidRDefault="00C5405F" w:rsidP="00C54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05F">
        <w:rPr>
          <w:rFonts w:ascii="Times New Roman" w:hAnsi="Times New Roman"/>
          <w:sz w:val="24"/>
          <w:szCs w:val="24"/>
        </w:rPr>
        <w:t>«Возможность получения и качество дополнительных образовательных услуг в организации» (-1,6%);</w:t>
      </w:r>
    </w:p>
    <w:p w:rsidR="00C5405F" w:rsidRPr="00C5405F" w:rsidRDefault="00C5405F" w:rsidP="00C540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05F">
        <w:rPr>
          <w:rFonts w:ascii="Times New Roman" w:hAnsi="Times New Roman"/>
          <w:sz w:val="24"/>
          <w:szCs w:val="24"/>
        </w:rPr>
        <w:t>«Взаимоотношения сотрудников с детьми» (-0,4%).</w:t>
      </w:r>
    </w:p>
    <w:p w:rsidR="00C5405F" w:rsidRPr="00C5405F" w:rsidRDefault="00C5405F" w:rsidP="00C54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05F">
        <w:rPr>
          <w:rFonts w:ascii="Times New Roman" w:hAnsi="Times New Roman"/>
          <w:sz w:val="24"/>
          <w:szCs w:val="24"/>
        </w:rPr>
        <w:t>«Состояние санитарно-гигиенических условий» (-0,2%);</w:t>
      </w:r>
    </w:p>
    <w:p w:rsidR="00C5405F" w:rsidRPr="00C5405F" w:rsidRDefault="00C5405F" w:rsidP="00C540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05F">
        <w:rPr>
          <w:rFonts w:ascii="Times New Roman" w:hAnsi="Times New Roman"/>
          <w:sz w:val="24"/>
          <w:szCs w:val="24"/>
        </w:rPr>
        <w:t xml:space="preserve">Вместе с тем, </w:t>
      </w:r>
      <w:r w:rsidRPr="00C5405F">
        <w:rPr>
          <w:rFonts w:ascii="Times New Roman" w:hAnsi="Times New Roman"/>
          <w:b/>
          <w:sz w:val="24"/>
          <w:szCs w:val="24"/>
        </w:rPr>
        <w:t>по отдельным показателям удовлетворенность родителей повысилась:</w:t>
      </w:r>
    </w:p>
    <w:p w:rsidR="00C5405F" w:rsidRPr="00C5405F" w:rsidRDefault="004A527B" w:rsidP="00C540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05F">
        <w:rPr>
          <w:rFonts w:ascii="Times New Roman" w:hAnsi="Times New Roman"/>
          <w:sz w:val="24"/>
          <w:szCs w:val="24"/>
        </w:rPr>
        <w:t>«Взаимоотношения сотрудников с родителями» (+2%);</w:t>
      </w:r>
    </w:p>
    <w:p w:rsidR="00C5405F" w:rsidRPr="00C5405F" w:rsidRDefault="00C5405F" w:rsidP="00C540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05F">
        <w:rPr>
          <w:rFonts w:ascii="Times New Roman" w:hAnsi="Times New Roman"/>
          <w:sz w:val="24"/>
          <w:szCs w:val="24"/>
        </w:rPr>
        <w:t>«Учет педагогами индивидуальных и возрастных особенностей  вашего ребенка» (+1,2%);</w:t>
      </w:r>
    </w:p>
    <w:p w:rsidR="00C5405F" w:rsidRPr="00C5405F" w:rsidRDefault="0025336E" w:rsidP="00C540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05F">
        <w:rPr>
          <w:rFonts w:ascii="Times New Roman" w:hAnsi="Times New Roman"/>
          <w:sz w:val="24"/>
          <w:szCs w:val="24"/>
        </w:rPr>
        <w:t>«Подготовка детей к обучению в школе» (</w:t>
      </w:r>
      <w:r w:rsidR="002E3004" w:rsidRPr="00C5405F">
        <w:rPr>
          <w:rFonts w:ascii="Times New Roman" w:hAnsi="Times New Roman"/>
          <w:sz w:val="24"/>
          <w:szCs w:val="24"/>
        </w:rPr>
        <w:t>+1,</w:t>
      </w:r>
      <w:r w:rsidR="00406925" w:rsidRPr="00C5405F">
        <w:rPr>
          <w:rFonts w:ascii="Times New Roman" w:hAnsi="Times New Roman"/>
          <w:sz w:val="24"/>
          <w:szCs w:val="24"/>
        </w:rPr>
        <w:t>1</w:t>
      </w:r>
      <w:r w:rsidRPr="00C5405F">
        <w:rPr>
          <w:rFonts w:ascii="Times New Roman" w:hAnsi="Times New Roman"/>
          <w:sz w:val="24"/>
          <w:szCs w:val="24"/>
        </w:rPr>
        <w:t>%);</w:t>
      </w:r>
    </w:p>
    <w:p w:rsidR="00C5405F" w:rsidRPr="00C5405F" w:rsidRDefault="00C5405F" w:rsidP="00C540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05F">
        <w:rPr>
          <w:rFonts w:ascii="Times New Roman" w:hAnsi="Times New Roman"/>
          <w:sz w:val="24"/>
          <w:szCs w:val="24"/>
        </w:rPr>
        <w:t xml:space="preserve"> «Обеспечение литературой и пособиями, играми» (+1%);</w:t>
      </w:r>
    </w:p>
    <w:p w:rsidR="00C5405F" w:rsidRPr="00C5405F" w:rsidRDefault="00C5405F" w:rsidP="00C540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05F">
        <w:rPr>
          <w:rFonts w:ascii="Times New Roman" w:hAnsi="Times New Roman"/>
          <w:sz w:val="24"/>
          <w:szCs w:val="24"/>
        </w:rPr>
        <w:t xml:space="preserve">«Организация </w:t>
      </w:r>
      <w:proofErr w:type="spellStart"/>
      <w:r w:rsidRPr="00C5405F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C5405F">
        <w:rPr>
          <w:rFonts w:ascii="Times New Roman" w:hAnsi="Times New Roman"/>
          <w:sz w:val="24"/>
          <w:szCs w:val="24"/>
        </w:rPr>
        <w:t xml:space="preserve"> - образовательного процесса, режим работы» (+0,7%);</w:t>
      </w:r>
    </w:p>
    <w:p w:rsidR="00C5405F" w:rsidRPr="00C5405F" w:rsidRDefault="00C5405F" w:rsidP="00C540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05F">
        <w:rPr>
          <w:rFonts w:ascii="Times New Roman" w:hAnsi="Times New Roman"/>
          <w:b/>
        </w:rPr>
        <w:t>«</w:t>
      </w:r>
      <w:r w:rsidRPr="00C5405F">
        <w:rPr>
          <w:rFonts w:ascii="Times New Roman" w:hAnsi="Times New Roman"/>
          <w:sz w:val="24"/>
          <w:szCs w:val="24"/>
        </w:rPr>
        <w:t>Профессионализм педагогов» (+0,2%);</w:t>
      </w:r>
    </w:p>
    <w:p w:rsidR="001F0F90" w:rsidRPr="00C5405F" w:rsidRDefault="001F0F90" w:rsidP="002533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05F">
        <w:rPr>
          <w:rFonts w:ascii="Times New Roman" w:hAnsi="Times New Roman"/>
          <w:sz w:val="24"/>
          <w:szCs w:val="24"/>
        </w:rPr>
        <w:t>«Состояние материальной базы учреждения» (+0,</w:t>
      </w:r>
      <w:r w:rsidR="00110AC1" w:rsidRPr="00C5405F">
        <w:rPr>
          <w:rFonts w:ascii="Times New Roman" w:hAnsi="Times New Roman"/>
          <w:sz w:val="24"/>
          <w:szCs w:val="24"/>
        </w:rPr>
        <w:t>1</w:t>
      </w:r>
      <w:r w:rsidR="00C5405F" w:rsidRPr="00C5405F">
        <w:rPr>
          <w:rFonts w:ascii="Times New Roman" w:hAnsi="Times New Roman"/>
          <w:sz w:val="24"/>
          <w:szCs w:val="24"/>
        </w:rPr>
        <w:t>%).</w:t>
      </w:r>
    </w:p>
    <w:p w:rsidR="0025336E" w:rsidRDefault="0025336E" w:rsidP="002533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C4F">
        <w:rPr>
          <w:rFonts w:ascii="Times New Roman" w:hAnsi="Times New Roman"/>
          <w:sz w:val="24"/>
          <w:szCs w:val="24"/>
        </w:rPr>
        <w:t>Анализ результатов опроса декабря 202</w:t>
      </w:r>
      <w:r w:rsidR="00B12267">
        <w:rPr>
          <w:rFonts w:ascii="Times New Roman" w:hAnsi="Times New Roman"/>
          <w:sz w:val="24"/>
          <w:szCs w:val="24"/>
        </w:rPr>
        <w:t>4</w:t>
      </w:r>
      <w:r w:rsidRPr="008B3C4F">
        <w:rPr>
          <w:rFonts w:ascii="Times New Roman" w:hAnsi="Times New Roman"/>
          <w:sz w:val="24"/>
          <w:szCs w:val="24"/>
        </w:rPr>
        <w:t xml:space="preserve"> года показывает, что</w:t>
      </w:r>
      <w:r>
        <w:rPr>
          <w:rFonts w:ascii="Times New Roman" w:hAnsi="Times New Roman"/>
          <w:sz w:val="24"/>
          <w:szCs w:val="24"/>
        </w:rPr>
        <w:t xml:space="preserve"> в ряде учреждений, реализующих программы дошкольного образования, по ряду показателей уровень </w:t>
      </w:r>
      <w:r>
        <w:rPr>
          <w:rFonts w:ascii="Times New Roman" w:hAnsi="Times New Roman"/>
          <w:sz w:val="24"/>
          <w:szCs w:val="24"/>
        </w:rPr>
        <w:lastRenderedPageBreak/>
        <w:t xml:space="preserve">удовлетворенности родителей ниже, чем в среднем по району. </w:t>
      </w:r>
      <w:proofErr w:type="gramStart"/>
      <w:r w:rsidRPr="00B7003B">
        <w:rPr>
          <w:rFonts w:ascii="Times New Roman" w:hAnsi="Times New Roman"/>
          <w:sz w:val="24"/>
          <w:szCs w:val="24"/>
        </w:rPr>
        <w:t xml:space="preserve">Так, в МКОУ </w:t>
      </w:r>
      <w:r w:rsidR="00B7003B" w:rsidRPr="00B7003B">
        <w:rPr>
          <w:rFonts w:ascii="Times New Roman" w:hAnsi="Times New Roman"/>
          <w:sz w:val="24"/>
          <w:szCs w:val="24"/>
        </w:rPr>
        <w:t>«</w:t>
      </w:r>
      <w:proofErr w:type="spellStart"/>
      <w:r w:rsidR="00B7003B" w:rsidRPr="00B7003B">
        <w:rPr>
          <w:rFonts w:ascii="Times New Roman" w:hAnsi="Times New Roman"/>
          <w:sz w:val="24"/>
          <w:szCs w:val="24"/>
        </w:rPr>
        <w:t>Ушьинская</w:t>
      </w:r>
      <w:proofErr w:type="spellEnd"/>
      <w:r w:rsidRPr="00B7003B">
        <w:rPr>
          <w:rFonts w:ascii="Times New Roman" w:hAnsi="Times New Roman"/>
          <w:sz w:val="24"/>
          <w:szCs w:val="24"/>
        </w:rPr>
        <w:t xml:space="preserve"> СОШ</w:t>
      </w:r>
      <w:r w:rsidR="00B7003B" w:rsidRPr="00B7003B">
        <w:rPr>
          <w:rFonts w:ascii="Times New Roman" w:hAnsi="Times New Roman"/>
          <w:sz w:val="24"/>
          <w:szCs w:val="24"/>
        </w:rPr>
        <w:t>»</w:t>
      </w:r>
      <w:r w:rsidR="008F35BA" w:rsidRPr="00B7003B">
        <w:rPr>
          <w:rFonts w:ascii="Times New Roman" w:hAnsi="Times New Roman"/>
          <w:sz w:val="24"/>
          <w:szCs w:val="24"/>
        </w:rPr>
        <w:t xml:space="preserve"> </w:t>
      </w:r>
      <w:r w:rsidRPr="008B3C4F">
        <w:rPr>
          <w:rFonts w:ascii="Times New Roman" w:hAnsi="Times New Roman"/>
          <w:sz w:val="24"/>
          <w:szCs w:val="24"/>
        </w:rPr>
        <w:t xml:space="preserve">по </w:t>
      </w:r>
      <w:r w:rsidR="00B7003B">
        <w:rPr>
          <w:rFonts w:ascii="Times New Roman" w:hAnsi="Times New Roman"/>
          <w:sz w:val="24"/>
          <w:szCs w:val="24"/>
        </w:rPr>
        <w:t>8</w:t>
      </w:r>
      <w:r w:rsidRPr="008B3C4F">
        <w:rPr>
          <w:rFonts w:ascii="Times New Roman" w:hAnsi="Times New Roman"/>
          <w:sz w:val="24"/>
          <w:szCs w:val="24"/>
        </w:rPr>
        <w:t xml:space="preserve"> показателям</w:t>
      </w:r>
      <w:r w:rsidR="00B7003B">
        <w:rPr>
          <w:rFonts w:ascii="Times New Roman" w:hAnsi="Times New Roman"/>
          <w:sz w:val="24"/>
          <w:szCs w:val="24"/>
        </w:rPr>
        <w:t xml:space="preserve"> уровень</w:t>
      </w:r>
      <w:r w:rsidRPr="008B3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удовлетворенност</w:t>
      </w:r>
      <w:r w:rsidR="00B7003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родителей </w:t>
      </w:r>
      <w:r w:rsidR="00B7003B">
        <w:rPr>
          <w:rFonts w:ascii="Times New Roman" w:hAnsi="Times New Roman"/>
          <w:sz w:val="24"/>
          <w:szCs w:val="24"/>
        </w:rPr>
        <w:t xml:space="preserve">самый </w:t>
      </w:r>
      <w:r>
        <w:rPr>
          <w:rFonts w:ascii="Times New Roman" w:hAnsi="Times New Roman"/>
          <w:sz w:val="24"/>
          <w:szCs w:val="24"/>
        </w:rPr>
        <w:t>ни</w:t>
      </w:r>
      <w:r w:rsidR="00B7003B">
        <w:rPr>
          <w:rFonts w:ascii="Times New Roman" w:hAnsi="Times New Roman"/>
          <w:sz w:val="24"/>
          <w:szCs w:val="24"/>
        </w:rPr>
        <w:t>зкий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B7003B">
        <w:rPr>
          <w:rFonts w:ascii="Times New Roman" w:hAnsi="Times New Roman"/>
          <w:sz w:val="24"/>
          <w:szCs w:val="24"/>
        </w:rPr>
        <w:t xml:space="preserve">среди образовательных организаций муниципалитета, реализующих программы дошкольного образования, </w:t>
      </w:r>
      <w:r>
        <w:rPr>
          <w:rFonts w:ascii="Times New Roman" w:hAnsi="Times New Roman"/>
          <w:sz w:val="24"/>
          <w:szCs w:val="24"/>
        </w:rPr>
        <w:t xml:space="preserve">в </w:t>
      </w:r>
      <w:r w:rsidR="00B7003B">
        <w:rPr>
          <w:rFonts w:ascii="Times New Roman" w:hAnsi="Times New Roman"/>
          <w:sz w:val="24"/>
          <w:szCs w:val="24"/>
        </w:rPr>
        <w:t xml:space="preserve">дошкольных группах МКОУ </w:t>
      </w:r>
      <w:r>
        <w:rPr>
          <w:rFonts w:ascii="Times New Roman" w:hAnsi="Times New Roman"/>
          <w:sz w:val="24"/>
          <w:szCs w:val="24"/>
        </w:rPr>
        <w:t>Леуши</w:t>
      </w:r>
      <w:r w:rsidR="00B7003B">
        <w:rPr>
          <w:rFonts w:ascii="Times New Roman" w:hAnsi="Times New Roman"/>
          <w:sz w:val="24"/>
          <w:szCs w:val="24"/>
        </w:rPr>
        <w:t>нской СОШ</w:t>
      </w:r>
      <w:r>
        <w:rPr>
          <w:rFonts w:ascii="Times New Roman" w:hAnsi="Times New Roman"/>
          <w:sz w:val="24"/>
          <w:szCs w:val="24"/>
        </w:rPr>
        <w:t xml:space="preserve"> – по </w:t>
      </w:r>
      <w:r w:rsidR="00B7003B">
        <w:rPr>
          <w:rFonts w:ascii="Times New Roman" w:hAnsi="Times New Roman"/>
          <w:sz w:val="24"/>
          <w:szCs w:val="24"/>
        </w:rPr>
        <w:t>3</w:t>
      </w:r>
      <w:r w:rsidR="008F35BA">
        <w:rPr>
          <w:rFonts w:ascii="Times New Roman" w:hAnsi="Times New Roman"/>
          <w:sz w:val="24"/>
          <w:szCs w:val="24"/>
        </w:rPr>
        <w:t xml:space="preserve"> показателям</w:t>
      </w:r>
      <w:r w:rsidR="00B7003B">
        <w:rPr>
          <w:rFonts w:ascii="Times New Roman" w:hAnsi="Times New Roman"/>
          <w:sz w:val="24"/>
          <w:szCs w:val="24"/>
        </w:rPr>
        <w:t xml:space="preserve">, в корпусе </w:t>
      </w:r>
      <w:r w:rsidR="00B7003B" w:rsidRPr="00526FBF">
        <w:rPr>
          <w:rFonts w:ascii="Times New Roman" w:hAnsi="Times New Roman"/>
          <w:sz w:val="24"/>
          <w:szCs w:val="24"/>
        </w:rPr>
        <w:t xml:space="preserve">МАДОУ </w:t>
      </w:r>
      <w:r w:rsidR="00B7003B">
        <w:rPr>
          <w:rFonts w:ascii="Times New Roman" w:hAnsi="Times New Roman"/>
          <w:sz w:val="24"/>
          <w:szCs w:val="24"/>
        </w:rPr>
        <w:t>ЦРР</w:t>
      </w:r>
      <w:r w:rsidR="00B7003B" w:rsidRPr="00526FBF">
        <w:rPr>
          <w:rFonts w:ascii="Times New Roman" w:hAnsi="Times New Roman"/>
          <w:sz w:val="24"/>
          <w:szCs w:val="24"/>
        </w:rPr>
        <w:t xml:space="preserve"> «</w:t>
      </w:r>
      <w:r w:rsidR="00B7003B">
        <w:rPr>
          <w:rFonts w:ascii="Times New Roman" w:hAnsi="Times New Roman"/>
          <w:sz w:val="24"/>
          <w:szCs w:val="24"/>
        </w:rPr>
        <w:t>Чебурашка</w:t>
      </w:r>
      <w:r w:rsidR="00B7003B" w:rsidRPr="00526FBF">
        <w:rPr>
          <w:rFonts w:ascii="Times New Roman" w:hAnsi="Times New Roman"/>
          <w:sz w:val="24"/>
          <w:szCs w:val="24"/>
        </w:rPr>
        <w:t>» п. Междуреченский</w:t>
      </w:r>
      <w:r w:rsidR="00B7003B">
        <w:rPr>
          <w:rFonts w:ascii="Times New Roman" w:hAnsi="Times New Roman"/>
          <w:sz w:val="24"/>
          <w:szCs w:val="24"/>
        </w:rPr>
        <w:t xml:space="preserve"> по ул. Молодежная, 2а – по 2 </w:t>
      </w:r>
      <w:proofErr w:type="spellStart"/>
      <w:r w:rsidR="00B7003B">
        <w:rPr>
          <w:rFonts w:ascii="Times New Roman" w:hAnsi="Times New Roman"/>
          <w:sz w:val="24"/>
          <w:szCs w:val="24"/>
        </w:rPr>
        <w:t>покаазателям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5336E" w:rsidRPr="008B3C4F" w:rsidRDefault="0025336E" w:rsidP="002533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C4F">
        <w:rPr>
          <w:rFonts w:ascii="Times New Roman" w:hAnsi="Times New Roman"/>
          <w:sz w:val="24"/>
          <w:szCs w:val="24"/>
        </w:rPr>
        <w:t xml:space="preserve">Самыми «проблемными» показателями, по которым уровень удовлетворенности родителей </w:t>
      </w:r>
      <w:r>
        <w:rPr>
          <w:rFonts w:ascii="Times New Roman" w:hAnsi="Times New Roman"/>
          <w:sz w:val="24"/>
          <w:szCs w:val="24"/>
        </w:rPr>
        <w:t>наименьший</w:t>
      </w:r>
      <w:r w:rsidRPr="008B3C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9646E">
        <w:rPr>
          <w:rFonts w:ascii="Times New Roman" w:hAnsi="Times New Roman"/>
          <w:sz w:val="24"/>
          <w:szCs w:val="24"/>
        </w:rPr>
        <w:t xml:space="preserve">в декабре 2023 года </w:t>
      </w:r>
      <w:r w:rsidRPr="008B3C4F">
        <w:rPr>
          <w:rFonts w:ascii="Times New Roman" w:hAnsi="Times New Roman"/>
          <w:sz w:val="24"/>
          <w:szCs w:val="24"/>
        </w:rPr>
        <w:t>являются</w:t>
      </w:r>
      <w:r w:rsidR="00E964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F86">
        <w:rPr>
          <w:rFonts w:ascii="Times New Roman" w:hAnsi="Times New Roman"/>
          <w:sz w:val="24"/>
          <w:szCs w:val="24"/>
        </w:rPr>
        <w:t>«Владеете ли Вы информацией о работе учреждения»</w:t>
      </w:r>
      <w:r>
        <w:rPr>
          <w:rFonts w:ascii="Times New Roman" w:hAnsi="Times New Roman"/>
          <w:sz w:val="24"/>
          <w:szCs w:val="24"/>
        </w:rPr>
        <w:t xml:space="preserve"> (8</w:t>
      </w:r>
      <w:r w:rsidR="00E9646E">
        <w:rPr>
          <w:rFonts w:ascii="Times New Roman" w:hAnsi="Times New Roman"/>
          <w:sz w:val="24"/>
          <w:szCs w:val="24"/>
        </w:rPr>
        <w:t>3,6</w:t>
      </w:r>
      <w:r>
        <w:rPr>
          <w:rFonts w:ascii="Times New Roman" w:hAnsi="Times New Roman"/>
          <w:sz w:val="24"/>
          <w:szCs w:val="24"/>
        </w:rPr>
        <w:t xml:space="preserve">%), </w:t>
      </w:r>
      <w:r w:rsidRPr="008B3C4F">
        <w:rPr>
          <w:rFonts w:ascii="Times New Roman" w:hAnsi="Times New Roman"/>
          <w:sz w:val="24"/>
          <w:szCs w:val="24"/>
        </w:rPr>
        <w:t>и</w:t>
      </w:r>
      <w:r w:rsidR="00E9646E">
        <w:rPr>
          <w:rFonts w:ascii="Times New Roman" w:hAnsi="Times New Roman"/>
          <w:sz w:val="24"/>
          <w:szCs w:val="24"/>
        </w:rPr>
        <w:t xml:space="preserve"> </w:t>
      </w:r>
      <w:r w:rsidR="00E9646E" w:rsidRPr="00166187">
        <w:rPr>
          <w:rFonts w:ascii="Times New Roman" w:hAnsi="Times New Roman"/>
          <w:sz w:val="24"/>
          <w:szCs w:val="24"/>
        </w:rPr>
        <w:t>«Организация питания»</w:t>
      </w:r>
      <w:r w:rsidR="00E9646E">
        <w:rPr>
          <w:rFonts w:ascii="Times New Roman" w:hAnsi="Times New Roman"/>
          <w:sz w:val="24"/>
          <w:szCs w:val="24"/>
        </w:rPr>
        <w:t xml:space="preserve"> (93,1%). Структура показателей, по которым </w:t>
      </w:r>
      <w:proofErr w:type="gramStart"/>
      <w:r w:rsidR="00E9646E">
        <w:rPr>
          <w:rFonts w:ascii="Times New Roman" w:hAnsi="Times New Roman"/>
          <w:sz w:val="24"/>
          <w:szCs w:val="24"/>
        </w:rPr>
        <w:t>отмечается самый низкий уровень удовлетворенности несколь</w:t>
      </w:r>
      <w:r w:rsidR="006760E2">
        <w:rPr>
          <w:rFonts w:ascii="Times New Roman" w:hAnsi="Times New Roman"/>
          <w:sz w:val="24"/>
          <w:szCs w:val="24"/>
        </w:rPr>
        <w:t>ко изменилась</w:t>
      </w:r>
      <w:proofErr w:type="gramEnd"/>
      <w:r w:rsidR="006760E2">
        <w:rPr>
          <w:rFonts w:ascii="Times New Roman" w:hAnsi="Times New Roman"/>
          <w:sz w:val="24"/>
          <w:szCs w:val="24"/>
        </w:rPr>
        <w:t xml:space="preserve"> по сравнению с предыдущим годом. По показателю</w:t>
      </w:r>
      <w:r w:rsidRPr="008B3C4F">
        <w:rPr>
          <w:rFonts w:ascii="Times New Roman" w:hAnsi="Times New Roman"/>
          <w:sz w:val="24"/>
          <w:szCs w:val="24"/>
        </w:rPr>
        <w:t xml:space="preserve"> </w:t>
      </w:r>
      <w:r w:rsidRPr="003B08F2">
        <w:rPr>
          <w:rFonts w:ascii="Times New Roman" w:hAnsi="Times New Roman"/>
          <w:sz w:val="24"/>
          <w:szCs w:val="24"/>
        </w:rPr>
        <w:t xml:space="preserve">«Возможность </w:t>
      </w:r>
      <w:r w:rsidRPr="00281701">
        <w:rPr>
          <w:rFonts w:ascii="Times New Roman" w:hAnsi="Times New Roman"/>
          <w:sz w:val="24"/>
          <w:szCs w:val="24"/>
        </w:rPr>
        <w:t>получения и качество дополнительных образовательных услуг в организации»</w:t>
      </w:r>
      <w:r w:rsidR="006760E2">
        <w:rPr>
          <w:rFonts w:ascii="Times New Roman" w:hAnsi="Times New Roman"/>
          <w:sz w:val="24"/>
          <w:szCs w:val="24"/>
        </w:rPr>
        <w:t>, который в течение трех лет подряд был самым низким отмечено повышение уровня удовлетворенности 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9646E" w:rsidRDefault="00E964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3551" w:rsidRDefault="00333551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336E" w:rsidRPr="001113A6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113A6">
        <w:rPr>
          <w:rFonts w:ascii="Times New Roman" w:hAnsi="Times New Roman"/>
          <w:b/>
          <w:i/>
          <w:sz w:val="24"/>
          <w:szCs w:val="24"/>
        </w:rPr>
        <w:lastRenderedPageBreak/>
        <w:t xml:space="preserve">Аналитическая справка удовлетворенности родителей </w:t>
      </w:r>
    </w:p>
    <w:p w:rsidR="0025336E" w:rsidRPr="001113A6" w:rsidRDefault="0025336E" w:rsidP="002533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113A6">
        <w:rPr>
          <w:rFonts w:ascii="Times New Roman" w:hAnsi="Times New Roman"/>
          <w:b/>
          <w:i/>
          <w:sz w:val="24"/>
          <w:szCs w:val="24"/>
        </w:rPr>
        <w:t xml:space="preserve">качеством образования </w:t>
      </w:r>
      <w:r w:rsidRPr="001113A6">
        <w:rPr>
          <w:rFonts w:ascii="Times New Roman" w:hAnsi="Times New Roman"/>
          <w:b/>
          <w:i/>
          <w:sz w:val="24"/>
          <w:szCs w:val="24"/>
          <w:u w:val="single"/>
        </w:rPr>
        <w:t>в общеобразовательных учреждениях</w:t>
      </w:r>
    </w:p>
    <w:p w:rsidR="0025336E" w:rsidRPr="007C7A30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C7A30">
        <w:rPr>
          <w:rFonts w:ascii="Times New Roman" w:hAnsi="Times New Roman"/>
          <w:sz w:val="24"/>
          <w:szCs w:val="24"/>
        </w:rPr>
        <w:t xml:space="preserve">ачество образования представляет собой широкий комплекс условий обучения. Изучение мнения населения о качестве обучения, организации учебного процесса, об удовлетворенности условиями обучения проводится ежегодно. Периодическое проведение социологических опросов позволяет отслеживать изменения мнений и отношений к школе участников образовательного процесса, определять проблемные вопросы, корректировать планы развития района в отношении повышения качества и доступности общего образования. </w:t>
      </w:r>
    </w:p>
    <w:p w:rsidR="0025336E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C7A30">
        <w:rPr>
          <w:rFonts w:ascii="Times New Roman" w:hAnsi="Times New Roman"/>
          <w:noProof/>
          <w:sz w:val="24"/>
          <w:szCs w:val="24"/>
        </w:rPr>
        <w:t xml:space="preserve">В </w:t>
      </w:r>
      <w:r>
        <w:rPr>
          <w:rFonts w:ascii="Times New Roman" w:hAnsi="Times New Roman"/>
          <w:noProof/>
          <w:sz w:val="24"/>
          <w:szCs w:val="24"/>
        </w:rPr>
        <w:t>онлайн-исследовании в декабре 202</w:t>
      </w:r>
      <w:r w:rsidR="003E43A3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 года</w:t>
      </w:r>
      <w:r w:rsidRPr="007C7A30">
        <w:rPr>
          <w:rFonts w:ascii="Times New Roman" w:hAnsi="Times New Roman"/>
          <w:noProof/>
          <w:sz w:val="24"/>
          <w:szCs w:val="24"/>
        </w:rPr>
        <w:t xml:space="preserve"> приняли участие </w:t>
      </w:r>
      <w:r w:rsidR="00B42491">
        <w:rPr>
          <w:rFonts w:ascii="Times New Roman" w:hAnsi="Times New Roman"/>
          <w:noProof/>
          <w:sz w:val="24"/>
          <w:szCs w:val="24"/>
        </w:rPr>
        <w:t>1142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C7A30">
        <w:rPr>
          <w:rFonts w:ascii="Times New Roman" w:hAnsi="Times New Roman"/>
          <w:noProof/>
          <w:sz w:val="24"/>
          <w:szCs w:val="24"/>
        </w:rPr>
        <w:t>родител</w:t>
      </w:r>
      <w:r w:rsidR="00B42491">
        <w:rPr>
          <w:rFonts w:ascii="Times New Roman" w:hAnsi="Times New Roman"/>
          <w:noProof/>
          <w:sz w:val="24"/>
          <w:szCs w:val="24"/>
        </w:rPr>
        <w:t>я</w:t>
      </w:r>
      <w:r w:rsidRPr="007C7A30">
        <w:rPr>
          <w:rFonts w:ascii="Times New Roman" w:hAnsi="Times New Roman"/>
          <w:noProof/>
          <w:sz w:val="24"/>
          <w:szCs w:val="24"/>
        </w:rPr>
        <w:t xml:space="preserve"> из 15 общеобразовательных организаций</w:t>
      </w:r>
      <w:r>
        <w:rPr>
          <w:rFonts w:ascii="Times New Roman" w:hAnsi="Times New Roman"/>
          <w:noProof/>
          <w:sz w:val="24"/>
          <w:szCs w:val="24"/>
        </w:rPr>
        <w:t xml:space="preserve"> (</w:t>
      </w:r>
      <w:r w:rsidR="00EE2C9C">
        <w:rPr>
          <w:rFonts w:ascii="Times New Roman" w:hAnsi="Times New Roman"/>
          <w:noProof/>
          <w:sz w:val="24"/>
          <w:szCs w:val="24"/>
        </w:rPr>
        <w:t>2</w:t>
      </w:r>
      <w:r w:rsidR="00B42491">
        <w:rPr>
          <w:rFonts w:ascii="Times New Roman" w:hAnsi="Times New Roman"/>
          <w:noProof/>
          <w:sz w:val="24"/>
          <w:szCs w:val="24"/>
        </w:rPr>
        <w:t>9</w:t>
      </w:r>
      <w:r>
        <w:rPr>
          <w:rFonts w:ascii="Times New Roman" w:hAnsi="Times New Roman"/>
          <w:noProof/>
          <w:sz w:val="24"/>
          <w:szCs w:val="24"/>
        </w:rPr>
        <w:t>% от количества обучающихся</w:t>
      </w:r>
      <w:r w:rsidR="00E279C4">
        <w:rPr>
          <w:rFonts w:ascii="Times New Roman" w:hAnsi="Times New Roman"/>
          <w:noProof/>
          <w:sz w:val="24"/>
          <w:szCs w:val="24"/>
        </w:rPr>
        <w:t xml:space="preserve"> в школах района</w:t>
      </w:r>
      <w:r>
        <w:rPr>
          <w:rFonts w:ascii="Times New Roman" w:hAnsi="Times New Roman"/>
          <w:noProof/>
          <w:sz w:val="24"/>
          <w:szCs w:val="24"/>
        </w:rPr>
        <w:t>)</w:t>
      </w:r>
      <w:r w:rsidRPr="007C7A30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106"/>
        <w:gridCol w:w="4641"/>
      </w:tblGrid>
      <w:tr w:rsidR="0025336E" w:rsidTr="005943B1">
        <w:trPr>
          <w:trHeight w:val="3486"/>
        </w:trPr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25336E" w:rsidRDefault="005943B1" w:rsidP="0025336E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4A6826B2" wp14:editId="02F6CABA">
                  <wp:extent cx="3086100" cy="3000375"/>
                  <wp:effectExtent l="0" t="0" r="19050" b="952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25336E" w:rsidRPr="0025336E" w:rsidRDefault="0025336E" w:rsidP="002C725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36E">
              <w:rPr>
                <w:rFonts w:ascii="Times New Roman" w:hAnsi="Times New Roman"/>
                <w:sz w:val="24"/>
                <w:szCs w:val="24"/>
              </w:rPr>
              <w:t>В процессе опроса родителям школьников было предложено рассмотреть несколько параметров, позволяющих оценить качество общего образования:</w:t>
            </w:r>
          </w:p>
          <w:p w:rsidR="0025336E" w:rsidRPr="0025336E" w:rsidRDefault="0025336E" w:rsidP="002C725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36E">
              <w:rPr>
                <w:rFonts w:ascii="Times New Roman" w:hAnsi="Times New Roman"/>
                <w:sz w:val="24"/>
                <w:szCs w:val="24"/>
              </w:rPr>
              <w:t>- объем и качество получаемых ребенком знаний и умений;</w:t>
            </w:r>
          </w:p>
          <w:p w:rsidR="0025336E" w:rsidRPr="0025336E" w:rsidRDefault="0025336E" w:rsidP="002C725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36E">
              <w:rPr>
                <w:rFonts w:ascii="Times New Roman" w:hAnsi="Times New Roman"/>
                <w:sz w:val="24"/>
                <w:szCs w:val="24"/>
              </w:rPr>
              <w:t>- состояние санитарно-гигиенических условий;</w:t>
            </w:r>
          </w:p>
          <w:p w:rsidR="0025336E" w:rsidRPr="0025336E" w:rsidRDefault="0025336E" w:rsidP="002C725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36E">
              <w:rPr>
                <w:rFonts w:ascii="Times New Roman" w:hAnsi="Times New Roman"/>
                <w:sz w:val="24"/>
                <w:szCs w:val="24"/>
              </w:rPr>
              <w:t>- материально-техническое оснащение школы, образовательного процесса;</w:t>
            </w:r>
          </w:p>
          <w:p w:rsidR="0025336E" w:rsidRPr="0025336E" w:rsidRDefault="0025336E" w:rsidP="002C725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36E">
              <w:rPr>
                <w:rFonts w:ascii="Times New Roman" w:hAnsi="Times New Roman"/>
                <w:sz w:val="24"/>
                <w:szCs w:val="24"/>
              </w:rPr>
              <w:t>- взаимоотношения педагогов и учеников;</w:t>
            </w:r>
          </w:p>
          <w:p w:rsidR="0025336E" w:rsidRPr="0025336E" w:rsidRDefault="0025336E" w:rsidP="002C725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36E">
              <w:rPr>
                <w:rFonts w:ascii="Times New Roman" w:hAnsi="Times New Roman"/>
                <w:sz w:val="24"/>
                <w:szCs w:val="24"/>
              </w:rPr>
              <w:t>- взаимоотношения между школьниками;</w:t>
            </w:r>
          </w:p>
          <w:p w:rsidR="0025336E" w:rsidRPr="005C6FA9" w:rsidRDefault="0025336E" w:rsidP="005C6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36E">
              <w:rPr>
                <w:rFonts w:ascii="Times New Roman" w:hAnsi="Times New Roman"/>
                <w:sz w:val="24"/>
                <w:szCs w:val="24"/>
              </w:rPr>
              <w:t>- к</w:t>
            </w:r>
            <w:r w:rsidRPr="0025336E">
              <w:rPr>
                <w:rFonts w:ascii="Times New Roman" w:hAnsi="Times New Roman"/>
                <w:color w:val="000000"/>
                <w:sz w:val="24"/>
                <w:szCs w:val="24"/>
              </w:rPr>
              <w:t>ачество организации занятости учеников после уроков (т.е. проведение дополнительных занятий, факультативов, кружков, секций на базе школы) и их соответствие инт</w:t>
            </w:r>
            <w:r w:rsidR="005C6FA9">
              <w:rPr>
                <w:rFonts w:ascii="Times New Roman" w:hAnsi="Times New Roman"/>
                <w:color w:val="000000"/>
                <w:sz w:val="24"/>
                <w:szCs w:val="24"/>
              </w:rPr>
              <w:t>ересам детей;</w:t>
            </w:r>
          </w:p>
        </w:tc>
      </w:tr>
    </w:tbl>
    <w:p w:rsidR="005C6FA9" w:rsidRDefault="005C6FA9" w:rsidP="002533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C7A30">
        <w:rPr>
          <w:rFonts w:ascii="Times New Roman" w:hAnsi="Times New Roman"/>
          <w:color w:val="000000"/>
          <w:sz w:val="24"/>
          <w:szCs w:val="24"/>
        </w:rPr>
        <w:t>уровень преподавания учебных предметов;</w:t>
      </w:r>
    </w:p>
    <w:p w:rsidR="0025336E" w:rsidRPr="007C7A30" w:rsidRDefault="0025336E" w:rsidP="002533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7A30">
        <w:rPr>
          <w:rFonts w:ascii="Times New Roman" w:hAnsi="Times New Roman"/>
          <w:color w:val="000000"/>
          <w:sz w:val="24"/>
          <w:szCs w:val="24"/>
        </w:rPr>
        <w:t>- объективность оценивания учителем знаний ученика;</w:t>
      </w:r>
    </w:p>
    <w:p w:rsidR="0025336E" w:rsidRPr="007C7A30" w:rsidRDefault="0025336E" w:rsidP="002533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7A30">
        <w:rPr>
          <w:rFonts w:ascii="Times New Roman" w:hAnsi="Times New Roman"/>
          <w:color w:val="000000"/>
          <w:sz w:val="24"/>
          <w:szCs w:val="24"/>
        </w:rPr>
        <w:t>- уровень подготовки педагогических кадров;</w:t>
      </w:r>
    </w:p>
    <w:p w:rsidR="0025336E" w:rsidRPr="007C7A30" w:rsidRDefault="0025336E" w:rsidP="002533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7A30">
        <w:rPr>
          <w:rFonts w:ascii="Times New Roman" w:hAnsi="Times New Roman"/>
          <w:color w:val="000000"/>
          <w:sz w:val="24"/>
          <w:szCs w:val="24"/>
        </w:rPr>
        <w:t>- адекватность учебной нагрузки;</w:t>
      </w:r>
    </w:p>
    <w:p w:rsidR="0025336E" w:rsidRPr="007C7A30" w:rsidRDefault="0025336E" w:rsidP="002533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7A30">
        <w:rPr>
          <w:rFonts w:ascii="Times New Roman" w:hAnsi="Times New Roman"/>
          <w:color w:val="000000"/>
          <w:sz w:val="24"/>
          <w:szCs w:val="24"/>
        </w:rPr>
        <w:t>- обеспечение учебниками и учебными пособиями;</w:t>
      </w:r>
    </w:p>
    <w:p w:rsidR="0025336E" w:rsidRPr="007C7A30" w:rsidRDefault="0025336E" w:rsidP="002533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7A30">
        <w:rPr>
          <w:rFonts w:ascii="Times New Roman" w:hAnsi="Times New Roman"/>
          <w:color w:val="000000"/>
          <w:sz w:val="24"/>
          <w:szCs w:val="24"/>
        </w:rPr>
        <w:t>- организация профессионально-ориентационной работы в школе;</w:t>
      </w:r>
    </w:p>
    <w:p w:rsidR="0025336E" w:rsidRPr="007C7A30" w:rsidRDefault="0025336E" w:rsidP="002533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7A30">
        <w:rPr>
          <w:rFonts w:ascii="Times New Roman" w:hAnsi="Times New Roman"/>
          <w:color w:val="000000"/>
          <w:sz w:val="24"/>
          <w:szCs w:val="24"/>
        </w:rPr>
        <w:t>- организация питания;</w:t>
      </w:r>
    </w:p>
    <w:p w:rsidR="0025336E" w:rsidRPr="007C7A30" w:rsidRDefault="0025336E" w:rsidP="002533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7A30">
        <w:rPr>
          <w:rFonts w:ascii="Times New Roman" w:hAnsi="Times New Roman"/>
          <w:color w:val="000000"/>
          <w:sz w:val="24"/>
          <w:szCs w:val="24"/>
        </w:rPr>
        <w:t>- организация медицинского обслуживания;</w:t>
      </w:r>
    </w:p>
    <w:p w:rsidR="0025336E" w:rsidRDefault="0025336E" w:rsidP="002533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7A30">
        <w:rPr>
          <w:rFonts w:ascii="Times New Roman" w:hAnsi="Times New Roman"/>
          <w:color w:val="000000"/>
          <w:sz w:val="24"/>
          <w:szCs w:val="24"/>
        </w:rPr>
        <w:t>- материальная помощь школе со стороны родителей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5336E" w:rsidRPr="00F03EF6" w:rsidRDefault="0025336E" w:rsidP="002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EF6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F03EF6">
        <w:rPr>
          <w:rFonts w:ascii="Times New Roman" w:hAnsi="Times New Roman"/>
          <w:sz w:val="24"/>
          <w:szCs w:val="24"/>
        </w:rPr>
        <w:t>еры, принятые в организации для защиты от проникновения посторонних лиц;</w:t>
      </w:r>
    </w:p>
    <w:p w:rsidR="0025336E" w:rsidRPr="00F03EF6" w:rsidRDefault="0025336E" w:rsidP="002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EF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Pr="00F03EF6">
        <w:rPr>
          <w:rFonts w:ascii="Times New Roman" w:hAnsi="Times New Roman"/>
          <w:sz w:val="24"/>
          <w:szCs w:val="24"/>
        </w:rPr>
        <w:t>чет педагогами индивидуальных и возрастных особенностей  вашего ребенка;</w:t>
      </w:r>
    </w:p>
    <w:p w:rsidR="0025336E" w:rsidRPr="00F03EF6" w:rsidRDefault="0025336E" w:rsidP="002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EF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F03EF6">
        <w:rPr>
          <w:rFonts w:ascii="Times New Roman" w:hAnsi="Times New Roman"/>
          <w:sz w:val="24"/>
          <w:szCs w:val="24"/>
        </w:rPr>
        <w:t xml:space="preserve">оддержка в организации </w:t>
      </w:r>
      <w:proofErr w:type="gramStart"/>
      <w:r w:rsidRPr="00F03EF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03EF6">
        <w:rPr>
          <w:rFonts w:ascii="Times New Roman" w:hAnsi="Times New Roman"/>
          <w:sz w:val="24"/>
          <w:szCs w:val="24"/>
        </w:rPr>
        <w:t>, проявляющих повышенный интерес к творчеству или познанию окружающего мира;</w:t>
      </w:r>
    </w:p>
    <w:p w:rsidR="0025336E" w:rsidRPr="00F03EF6" w:rsidRDefault="0025336E" w:rsidP="002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EF6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F03EF6">
        <w:rPr>
          <w:rFonts w:ascii="Times New Roman" w:hAnsi="Times New Roman"/>
          <w:sz w:val="24"/>
          <w:szCs w:val="24"/>
        </w:rPr>
        <w:t xml:space="preserve">озможность получения </w:t>
      </w:r>
      <w:proofErr w:type="spellStart"/>
      <w:r w:rsidRPr="00F03EF6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F03EF6">
        <w:rPr>
          <w:rFonts w:ascii="Times New Roman" w:hAnsi="Times New Roman"/>
          <w:sz w:val="24"/>
          <w:szCs w:val="24"/>
        </w:rPr>
        <w:t xml:space="preserve"> – педагогической, медицинской и социальной помощи в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25336E" w:rsidRDefault="0025336E" w:rsidP="002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EF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</w:t>
      </w:r>
      <w:r w:rsidRPr="00F03EF6">
        <w:rPr>
          <w:rFonts w:ascii="Times New Roman" w:hAnsi="Times New Roman"/>
          <w:sz w:val="24"/>
          <w:szCs w:val="24"/>
        </w:rPr>
        <w:t>оступность взаимодействия с работниками организации (по телефону, лично, через сайт, эл. почту);</w:t>
      </w:r>
    </w:p>
    <w:p w:rsidR="005E5C09" w:rsidRDefault="005E5C09" w:rsidP="002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43B1">
        <w:rPr>
          <w:rFonts w:ascii="Times New Roman" w:hAnsi="Times New Roman"/>
          <w:sz w:val="24"/>
          <w:szCs w:val="24"/>
        </w:rPr>
        <w:t>о</w:t>
      </w:r>
      <w:r w:rsidRPr="005E5C09">
        <w:rPr>
          <w:rFonts w:ascii="Times New Roman" w:hAnsi="Times New Roman"/>
          <w:sz w:val="24"/>
          <w:szCs w:val="24"/>
        </w:rPr>
        <w:t>беспечение необходимых условий для личностного развития Вашего ребенка</w:t>
      </w:r>
      <w:r>
        <w:rPr>
          <w:rFonts w:ascii="Times New Roman" w:hAnsi="Times New Roman"/>
          <w:sz w:val="24"/>
          <w:szCs w:val="24"/>
        </w:rPr>
        <w:t xml:space="preserve"> в объединениях дополнительного образования</w:t>
      </w:r>
    </w:p>
    <w:p w:rsidR="005E5C09" w:rsidRDefault="005E5C09" w:rsidP="002533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943B1">
        <w:rPr>
          <w:rFonts w:ascii="Times New Roman" w:hAnsi="Times New Roman"/>
          <w:color w:val="000000"/>
          <w:sz w:val="24"/>
          <w:szCs w:val="24"/>
        </w:rPr>
        <w:t>м</w:t>
      </w:r>
      <w:r w:rsidRPr="005E5C09">
        <w:rPr>
          <w:rFonts w:ascii="Times New Roman" w:hAnsi="Times New Roman"/>
          <w:color w:val="000000"/>
          <w:sz w:val="24"/>
          <w:szCs w:val="24"/>
        </w:rPr>
        <w:t>атериально-техническое оснащение  объединений дополнительного образования</w:t>
      </w:r>
    </w:p>
    <w:p w:rsidR="005E5C09" w:rsidRDefault="005E5C09" w:rsidP="002533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943B1">
        <w:rPr>
          <w:rFonts w:ascii="Times New Roman" w:hAnsi="Times New Roman"/>
          <w:color w:val="000000"/>
          <w:sz w:val="24"/>
          <w:szCs w:val="24"/>
        </w:rPr>
        <w:t>у</w:t>
      </w:r>
      <w:r w:rsidRPr="005E5C09">
        <w:rPr>
          <w:rFonts w:ascii="Times New Roman" w:hAnsi="Times New Roman"/>
          <w:color w:val="000000"/>
          <w:sz w:val="24"/>
          <w:szCs w:val="24"/>
        </w:rPr>
        <w:t>ровень подготовки педагогических кадров, работающих в объединениях дополнительного образования</w:t>
      </w:r>
    </w:p>
    <w:p w:rsidR="005E5C09" w:rsidRDefault="005E5C09" w:rsidP="002533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5943B1">
        <w:rPr>
          <w:rFonts w:ascii="Times New Roman" w:hAnsi="Times New Roman"/>
          <w:color w:val="000000"/>
          <w:sz w:val="24"/>
          <w:szCs w:val="24"/>
        </w:rPr>
        <w:t>в</w:t>
      </w:r>
      <w:r w:rsidRPr="005E5C09">
        <w:rPr>
          <w:rFonts w:ascii="Times New Roman" w:hAnsi="Times New Roman"/>
          <w:color w:val="000000"/>
          <w:sz w:val="24"/>
          <w:szCs w:val="24"/>
        </w:rPr>
        <w:t>ариативность образовательных программ дополнительного образования детей и их соответствие интересам Вашего ребенка</w:t>
      </w:r>
    </w:p>
    <w:p w:rsidR="005E5C09" w:rsidRDefault="005E5C09" w:rsidP="002533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943B1">
        <w:rPr>
          <w:rFonts w:ascii="Times New Roman" w:hAnsi="Times New Roman"/>
          <w:color w:val="000000"/>
          <w:sz w:val="24"/>
          <w:szCs w:val="24"/>
        </w:rPr>
        <w:t>о</w:t>
      </w:r>
      <w:r w:rsidRPr="005E5C09">
        <w:rPr>
          <w:rFonts w:ascii="Times New Roman" w:hAnsi="Times New Roman"/>
          <w:color w:val="000000"/>
          <w:sz w:val="24"/>
          <w:szCs w:val="24"/>
        </w:rPr>
        <w:t>беспечение необходимых условий для профессионального самоопределения воспитанников, адаптации их к жизни в обществе</w:t>
      </w:r>
    </w:p>
    <w:p w:rsidR="005E5C09" w:rsidRDefault="005E5C09" w:rsidP="002533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943B1">
        <w:rPr>
          <w:rFonts w:ascii="Times New Roman" w:hAnsi="Times New Roman"/>
          <w:color w:val="000000"/>
          <w:sz w:val="24"/>
          <w:szCs w:val="24"/>
        </w:rPr>
        <w:t>п</w:t>
      </w:r>
      <w:r w:rsidRPr="005E5C09">
        <w:rPr>
          <w:rFonts w:ascii="Times New Roman" w:hAnsi="Times New Roman"/>
          <w:color w:val="000000"/>
          <w:sz w:val="24"/>
          <w:szCs w:val="24"/>
        </w:rPr>
        <w:t>редоставляемые возможности участия Вашего ребенка в различных мероприятиях (соревнованиях, конкурсах, выставках, концертах, олимпиадах, конференциях)</w:t>
      </w:r>
    </w:p>
    <w:p w:rsidR="005E5C09" w:rsidRDefault="005E5C09" w:rsidP="002533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943B1">
        <w:rPr>
          <w:rFonts w:ascii="Times New Roman" w:hAnsi="Times New Roman"/>
          <w:color w:val="000000"/>
          <w:sz w:val="24"/>
          <w:szCs w:val="24"/>
        </w:rPr>
        <w:t>р</w:t>
      </w:r>
      <w:r w:rsidRPr="005E5C09">
        <w:rPr>
          <w:rFonts w:ascii="Times New Roman" w:hAnsi="Times New Roman"/>
          <w:color w:val="000000"/>
          <w:sz w:val="24"/>
          <w:szCs w:val="24"/>
        </w:rPr>
        <w:t>ежим работы организации (дни, время начала и окончания работы, продолжительность занятий)</w:t>
      </w:r>
    </w:p>
    <w:p w:rsidR="005E5C09" w:rsidRDefault="005E5C09" w:rsidP="002533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943B1">
        <w:rPr>
          <w:rFonts w:ascii="Times New Roman" w:hAnsi="Times New Roman"/>
          <w:color w:val="000000"/>
          <w:sz w:val="24"/>
          <w:szCs w:val="24"/>
        </w:rPr>
        <w:t>у</w:t>
      </w:r>
      <w:r w:rsidRPr="005E5C09">
        <w:rPr>
          <w:rFonts w:ascii="Times New Roman" w:hAnsi="Times New Roman"/>
          <w:color w:val="000000"/>
          <w:sz w:val="24"/>
          <w:szCs w:val="24"/>
        </w:rPr>
        <w:t>чет педагогами индивидуальных и возрастных особенностей ребенка</w:t>
      </w:r>
    </w:p>
    <w:p w:rsidR="005E5C09" w:rsidRPr="00F03EF6" w:rsidRDefault="005E5C09" w:rsidP="002533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943B1">
        <w:rPr>
          <w:rFonts w:ascii="Times New Roman" w:hAnsi="Times New Roman"/>
          <w:color w:val="000000"/>
          <w:sz w:val="24"/>
          <w:szCs w:val="24"/>
        </w:rPr>
        <w:t>у</w:t>
      </w:r>
      <w:r w:rsidRPr="005E5C09">
        <w:rPr>
          <w:rFonts w:ascii="Times New Roman" w:hAnsi="Times New Roman"/>
          <w:color w:val="000000"/>
          <w:sz w:val="24"/>
          <w:szCs w:val="24"/>
        </w:rPr>
        <w:t>ровень проведения  занятий в объединениях</w:t>
      </w:r>
    </w:p>
    <w:p w:rsidR="0025336E" w:rsidRDefault="0025336E" w:rsidP="002533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C7A30">
        <w:rPr>
          <w:rFonts w:ascii="Times New Roman" w:hAnsi="Times New Roman"/>
          <w:color w:val="000000"/>
          <w:sz w:val="24"/>
          <w:szCs w:val="24"/>
        </w:rPr>
        <w:t>рейтинг школы в районе.</w:t>
      </w:r>
    </w:p>
    <w:p w:rsidR="0025336E" w:rsidRPr="006E05B8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25336E" w:rsidRPr="00470958" w:rsidRDefault="00136F56" w:rsidP="0025336E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FCE37DD" wp14:editId="5C394B36">
            <wp:extent cx="5943600" cy="13811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5336E" w:rsidRPr="006E05B8" w:rsidRDefault="0025336E" w:rsidP="0025336E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25336E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4BB1">
        <w:rPr>
          <w:rFonts w:ascii="Times New Roman" w:hAnsi="Times New Roman"/>
          <w:sz w:val="24"/>
          <w:szCs w:val="24"/>
        </w:rPr>
        <w:t>В декабре 2013 года – удовлетворены данным показателем 1556 родителей, что составляет 89,9%, не удовлетворены – 174 родителя (10,1%), в апреле 2014 года – 92,5%, таким образом, видно, что уровень удовлетворенности увеличился на 2,6%, но в феврале 2015 года данный показатель уменьшился на 2,1%. Количество родителей, удовлетворенных объемом и качеством полученных учеником знаний и умений в апреле 2016 года составляло 1963 человек (90,9</w:t>
      </w:r>
      <w:proofErr w:type="gramEnd"/>
      <w:r w:rsidRPr="003F4BB1">
        <w:rPr>
          <w:rFonts w:ascii="Times New Roman" w:hAnsi="Times New Roman"/>
          <w:sz w:val="24"/>
          <w:szCs w:val="24"/>
        </w:rPr>
        <w:t xml:space="preserve">% от общего числа </w:t>
      </w:r>
      <w:proofErr w:type="gramStart"/>
      <w:r w:rsidRPr="003F4BB1">
        <w:rPr>
          <w:rFonts w:ascii="Times New Roman" w:hAnsi="Times New Roman"/>
          <w:sz w:val="24"/>
          <w:szCs w:val="24"/>
        </w:rPr>
        <w:t>опрошенных</w:t>
      </w:r>
      <w:proofErr w:type="gramEnd"/>
      <w:r w:rsidRPr="003F4BB1">
        <w:rPr>
          <w:rFonts w:ascii="Times New Roman" w:hAnsi="Times New Roman"/>
          <w:sz w:val="24"/>
          <w:szCs w:val="24"/>
        </w:rPr>
        <w:t xml:space="preserve">). В декабре 2016 </w:t>
      </w:r>
      <w:proofErr w:type="gramStart"/>
      <w:r w:rsidRPr="003F4BB1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F4BB1">
        <w:rPr>
          <w:rFonts w:ascii="Times New Roman" w:hAnsi="Times New Roman"/>
          <w:sz w:val="24"/>
          <w:szCs w:val="24"/>
        </w:rPr>
        <w:t xml:space="preserve"> объемом и качеством полученных учеником знаний и умений 1858 родителей (94%), не удовлетворены – 119 (6%). В апреле 201</w:t>
      </w:r>
      <w:r>
        <w:rPr>
          <w:rFonts w:ascii="Times New Roman" w:hAnsi="Times New Roman"/>
          <w:sz w:val="24"/>
          <w:szCs w:val="24"/>
        </w:rPr>
        <w:t>7</w:t>
      </w:r>
      <w:r w:rsidRPr="003F4BB1">
        <w:rPr>
          <w:rFonts w:ascii="Times New Roman" w:hAnsi="Times New Roman"/>
          <w:sz w:val="24"/>
          <w:szCs w:val="24"/>
        </w:rPr>
        <w:t xml:space="preserve"> года 1645 родителей (94,3%) </w:t>
      </w:r>
      <w:proofErr w:type="gramStart"/>
      <w:r w:rsidRPr="003F4BB1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F4BB1">
        <w:rPr>
          <w:rFonts w:ascii="Times New Roman" w:hAnsi="Times New Roman"/>
          <w:sz w:val="24"/>
          <w:szCs w:val="24"/>
        </w:rPr>
        <w:t>, 99 (5,7%) – не удовлетворены объемом и качеством полученных учеником знаний и умений.</w:t>
      </w:r>
      <w:r>
        <w:rPr>
          <w:rFonts w:ascii="Times New Roman" w:hAnsi="Times New Roman"/>
          <w:sz w:val="24"/>
          <w:szCs w:val="24"/>
        </w:rPr>
        <w:t xml:space="preserve"> В апреле 2018 года 1927 родителей (94,5%)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>, 114 (5,5%) – не удовлетворены, в декабре 2018 года – удовлетворены 1920 человек (95%), не удовлетворены 101 (5%).</w:t>
      </w:r>
      <w:r w:rsidRPr="003F4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апреле 2019 года 801 человек (90,6%) из числа опрошенных родителей удовлетворен качеством и объемом знаний и умений, полученных их детьми, не удовлетворены 83 человека (9,4%). В декабре 2019 года 1394 человека (88,8%)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, 176 (11,2%) не удовлетворены качеством и объемом полученных учениками знаний и умений. В декабре 2020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1518 родителей (90%), не удовлетворены 169 (10% опрошенных). В декабре 2021 года 1623 респондента дали положительную оценку объему и качеству знаний, полученных детьми (91%), 160 родителей (9%) не удовлетворены. </w:t>
      </w:r>
      <w:proofErr w:type="gramStart"/>
      <w:r>
        <w:rPr>
          <w:rFonts w:ascii="Times New Roman" w:hAnsi="Times New Roman"/>
          <w:sz w:val="24"/>
          <w:szCs w:val="24"/>
        </w:rPr>
        <w:t>В декабре 2022 года удовлетворены 1772 человека (90%) из числа опрошенных родителей, 207 родителей (10%) не удовлетворены.</w:t>
      </w:r>
      <w:proofErr w:type="gramEnd"/>
      <w:r w:rsidR="00C86AB4">
        <w:rPr>
          <w:rFonts w:ascii="Times New Roman" w:hAnsi="Times New Roman"/>
          <w:sz w:val="24"/>
          <w:szCs w:val="24"/>
        </w:rPr>
        <w:t xml:space="preserve"> В декабре 2023 года </w:t>
      </w:r>
      <w:proofErr w:type="gramStart"/>
      <w:r w:rsidR="00C86AB4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="00C86AB4">
        <w:rPr>
          <w:rFonts w:ascii="Times New Roman" w:hAnsi="Times New Roman"/>
          <w:sz w:val="24"/>
          <w:szCs w:val="24"/>
        </w:rPr>
        <w:t xml:space="preserve"> 964 человека (90%), не удовлетворены 104 (10%).</w:t>
      </w:r>
      <w:r w:rsidR="00136F56">
        <w:rPr>
          <w:rFonts w:ascii="Times New Roman" w:hAnsi="Times New Roman"/>
          <w:sz w:val="24"/>
          <w:szCs w:val="24"/>
        </w:rPr>
        <w:t xml:space="preserve"> В декабре 2024 года </w:t>
      </w:r>
      <w:proofErr w:type="gramStart"/>
      <w:r w:rsidR="00136F56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="00136F56">
        <w:rPr>
          <w:rFonts w:ascii="Times New Roman" w:hAnsi="Times New Roman"/>
          <w:sz w:val="24"/>
          <w:szCs w:val="24"/>
        </w:rPr>
        <w:t xml:space="preserve"> 987 человек (86%), не удовлетворены 115 (14%).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BB1">
        <w:rPr>
          <w:rFonts w:ascii="Times New Roman" w:hAnsi="Times New Roman"/>
          <w:sz w:val="24"/>
          <w:szCs w:val="24"/>
        </w:rPr>
        <w:t xml:space="preserve">Динамика показателя в период с декабря 2013 по </w:t>
      </w:r>
      <w:r>
        <w:rPr>
          <w:rFonts w:ascii="Times New Roman" w:hAnsi="Times New Roman"/>
          <w:sz w:val="24"/>
          <w:szCs w:val="24"/>
        </w:rPr>
        <w:t>декабрь</w:t>
      </w:r>
      <w:r w:rsidRPr="003F4BB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136F56">
        <w:rPr>
          <w:rFonts w:ascii="Times New Roman" w:hAnsi="Times New Roman"/>
          <w:sz w:val="24"/>
          <w:szCs w:val="24"/>
        </w:rPr>
        <w:t>3</w:t>
      </w:r>
      <w:r w:rsidRPr="003F4BB1">
        <w:rPr>
          <w:rFonts w:ascii="Times New Roman" w:hAnsi="Times New Roman"/>
          <w:sz w:val="24"/>
          <w:szCs w:val="24"/>
        </w:rPr>
        <w:t xml:space="preserve"> волнообразная</w:t>
      </w:r>
      <w:r>
        <w:rPr>
          <w:rFonts w:ascii="Times New Roman" w:hAnsi="Times New Roman"/>
          <w:sz w:val="24"/>
          <w:szCs w:val="24"/>
        </w:rPr>
        <w:t>. В декабре 202</w:t>
      </w:r>
      <w:r w:rsidR="00136F5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136F56">
        <w:rPr>
          <w:rFonts w:ascii="Times New Roman" w:hAnsi="Times New Roman"/>
          <w:sz w:val="24"/>
          <w:szCs w:val="24"/>
        </w:rPr>
        <w:t xml:space="preserve"> отмечается снижение</w:t>
      </w:r>
      <w:r>
        <w:rPr>
          <w:rFonts w:ascii="Times New Roman" w:hAnsi="Times New Roman"/>
          <w:sz w:val="24"/>
          <w:szCs w:val="24"/>
        </w:rPr>
        <w:t xml:space="preserve"> значени</w:t>
      </w:r>
      <w:r w:rsidR="00136F5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данного показателя </w:t>
      </w:r>
      <w:r w:rsidR="00136F56">
        <w:rPr>
          <w:rFonts w:ascii="Times New Roman" w:hAnsi="Times New Roman"/>
          <w:sz w:val="24"/>
          <w:szCs w:val="24"/>
        </w:rPr>
        <w:t xml:space="preserve">на 4%, </w:t>
      </w:r>
      <w:r w:rsidR="00136F56" w:rsidRPr="00136F56">
        <w:rPr>
          <w:rFonts w:ascii="Times New Roman" w:hAnsi="Times New Roman"/>
          <w:b/>
          <w:sz w:val="24"/>
          <w:szCs w:val="24"/>
        </w:rPr>
        <w:t>это самое низкое значение показателя с</w:t>
      </w:r>
      <w:r w:rsidRPr="00136F56">
        <w:rPr>
          <w:rFonts w:ascii="Times New Roman" w:hAnsi="Times New Roman"/>
          <w:b/>
          <w:sz w:val="24"/>
          <w:szCs w:val="24"/>
        </w:rPr>
        <w:t xml:space="preserve"> декабря 20</w:t>
      </w:r>
      <w:r w:rsidR="00136F56" w:rsidRPr="00136F56">
        <w:rPr>
          <w:rFonts w:ascii="Times New Roman" w:hAnsi="Times New Roman"/>
          <w:b/>
          <w:sz w:val="24"/>
          <w:szCs w:val="24"/>
        </w:rPr>
        <w:t>15</w:t>
      </w:r>
      <w:r w:rsidRPr="00136F56">
        <w:rPr>
          <w:rFonts w:ascii="Times New Roman" w:hAnsi="Times New Roman"/>
          <w:b/>
          <w:sz w:val="24"/>
          <w:szCs w:val="24"/>
        </w:rPr>
        <w:t xml:space="preserve"> года.</w:t>
      </w:r>
      <w:r w:rsidRPr="003F4BB1">
        <w:rPr>
          <w:rFonts w:ascii="Times New Roman" w:hAnsi="Times New Roman"/>
          <w:sz w:val="24"/>
          <w:szCs w:val="24"/>
        </w:rPr>
        <w:t xml:space="preserve"> </w:t>
      </w:r>
    </w:p>
    <w:p w:rsidR="00C86AB4" w:rsidRPr="006E05B8" w:rsidRDefault="00C86AB4" w:rsidP="0025336E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25336E" w:rsidRPr="00470958" w:rsidRDefault="009D20E2" w:rsidP="0025336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1C7641AE" wp14:editId="57B25CE0">
            <wp:extent cx="5943600" cy="14478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5336E" w:rsidRPr="006E05B8" w:rsidRDefault="0025336E" w:rsidP="002533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5336E" w:rsidRPr="003F4BB1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 xml:space="preserve">Большинство родителей, принявших участие в анкетировании, считают комфортной обстановку в большинстве учреждений района. </w:t>
      </w:r>
    </w:p>
    <w:p w:rsidR="0025336E" w:rsidRPr="003F4BB1" w:rsidRDefault="0025336E" w:rsidP="002533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ab/>
        <w:t>Состоянием санитарно-гигиенических условий:</w:t>
      </w:r>
    </w:p>
    <w:p w:rsidR="0025336E" w:rsidRPr="003F4BB1" w:rsidRDefault="0025336E" w:rsidP="002533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 xml:space="preserve">в декабре 2013 года </w:t>
      </w:r>
      <w:proofErr w:type="gramStart"/>
      <w:r w:rsidRPr="003F4BB1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F4BB1">
        <w:rPr>
          <w:rFonts w:ascii="Times New Roman" w:hAnsi="Times New Roman"/>
          <w:sz w:val="24"/>
          <w:szCs w:val="24"/>
        </w:rPr>
        <w:t xml:space="preserve"> 1628 респондентов, что составляет 94,1%, не удов</w:t>
      </w:r>
      <w:r>
        <w:rPr>
          <w:rFonts w:ascii="Times New Roman" w:hAnsi="Times New Roman"/>
          <w:sz w:val="24"/>
          <w:szCs w:val="24"/>
        </w:rPr>
        <w:t>летворены 102 родителя (5,9%).</w:t>
      </w:r>
    </w:p>
    <w:p w:rsidR="0025336E" w:rsidRPr="003F4BB1" w:rsidRDefault="0025336E" w:rsidP="002533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 xml:space="preserve">в апреле 2014 года – </w:t>
      </w:r>
      <w:proofErr w:type="gramStart"/>
      <w:r w:rsidRPr="003F4BB1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F4BB1">
        <w:rPr>
          <w:rFonts w:ascii="Times New Roman" w:hAnsi="Times New Roman"/>
          <w:sz w:val="24"/>
          <w:szCs w:val="24"/>
        </w:rPr>
        <w:t xml:space="preserve"> 1436 человек (93,6%), не удовлетворены 98 родителей, что составляет 6,4%. </w:t>
      </w:r>
    </w:p>
    <w:p w:rsidR="0025336E" w:rsidRPr="003F4BB1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 xml:space="preserve">в феврале 2015 года </w:t>
      </w:r>
      <w:proofErr w:type="gramStart"/>
      <w:r w:rsidRPr="003F4BB1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F4BB1">
        <w:rPr>
          <w:rFonts w:ascii="Times New Roman" w:hAnsi="Times New Roman"/>
          <w:sz w:val="24"/>
          <w:szCs w:val="24"/>
        </w:rPr>
        <w:t xml:space="preserve"> 1686 родителей (94,5%), не уд</w:t>
      </w:r>
      <w:r>
        <w:rPr>
          <w:rFonts w:ascii="Times New Roman" w:hAnsi="Times New Roman"/>
          <w:sz w:val="24"/>
          <w:szCs w:val="24"/>
        </w:rPr>
        <w:t>овлетворены 99 родителей (5,5%).</w:t>
      </w:r>
    </w:p>
    <w:p w:rsidR="0025336E" w:rsidRPr="003F4BB1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 xml:space="preserve">в декабре 2015 года </w:t>
      </w:r>
      <w:proofErr w:type="gramStart"/>
      <w:r w:rsidRPr="003F4BB1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F4BB1">
        <w:rPr>
          <w:rFonts w:ascii="Times New Roman" w:hAnsi="Times New Roman"/>
          <w:sz w:val="24"/>
          <w:szCs w:val="24"/>
        </w:rPr>
        <w:t xml:space="preserve"> 1838 родителей (93,3%), не уд</w:t>
      </w:r>
      <w:r>
        <w:rPr>
          <w:rFonts w:ascii="Times New Roman" w:hAnsi="Times New Roman"/>
          <w:sz w:val="24"/>
          <w:szCs w:val="24"/>
        </w:rPr>
        <w:t>овлетворены 131 родитель (6,7%).</w:t>
      </w:r>
    </w:p>
    <w:p w:rsidR="0025336E" w:rsidRPr="003F4BB1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 xml:space="preserve">в апреле 2016 года </w:t>
      </w:r>
      <w:proofErr w:type="gramStart"/>
      <w:r w:rsidRPr="003F4BB1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F4BB1">
        <w:rPr>
          <w:rFonts w:ascii="Times New Roman" w:hAnsi="Times New Roman"/>
          <w:sz w:val="24"/>
          <w:szCs w:val="24"/>
        </w:rPr>
        <w:t xml:space="preserve"> 2008 родителей (93,0%), не</w:t>
      </w:r>
      <w:r>
        <w:rPr>
          <w:rFonts w:ascii="Times New Roman" w:hAnsi="Times New Roman"/>
          <w:sz w:val="24"/>
          <w:szCs w:val="24"/>
        </w:rPr>
        <w:t xml:space="preserve"> удовлетворены 151 человек (7%).</w:t>
      </w:r>
    </w:p>
    <w:p w:rsidR="0025336E" w:rsidRPr="003F4BB1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 xml:space="preserve">в декабре 2016 года </w:t>
      </w:r>
      <w:proofErr w:type="gramStart"/>
      <w:r w:rsidRPr="003F4BB1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F4BB1">
        <w:rPr>
          <w:rFonts w:ascii="Times New Roman" w:hAnsi="Times New Roman"/>
          <w:sz w:val="24"/>
          <w:szCs w:val="24"/>
        </w:rPr>
        <w:t xml:space="preserve"> 1867 человек (94,4%), не удовл</w:t>
      </w:r>
      <w:r>
        <w:rPr>
          <w:rFonts w:ascii="Times New Roman" w:hAnsi="Times New Roman"/>
          <w:sz w:val="24"/>
          <w:szCs w:val="24"/>
        </w:rPr>
        <w:t>етворены 100 родителей (5,6%).</w:t>
      </w:r>
    </w:p>
    <w:p w:rsidR="0025336E" w:rsidRPr="003F4BB1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>в апреле 201</w:t>
      </w:r>
      <w:r>
        <w:rPr>
          <w:rFonts w:ascii="Times New Roman" w:hAnsi="Times New Roman"/>
          <w:sz w:val="24"/>
          <w:szCs w:val="24"/>
        </w:rPr>
        <w:t>7</w:t>
      </w:r>
      <w:r w:rsidRPr="003F4BB1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3F4BB1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F4BB1">
        <w:rPr>
          <w:rFonts w:ascii="Times New Roman" w:hAnsi="Times New Roman"/>
          <w:sz w:val="24"/>
          <w:szCs w:val="24"/>
        </w:rPr>
        <w:t xml:space="preserve"> 1649 человек (94,6%), не удов</w:t>
      </w:r>
      <w:r>
        <w:rPr>
          <w:rFonts w:ascii="Times New Roman" w:hAnsi="Times New Roman"/>
          <w:sz w:val="24"/>
          <w:szCs w:val="24"/>
        </w:rPr>
        <w:t>летворены 95 родителей (5,4%).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 xml:space="preserve">в апреле 2018 года </w:t>
      </w:r>
      <w:proofErr w:type="gramStart"/>
      <w:r w:rsidRPr="003F4BB1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F4BB1">
        <w:rPr>
          <w:rFonts w:ascii="Times New Roman" w:hAnsi="Times New Roman"/>
          <w:sz w:val="24"/>
          <w:szCs w:val="24"/>
        </w:rPr>
        <w:t xml:space="preserve"> 1931 человек (94,7%), не удовле</w:t>
      </w:r>
      <w:r>
        <w:rPr>
          <w:rFonts w:ascii="Times New Roman" w:hAnsi="Times New Roman"/>
          <w:sz w:val="24"/>
          <w:szCs w:val="24"/>
        </w:rPr>
        <w:t>творены 109 родителей (5,3%).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2018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1930 родителей (95,5%), не удовлетворены 91 человек (4,5%).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2019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824 родителя (93,2%), не удовлетворены 60 (6,8%).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2019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1414 человек (90,1%), не удовлетворены 156 человек (9,9%).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2020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1569 родителей (93%), не удовлетворены 7% (118 человек).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2021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1707 родителей (95,7%), не удовлетворены 76 (4,3%) опрошенных.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2022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1870 родителей (94,5%), не удовлетворены 109 (5,5%).</w:t>
      </w:r>
    </w:p>
    <w:p w:rsidR="00DF683C" w:rsidRDefault="00DF683C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2023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1007 родителей (94,3%), не удовлетворены 61 (5,7%).</w:t>
      </w:r>
    </w:p>
    <w:p w:rsidR="00D133EB" w:rsidRPr="003F4BB1" w:rsidRDefault="00D133EB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2024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1053 родителя (92,2%), не удовлетворены 89 (7,8%).</w:t>
      </w:r>
    </w:p>
    <w:p w:rsidR="002C7259" w:rsidRDefault="0025336E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 xml:space="preserve">Таким образом, </w:t>
      </w:r>
      <w:r w:rsidR="001543E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 w:rsidR="001543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1543E3">
        <w:rPr>
          <w:rFonts w:ascii="Times New Roman" w:hAnsi="Times New Roman"/>
          <w:sz w:val="24"/>
          <w:szCs w:val="24"/>
        </w:rPr>
        <w:t xml:space="preserve"> отмечается отрицательная динамика</w:t>
      </w:r>
      <w:r>
        <w:rPr>
          <w:rFonts w:ascii="Times New Roman" w:hAnsi="Times New Roman"/>
          <w:sz w:val="24"/>
          <w:szCs w:val="24"/>
        </w:rPr>
        <w:t xml:space="preserve"> удовлетворенност</w:t>
      </w:r>
      <w:r w:rsidR="001543E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родителей санитарно-гигиеническими условиями в школах района. </w:t>
      </w:r>
    </w:p>
    <w:p w:rsidR="0025336E" w:rsidRPr="003F4BB1" w:rsidRDefault="0025336E" w:rsidP="00253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 xml:space="preserve">Материально-техническая обеспеченность школы существенным образом влияет на качество предоставления образовательной услуги. </w:t>
      </w:r>
      <w:r>
        <w:rPr>
          <w:rFonts w:ascii="Times New Roman" w:hAnsi="Times New Roman"/>
          <w:sz w:val="24"/>
          <w:szCs w:val="24"/>
        </w:rPr>
        <w:t>В</w:t>
      </w:r>
      <w:r w:rsidRPr="003F4BB1">
        <w:rPr>
          <w:rFonts w:ascii="Times New Roman" w:hAnsi="Times New Roman"/>
          <w:sz w:val="24"/>
          <w:szCs w:val="24"/>
        </w:rPr>
        <w:t xml:space="preserve">озможность </w:t>
      </w:r>
      <w:r>
        <w:rPr>
          <w:rFonts w:ascii="Times New Roman" w:hAnsi="Times New Roman"/>
          <w:sz w:val="24"/>
          <w:szCs w:val="24"/>
        </w:rPr>
        <w:t>использования субвенции позволила обще</w:t>
      </w:r>
      <w:r w:rsidRPr="003F4BB1">
        <w:rPr>
          <w:rFonts w:ascii="Times New Roman" w:hAnsi="Times New Roman"/>
          <w:sz w:val="24"/>
          <w:szCs w:val="24"/>
        </w:rPr>
        <w:t>образовательным учреждениям значительно повысить свою техническую оснащенность, улучшить материальную базу. В ходе опроса родителям было предложено оценить, насколько они удовлетворены данной работой школы.</w:t>
      </w:r>
    </w:p>
    <w:p w:rsidR="0025336E" w:rsidRPr="006E05B8" w:rsidRDefault="0025336E" w:rsidP="0025336E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25336E" w:rsidRPr="00470958" w:rsidRDefault="001E43F9" w:rsidP="0025336E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05833EF6" wp14:editId="73D3AD6D">
            <wp:extent cx="5943600" cy="14478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5336E" w:rsidRPr="006E05B8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25336E" w:rsidRPr="003F4BB1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>Общая удовлетворенность по данному показателю составляет:</w:t>
      </w:r>
    </w:p>
    <w:p w:rsidR="0025336E" w:rsidRPr="003F4BB1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 xml:space="preserve">в декабре 2013 года </w:t>
      </w:r>
      <w:r>
        <w:rPr>
          <w:rFonts w:ascii="Times New Roman" w:hAnsi="Times New Roman"/>
          <w:sz w:val="24"/>
          <w:szCs w:val="24"/>
        </w:rPr>
        <w:t xml:space="preserve">удовлетворены </w:t>
      </w:r>
      <w:r w:rsidRPr="003F4BB1">
        <w:rPr>
          <w:rFonts w:ascii="Times New Roman" w:hAnsi="Times New Roman"/>
          <w:sz w:val="24"/>
          <w:szCs w:val="24"/>
        </w:rPr>
        <w:t>91,5% (1583 респондента), не удовлетворены материально-техническим оснащением школы 147 (8,5%) родителей;</w:t>
      </w:r>
    </w:p>
    <w:p w:rsidR="0025336E" w:rsidRPr="003F4BB1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 xml:space="preserve">в апреле 2014 года </w:t>
      </w:r>
      <w:r>
        <w:rPr>
          <w:rFonts w:ascii="Times New Roman" w:hAnsi="Times New Roman"/>
          <w:sz w:val="24"/>
          <w:szCs w:val="24"/>
        </w:rPr>
        <w:t>удовлетворены</w:t>
      </w:r>
      <w:r w:rsidRPr="003F4BB1">
        <w:rPr>
          <w:rFonts w:ascii="Times New Roman" w:hAnsi="Times New Roman"/>
          <w:sz w:val="24"/>
          <w:szCs w:val="24"/>
        </w:rPr>
        <w:t xml:space="preserve"> 92,1%, таким образом, видно, что уровень удовлетворенности увеличился на 0,6%;</w:t>
      </w:r>
    </w:p>
    <w:p w:rsidR="0025336E" w:rsidRPr="003F4BB1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>в феврале 2015 года показатель удовлетворенности увеличился: 1673 (93,7%) родителя удовлетворены и только 6,3% (112 человек) не удовлетворены оснащением общеобразовательной организации;</w:t>
      </w:r>
    </w:p>
    <w:p w:rsidR="0025336E" w:rsidRPr="003F4BB1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 xml:space="preserve">в декабре 2015 года 1871 родитель (95%) удовлетворен, 98 не </w:t>
      </w:r>
      <w:proofErr w:type="gramStart"/>
      <w:r w:rsidRPr="003F4BB1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F4BB1">
        <w:rPr>
          <w:rFonts w:ascii="Times New Roman" w:hAnsi="Times New Roman"/>
          <w:sz w:val="24"/>
          <w:szCs w:val="24"/>
        </w:rPr>
        <w:t xml:space="preserve"> (5%);</w:t>
      </w:r>
    </w:p>
    <w:p w:rsidR="0025336E" w:rsidRPr="003F4BB1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 xml:space="preserve">в апреле 2016 года 2046 родителей (94,8%) </w:t>
      </w:r>
      <w:proofErr w:type="gramStart"/>
      <w:r w:rsidRPr="003F4BB1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F4BB1">
        <w:rPr>
          <w:rFonts w:ascii="Times New Roman" w:hAnsi="Times New Roman"/>
          <w:sz w:val="24"/>
          <w:szCs w:val="24"/>
        </w:rPr>
        <w:t>, 113 (5,2%) не удовлетворены материально – техническим оснащением школ;</w:t>
      </w:r>
    </w:p>
    <w:p w:rsidR="0025336E" w:rsidRPr="003F4BB1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>в декабре 2016 года 1864 человека (94,3%) удовлетворены материально-техническим оснащением школы (94,3%), не удовлетворены 113 человек (5,7%);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4BB1">
        <w:rPr>
          <w:rFonts w:ascii="Times New Roman" w:hAnsi="Times New Roman"/>
          <w:sz w:val="24"/>
          <w:szCs w:val="24"/>
        </w:rPr>
        <w:t xml:space="preserve">в апреле 2017 года 1658 родителей (95,1%) </w:t>
      </w:r>
      <w:proofErr w:type="gramStart"/>
      <w:r w:rsidRPr="003F4BB1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F4BB1">
        <w:rPr>
          <w:rFonts w:ascii="Times New Roman" w:hAnsi="Times New Roman"/>
          <w:sz w:val="24"/>
          <w:szCs w:val="24"/>
        </w:rPr>
        <w:t xml:space="preserve"> материально – технической базой школ, не удовлетворены 86 человек (4,9%)</w:t>
      </w:r>
      <w:r>
        <w:rPr>
          <w:rFonts w:ascii="Times New Roman" w:hAnsi="Times New Roman"/>
          <w:sz w:val="24"/>
          <w:szCs w:val="24"/>
        </w:rPr>
        <w:t>;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2018 года 1941 человек (95,1%) удовлетворен материально – техническим оснащением школ, 98 (4,8%) – не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2018 года 1939 человек (95,9%)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материально – техническим оснащением; 82 человека (4,1%) – не удовлетворены. 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2019 года 790 человек (89,4%)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материально – техническим оснащением школ, 94 (10,6%) – не удовлетворены.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2019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1405 человек (89,5%), не удовлетворены 165 (10,5%).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2020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1541 человек (91,3%), не удовлетворены 146 (8,7%).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2021 года 1658 респондентов (93%)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материально – техническим оснащением, 125 (7%) – не удовлетворены.</w:t>
      </w:r>
    </w:p>
    <w:p w:rsidR="0025336E" w:rsidRDefault="0025336E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2022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1815 опрошенных родителей (92%), не удовлетворены 164 (8%).</w:t>
      </w:r>
    </w:p>
    <w:p w:rsidR="00DF683C" w:rsidRDefault="00DF683C" w:rsidP="002533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2023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973 человека (91%), не удовлетворены 95 (9%).</w:t>
      </w:r>
    </w:p>
    <w:p w:rsidR="00DA5843" w:rsidRPr="00DA5843" w:rsidRDefault="00DA5843" w:rsidP="00DA584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2024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1026 человек (90%), не удовлетворены 116 (10%).</w:t>
      </w:r>
    </w:p>
    <w:p w:rsidR="0025336E" w:rsidRPr="004C28A4" w:rsidRDefault="0025336E" w:rsidP="002533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Динамика удовлетворенности по данному показателю в течение периода проведения исследования волнообразная. </w:t>
      </w:r>
      <w:r w:rsidR="009649A0">
        <w:rPr>
          <w:rFonts w:ascii="Times New Roman" w:hAnsi="Times New Roman"/>
          <w:sz w:val="24"/>
          <w:szCs w:val="24"/>
        </w:rPr>
        <w:t>В то же время с декабря 2021 года по</w:t>
      </w:r>
      <w:r>
        <w:rPr>
          <w:rFonts w:ascii="Times New Roman" w:hAnsi="Times New Roman"/>
          <w:sz w:val="24"/>
          <w:szCs w:val="24"/>
        </w:rPr>
        <w:t xml:space="preserve"> декабр</w:t>
      </w:r>
      <w:r w:rsidR="009649A0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649A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442FD8">
        <w:rPr>
          <w:rFonts w:ascii="Times New Roman" w:hAnsi="Times New Roman"/>
          <w:sz w:val="24"/>
          <w:szCs w:val="24"/>
        </w:rPr>
        <w:t xml:space="preserve"> </w:t>
      </w:r>
      <w:r w:rsidR="009649A0">
        <w:rPr>
          <w:rFonts w:ascii="Times New Roman" w:hAnsi="Times New Roman"/>
          <w:sz w:val="24"/>
          <w:szCs w:val="24"/>
        </w:rPr>
        <w:t>отмечается</w:t>
      </w:r>
      <w:r w:rsidR="00DF683C">
        <w:rPr>
          <w:rFonts w:ascii="Times New Roman" w:hAnsi="Times New Roman"/>
          <w:sz w:val="24"/>
          <w:szCs w:val="24"/>
        </w:rPr>
        <w:t xml:space="preserve"> тенденция к снижению удовлетворенности родителей </w:t>
      </w:r>
      <w:r>
        <w:rPr>
          <w:rFonts w:ascii="Times New Roman" w:hAnsi="Times New Roman"/>
          <w:sz w:val="24"/>
          <w:szCs w:val="24"/>
        </w:rPr>
        <w:t>(</w:t>
      </w:r>
      <w:r w:rsidR="009649A0">
        <w:rPr>
          <w:rFonts w:ascii="Times New Roman" w:hAnsi="Times New Roman"/>
          <w:sz w:val="24"/>
          <w:szCs w:val="24"/>
        </w:rPr>
        <w:t xml:space="preserve">в общей сложности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9649A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%). </w:t>
      </w:r>
      <w:proofErr w:type="gramStart"/>
      <w:r w:rsidR="007250CB">
        <w:rPr>
          <w:rFonts w:ascii="Times New Roman" w:hAnsi="Times New Roman"/>
          <w:sz w:val="24"/>
          <w:szCs w:val="24"/>
        </w:rPr>
        <w:t xml:space="preserve">Как и </w:t>
      </w:r>
      <w:r w:rsidR="009649A0">
        <w:rPr>
          <w:rFonts w:ascii="Times New Roman" w:hAnsi="Times New Roman"/>
          <w:sz w:val="24"/>
          <w:szCs w:val="24"/>
        </w:rPr>
        <w:t>ранее</w:t>
      </w:r>
      <w:r w:rsidR="007250CB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 xml:space="preserve"> </w:t>
      </w:r>
      <w:r w:rsidR="009649A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школах района (</w:t>
      </w:r>
      <w:r w:rsidRPr="004D51F8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Pr="004D51F8">
        <w:rPr>
          <w:rFonts w:ascii="Times New Roman" w:hAnsi="Times New Roman"/>
          <w:sz w:val="24"/>
          <w:szCs w:val="24"/>
        </w:rPr>
        <w:t>Ягодинской</w:t>
      </w:r>
      <w:proofErr w:type="spellEnd"/>
      <w:r w:rsidRPr="004D51F8">
        <w:rPr>
          <w:rFonts w:ascii="Times New Roman" w:hAnsi="Times New Roman"/>
          <w:sz w:val="24"/>
          <w:szCs w:val="24"/>
        </w:rPr>
        <w:t xml:space="preserve">, МКОУ Алтайской СОШ, МКОУ </w:t>
      </w:r>
      <w:proofErr w:type="spellStart"/>
      <w:r w:rsidRPr="004D51F8">
        <w:rPr>
          <w:rFonts w:ascii="Times New Roman" w:hAnsi="Times New Roman"/>
          <w:sz w:val="24"/>
          <w:szCs w:val="24"/>
        </w:rPr>
        <w:t>Чантырской</w:t>
      </w:r>
      <w:proofErr w:type="spellEnd"/>
      <w:r w:rsidRPr="004D51F8">
        <w:rPr>
          <w:rFonts w:ascii="Times New Roman" w:hAnsi="Times New Roman"/>
          <w:sz w:val="24"/>
          <w:szCs w:val="24"/>
        </w:rPr>
        <w:t xml:space="preserve"> СОШ,</w:t>
      </w:r>
      <w:r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>
        <w:rPr>
          <w:rFonts w:ascii="Times New Roman" w:hAnsi="Times New Roman"/>
          <w:sz w:val="24"/>
          <w:szCs w:val="24"/>
        </w:rPr>
        <w:t>Мулымской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</w:t>
      </w:r>
      <w:r w:rsidR="009649A0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9649A0">
        <w:rPr>
          <w:rFonts w:ascii="Times New Roman" w:hAnsi="Times New Roman"/>
          <w:sz w:val="24"/>
          <w:szCs w:val="24"/>
        </w:rPr>
        <w:t>Луговской</w:t>
      </w:r>
      <w:proofErr w:type="spellEnd"/>
      <w:r w:rsidR="009649A0">
        <w:rPr>
          <w:rFonts w:ascii="Times New Roman" w:hAnsi="Times New Roman"/>
          <w:sz w:val="24"/>
          <w:szCs w:val="24"/>
        </w:rPr>
        <w:t xml:space="preserve"> СОШ, </w:t>
      </w: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sz w:val="24"/>
          <w:szCs w:val="24"/>
        </w:rPr>
        <w:t>Шугурской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  <w:r w:rsidR="007250CB" w:rsidRPr="007250CB">
        <w:rPr>
          <w:rFonts w:ascii="Times New Roman" w:hAnsi="Times New Roman"/>
          <w:sz w:val="24"/>
          <w:szCs w:val="24"/>
        </w:rPr>
        <w:t xml:space="preserve"> </w:t>
      </w:r>
      <w:r w:rsidR="007250CB">
        <w:rPr>
          <w:rFonts w:ascii="Times New Roman" w:hAnsi="Times New Roman"/>
          <w:sz w:val="24"/>
          <w:szCs w:val="24"/>
        </w:rPr>
        <w:t>100% опрошенных родителей удовлетворены состоянием материально-технической базы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5336E" w:rsidRPr="00442FD8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FD8">
        <w:rPr>
          <w:rFonts w:ascii="Times New Roman" w:hAnsi="Times New Roman"/>
          <w:sz w:val="24"/>
          <w:szCs w:val="24"/>
        </w:rPr>
        <w:t>Установление доброжелательных, уважительных отношений между всеми участниками образовательного процесса способствует повышению общего результата образования.</w:t>
      </w:r>
    </w:p>
    <w:p w:rsidR="0025336E" w:rsidRPr="006E05B8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25336E" w:rsidRPr="00470958" w:rsidRDefault="00486661" w:rsidP="0025336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63B1B126" wp14:editId="29FF7E66">
            <wp:extent cx="5943600" cy="132397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5336E" w:rsidRPr="006E05B8" w:rsidRDefault="0025336E" w:rsidP="0025336E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470958">
        <w:rPr>
          <w:rFonts w:ascii="Times New Roman" w:hAnsi="Times New Roman"/>
        </w:rPr>
        <w:tab/>
      </w:r>
    </w:p>
    <w:p w:rsidR="0025336E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5A93">
        <w:rPr>
          <w:rFonts w:ascii="Times New Roman" w:hAnsi="Times New Roman"/>
          <w:sz w:val="24"/>
          <w:szCs w:val="24"/>
        </w:rPr>
        <w:t xml:space="preserve">Взаимоотношениями педагогов и учеников </w:t>
      </w:r>
      <w:r>
        <w:rPr>
          <w:rFonts w:ascii="Times New Roman" w:hAnsi="Times New Roman"/>
          <w:sz w:val="24"/>
          <w:szCs w:val="24"/>
        </w:rPr>
        <w:t>в декабре 202</w:t>
      </w:r>
      <w:r w:rsidR="002C1B9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5A93">
        <w:rPr>
          <w:rFonts w:ascii="Times New Roman" w:hAnsi="Times New Roman"/>
          <w:sz w:val="24"/>
          <w:szCs w:val="24"/>
        </w:rPr>
        <w:t xml:space="preserve">удовлетворены </w:t>
      </w:r>
      <w:r w:rsidR="00F01C69">
        <w:rPr>
          <w:rFonts w:ascii="Times New Roman" w:hAnsi="Times New Roman"/>
          <w:sz w:val="24"/>
          <w:szCs w:val="24"/>
        </w:rPr>
        <w:t>9</w:t>
      </w:r>
      <w:r w:rsidR="002C1B90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2C1B90">
        <w:rPr>
          <w:rFonts w:ascii="Times New Roman" w:hAnsi="Times New Roman"/>
          <w:sz w:val="24"/>
          <w:szCs w:val="24"/>
        </w:rPr>
        <w:t>а</w:t>
      </w:r>
      <w:r w:rsidRPr="008D5A93">
        <w:rPr>
          <w:rFonts w:ascii="Times New Roman" w:hAnsi="Times New Roman"/>
          <w:sz w:val="24"/>
          <w:szCs w:val="24"/>
        </w:rPr>
        <w:t xml:space="preserve">, что составляет </w:t>
      </w:r>
      <w:r w:rsidR="002C1B90">
        <w:rPr>
          <w:rFonts w:ascii="Times New Roman" w:hAnsi="Times New Roman"/>
          <w:sz w:val="24"/>
          <w:szCs w:val="24"/>
        </w:rPr>
        <w:t>86,2</w:t>
      </w:r>
      <w:r w:rsidRPr="008D5A93">
        <w:rPr>
          <w:rFonts w:ascii="Times New Roman" w:hAnsi="Times New Roman"/>
          <w:sz w:val="24"/>
          <w:szCs w:val="24"/>
        </w:rPr>
        <w:t xml:space="preserve">% от общего количества опрошенных, не удовлетворены </w:t>
      </w:r>
      <w:r w:rsidR="00F364EF">
        <w:rPr>
          <w:rFonts w:ascii="Times New Roman" w:hAnsi="Times New Roman"/>
          <w:sz w:val="24"/>
          <w:szCs w:val="24"/>
        </w:rPr>
        <w:t>158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Pr="008D5A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F364EF">
        <w:rPr>
          <w:rFonts w:ascii="Times New Roman" w:hAnsi="Times New Roman"/>
          <w:sz w:val="24"/>
          <w:szCs w:val="24"/>
        </w:rPr>
        <w:t>13,8</w:t>
      </w:r>
      <w:r>
        <w:rPr>
          <w:rFonts w:ascii="Times New Roman" w:hAnsi="Times New Roman"/>
          <w:sz w:val="24"/>
          <w:szCs w:val="24"/>
        </w:rPr>
        <w:t>%).</w:t>
      </w:r>
      <w:proofErr w:type="gramEnd"/>
      <w:r w:rsidRPr="008D5A93">
        <w:rPr>
          <w:rFonts w:ascii="Times New Roman" w:hAnsi="Times New Roman"/>
          <w:sz w:val="24"/>
          <w:szCs w:val="24"/>
        </w:rPr>
        <w:t xml:space="preserve"> </w:t>
      </w:r>
      <w:r w:rsidR="00F364EF">
        <w:rPr>
          <w:rFonts w:ascii="Times New Roman" w:hAnsi="Times New Roman"/>
          <w:sz w:val="24"/>
          <w:szCs w:val="24"/>
        </w:rPr>
        <w:t>Динамика показателя с 2013 года</w:t>
      </w:r>
      <w:r w:rsidR="00F364EF" w:rsidRPr="00F364EF">
        <w:rPr>
          <w:rFonts w:ascii="Times New Roman" w:hAnsi="Times New Roman"/>
          <w:sz w:val="24"/>
          <w:szCs w:val="24"/>
        </w:rPr>
        <w:t xml:space="preserve"> </w:t>
      </w:r>
      <w:r w:rsidR="00F364EF">
        <w:rPr>
          <w:rFonts w:ascii="Times New Roman" w:hAnsi="Times New Roman"/>
          <w:sz w:val="24"/>
          <w:szCs w:val="24"/>
        </w:rPr>
        <w:t>волнообразная, в то же время по сравнению с уровнем удовлетворенности родителей в декабре 2018 года (95,9%) отмечается заметное снижение</w:t>
      </w:r>
      <w:r w:rsidR="00F01C69">
        <w:rPr>
          <w:rFonts w:ascii="Times New Roman" w:hAnsi="Times New Roman"/>
          <w:sz w:val="24"/>
          <w:szCs w:val="24"/>
        </w:rPr>
        <w:t xml:space="preserve"> удовлетворенности</w:t>
      </w:r>
      <w:r w:rsidR="00F364EF">
        <w:rPr>
          <w:rFonts w:ascii="Times New Roman" w:hAnsi="Times New Roman"/>
          <w:sz w:val="24"/>
          <w:szCs w:val="24"/>
        </w:rPr>
        <w:t xml:space="preserve">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F01C69">
        <w:rPr>
          <w:rFonts w:ascii="Times New Roman" w:hAnsi="Times New Roman"/>
          <w:sz w:val="24"/>
          <w:szCs w:val="24"/>
        </w:rPr>
        <w:t>(</w:t>
      </w:r>
      <w:r w:rsidR="00F364EF">
        <w:rPr>
          <w:rFonts w:ascii="Times New Roman" w:hAnsi="Times New Roman"/>
          <w:sz w:val="24"/>
          <w:szCs w:val="24"/>
        </w:rPr>
        <w:t xml:space="preserve">в общей сложности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F364EF">
        <w:rPr>
          <w:rFonts w:ascii="Times New Roman" w:hAnsi="Times New Roman"/>
          <w:sz w:val="24"/>
          <w:szCs w:val="24"/>
        </w:rPr>
        <w:t>9,7</w:t>
      </w:r>
      <w:r>
        <w:rPr>
          <w:rFonts w:ascii="Times New Roman" w:hAnsi="Times New Roman"/>
          <w:sz w:val="24"/>
          <w:szCs w:val="24"/>
        </w:rPr>
        <w:t>%</w:t>
      </w:r>
      <w:r w:rsidR="00F01C6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В </w:t>
      </w:r>
      <w:r w:rsidR="00F364E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школах (</w:t>
      </w:r>
      <w:r w:rsidR="00F364EF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F364EF">
        <w:rPr>
          <w:rFonts w:ascii="Times New Roman" w:hAnsi="Times New Roman"/>
          <w:sz w:val="24"/>
          <w:szCs w:val="24"/>
        </w:rPr>
        <w:t>Ягодинская</w:t>
      </w:r>
      <w:proofErr w:type="spellEnd"/>
      <w:r w:rsidR="00F364EF">
        <w:rPr>
          <w:rFonts w:ascii="Times New Roman" w:hAnsi="Times New Roman"/>
          <w:sz w:val="24"/>
          <w:szCs w:val="24"/>
        </w:rPr>
        <w:t xml:space="preserve"> СОШ, </w:t>
      </w: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F364EF">
        <w:rPr>
          <w:rFonts w:ascii="Times New Roman" w:hAnsi="Times New Roman"/>
          <w:sz w:val="24"/>
          <w:szCs w:val="24"/>
        </w:rPr>
        <w:t>Морткинская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</w:t>
      </w:r>
      <w:r w:rsidR="004A3DD8">
        <w:rPr>
          <w:rFonts w:ascii="Times New Roman" w:hAnsi="Times New Roman"/>
          <w:sz w:val="24"/>
          <w:szCs w:val="24"/>
        </w:rPr>
        <w:t xml:space="preserve">МКОУ </w:t>
      </w:r>
      <w:proofErr w:type="gramStart"/>
      <w:r w:rsidR="00F364EF">
        <w:rPr>
          <w:rFonts w:ascii="Times New Roman" w:hAnsi="Times New Roman"/>
          <w:sz w:val="24"/>
          <w:szCs w:val="24"/>
        </w:rPr>
        <w:t>Алтайская</w:t>
      </w:r>
      <w:proofErr w:type="gramEnd"/>
      <w:r w:rsidR="004A3DD8">
        <w:rPr>
          <w:rFonts w:ascii="Times New Roman" w:hAnsi="Times New Roman"/>
          <w:sz w:val="24"/>
          <w:szCs w:val="24"/>
        </w:rPr>
        <w:t xml:space="preserve"> СОШ, </w:t>
      </w: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F364EF">
        <w:rPr>
          <w:rFonts w:ascii="Times New Roman" w:hAnsi="Times New Roman"/>
          <w:sz w:val="24"/>
          <w:szCs w:val="24"/>
        </w:rPr>
        <w:t>Чантырская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</w:t>
      </w:r>
      <w:r w:rsidR="004A3DD8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F364EF">
        <w:rPr>
          <w:rFonts w:ascii="Times New Roman" w:hAnsi="Times New Roman"/>
          <w:sz w:val="24"/>
          <w:szCs w:val="24"/>
        </w:rPr>
        <w:t>Мулымская</w:t>
      </w:r>
      <w:proofErr w:type="spellEnd"/>
      <w:r w:rsidR="004A3DD8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="00F364EF">
        <w:rPr>
          <w:rFonts w:ascii="Times New Roman" w:hAnsi="Times New Roman"/>
          <w:sz w:val="24"/>
          <w:szCs w:val="24"/>
        </w:rPr>
        <w:t>Луговская</w:t>
      </w:r>
      <w:proofErr w:type="spellEnd"/>
      <w:r w:rsidR="004A3DD8">
        <w:rPr>
          <w:rFonts w:ascii="Times New Roman" w:hAnsi="Times New Roman"/>
          <w:sz w:val="24"/>
          <w:szCs w:val="24"/>
        </w:rPr>
        <w:t xml:space="preserve"> СОШ, </w:t>
      </w: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sz w:val="24"/>
          <w:szCs w:val="24"/>
        </w:rPr>
        <w:t>Шугурская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 уровень удовлетворенности родителей в декабре 202</w:t>
      </w:r>
      <w:r w:rsidR="00F364E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составляет 100%.</w:t>
      </w:r>
    </w:p>
    <w:p w:rsidR="0025336E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A93">
        <w:rPr>
          <w:rFonts w:ascii="Times New Roman" w:hAnsi="Times New Roman"/>
          <w:sz w:val="24"/>
          <w:szCs w:val="24"/>
        </w:rPr>
        <w:t xml:space="preserve">По результатам опроса в </w:t>
      </w:r>
      <w:r>
        <w:rPr>
          <w:rFonts w:ascii="Times New Roman" w:hAnsi="Times New Roman"/>
          <w:sz w:val="24"/>
          <w:szCs w:val="24"/>
        </w:rPr>
        <w:t>декабре</w:t>
      </w:r>
      <w:r w:rsidRPr="008D5A9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533A78">
        <w:rPr>
          <w:rFonts w:ascii="Times New Roman" w:hAnsi="Times New Roman"/>
          <w:sz w:val="24"/>
          <w:szCs w:val="24"/>
        </w:rPr>
        <w:t>4</w:t>
      </w:r>
      <w:r w:rsidRPr="008D5A93">
        <w:rPr>
          <w:rFonts w:ascii="Times New Roman" w:hAnsi="Times New Roman"/>
          <w:sz w:val="24"/>
          <w:szCs w:val="24"/>
        </w:rPr>
        <w:t xml:space="preserve"> года удовлетворенност</w:t>
      </w:r>
      <w:r>
        <w:rPr>
          <w:rFonts w:ascii="Times New Roman" w:hAnsi="Times New Roman"/>
          <w:sz w:val="24"/>
          <w:szCs w:val="24"/>
        </w:rPr>
        <w:t>ь</w:t>
      </w:r>
      <w:r w:rsidRPr="008D5A93">
        <w:rPr>
          <w:rFonts w:ascii="Times New Roman" w:hAnsi="Times New Roman"/>
          <w:sz w:val="24"/>
          <w:szCs w:val="24"/>
        </w:rPr>
        <w:t xml:space="preserve"> родителей взаимоотношениями школьников между собой</w:t>
      </w:r>
      <w:r>
        <w:rPr>
          <w:rFonts w:ascii="Times New Roman" w:hAnsi="Times New Roman"/>
          <w:sz w:val="24"/>
          <w:szCs w:val="24"/>
        </w:rPr>
        <w:t xml:space="preserve"> по сравнению с результатами декабря 202</w:t>
      </w:r>
      <w:r w:rsidR="008B77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8B7714">
        <w:rPr>
          <w:rFonts w:ascii="Times New Roman" w:hAnsi="Times New Roman"/>
          <w:sz w:val="24"/>
          <w:szCs w:val="24"/>
        </w:rPr>
        <w:t>заметно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8B7714">
        <w:rPr>
          <w:rFonts w:ascii="Times New Roman" w:hAnsi="Times New Roman"/>
          <w:sz w:val="24"/>
          <w:szCs w:val="24"/>
        </w:rPr>
        <w:t>понизилась</w:t>
      </w:r>
      <w:r>
        <w:rPr>
          <w:rFonts w:ascii="Times New Roman" w:hAnsi="Times New Roman"/>
          <w:sz w:val="24"/>
          <w:szCs w:val="24"/>
        </w:rPr>
        <w:t xml:space="preserve"> (на </w:t>
      </w:r>
      <w:r w:rsidR="008B7714">
        <w:rPr>
          <w:rFonts w:ascii="Times New Roman" w:hAnsi="Times New Roman"/>
          <w:sz w:val="24"/>
          <w:szCs w:val="24"/>
        </w:rPr>
        <w:t>4,8</w:t>
      </w:r>
      <w:r>
        <w:rPr>
          <w:rFonts w:ascii="Times New Roman" w:hAnsi="Times New Roman"/>
          <w:sz w:val="24"/>
          <w:szCs w:val="24"/>
        </w:rPr>
        <w:t xml:space="preserve">%). </w:t>
      </w:r>
      <w:r w:rsidR="008B7714">
        <w:rPr>
          <w:rFonts w:ascii="Times New Roman" w:hAnsi="Times New Roman"/>
          <w:sz w:val="24"/>
          <w:szCs w:val="24"/>
        </w:rPr>
        <w:t>Только в 4 школах</w:t>
      </w:r>
      <w:r>
        <w:rPr>
          <w:rFonts w:ascii="Times New Roman" w:hAnsi="Times New Roman"/>
          <w:sz w:val="24"/>
          <w:szCs w:val="24"/>
        </w:rPr>
        <w:t xml:space="preserve">  (МКОУ </w:t>
      </w:r>
      <w:proofErr w:type="spellStart"/>
      <w:r>
        <w:rPr>
          <w:rFonts w:ascii="Times New Roman" w:hAnsi="Times New Roman"/>
          <w:sz w:val="24"/>
          <w:szCs w:val="24"/>
        </w:rPr>
        <w:t>Ягодинская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МКОУ </w:t>
      </w:r>
      <w:proofErr w:type="gramStart"/>
      <w:r>
        <w:rPr>
          <w:rFonts w:ascii="Times New Roman" w:hAnsi="Times New Roman"/>
          <w:sz w:val="24"/>
          <w:szCs w:val="24"/>
        </w:rPr>
        <w:t>Алтайская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>
        <w:rPr>
          <w:rFonts w:ascii="Times New Roman" w:hAnsi="Times New Roman"/>
          <w:sz w:val="24"/>
          <w:szCs w:val="24"/>
        </w:rPr>
        <w:t>Чантырская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>
        <w:rPr>
          <w:rFonts w:ascii="Times New Roman" w:hAnsi="Times New Roman"/>
          <w:sz w:val="24"/>
          <w:szCs w:val="24"/>
        </w:rPr>
        <w:t>Шугурская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 100% опрошенных родителей удовлетворены взаимоотношениями между школьниками. </w:t>
      </w:r>
      <w:r w:rsidR="008B7714">
        <w:rPr>
          <w:rFonts w:ascii="Times New Roman" w:hAnsi="Times New Roman"/>
          <w:sz w:val="24"/>
          <w:szCs w:val="24"/>
        </w:rPr>
        <w:t>В 2023 году таких  школ было 7.</w:t>
      </w:r>
    </w:p>
    <w:p w:rsidR="00835C2F" w:rsidRPr="00835C2F" w:rsidRDefault="00835C2F" w:rsidP="0025336E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25336E" w:rsidRPr="00470958" w:rsidRDefault="00533A78" w:rsidP="0025336E">
      <w:pPr>
        <w:spacing w:after="0" w:line="240" w:lineRule="auto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794BE6E" wp14:editId="0A7A844B">
            <wp:extent cx="5943600" cy="13239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5336E" w:rsidRPr="006E05B8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25336E" w:rsidRPr="008D5A93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A93">
        <w:rPr>
          <w:rFonts w:ascii="Times New Roman" w:hAnsi="Times New Roman"/>
          <w:sz w:val="24"/>
          <w:szCs w:val="24"/>
        </w:rPr>
        <w:t>Взаимоотношениями между школьниками</w:t>
      </w:r>
      <w:r>
        <w:rPr>
          <w:rFonts w:ascii="Times New Roman" w:hAnsi="Times New Roman"/>
          <w:sz w:val="24"/>
          <w:szCs w:val="24"/>
        </w:rPr>
        <w:t xml:space="preserve"> в декабре 202</w:t>
      </w:r>
      <w:r w:rsidR="0088292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8D5A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5A93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8D5A93">
        <w:rPr>
          <w:rFonts w:ascii="Times New Roman" w:hAnsi="Times New Roman"/>
          <w:sz w:val="24"/>
          <w:szCs w:val="24"/>
        </w:rPr>
        <w:t xml:space="preserve"> </w:t>
      </w:r>
      <w:r w:rsidR="00882927">
        <w:rPr>
          <w:rFonts w:ascii="Times New Roman" w:hAnsi="Times New Roman"/>
          <w:sz w:val="24"/>
          <w:szCs w:val="24"/>
        </w:rPr>
        <w:t>987</w:t>
      </w:r>
      <w:r w:rsidR="00531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 </w:t>
      </w:r>
      <w:r w:rsidRPr="008D5A93">
        <w:rPr>
          <w:rFonts w:ascii="Times New Roman" w:hAnsi="Times New Roman"/>
          <w:sz w:val="24"/>
          <w:szCs w:val="24"/>
        </w:rPr>
        <w:t>(</w:t>
      </w:r>
      <w:r w:rsidR="00882927">
        <w:rPr>
          <w:rFonts w:ascii="Times New Roman" w:hAnsi="Times New Roman"/>
          <w:sz w:val="24"/>
          <w:szCs w:val="24"/>
        </w:rPr>
        <w:t>86,4</w:t>
      </w:r>
      <w:r w:rsidRPr="008D5A93">
        <w:rPr>
          <w:rFonts w:ascii="Times New Roman" w:hAnsi="Times New Roman"/>
          <w:sz w:val="24"/>
          <w:szCs w:val="24"/>
        </w:rPr>
        <w:t xml:space="preserve">%), не удовлетворены </w:t>
      </w:r>
      <w:r w:rsidR="00882927">
        <w:rPr>
          <w:rFonts w:ascii="Times New Roman" w:hAnsi="Times New Roman"/>
          <w:sz w:val="24"/>
          <w:szCs w:val="24"/>
        </w:rPr>
        <w:t>155</w:t>
      </w:r>
      <w:r w:rsidRPr="008D5A93">
        <w:rPr>
          <w:rFonts w:ascii="Times New Roman" w:hAnsi="Times New Roman"/>
          <w:sz w:val="24"/>
          <w:szCs w:val="24"/>
        </w:rPr>
        <w:t xml:space="preserve"> респондент</w:t>
      </w:r>
      <w:r w:rsidR="00882927">
        <w:rPr>
          <w:rFonts w:ascii="Times New Roman" w:hAnsi="Times New Roman"/>
          <w:sz w:val="24"/>
          <w:szCs w:val="24"/>
        </w:rPr>
        <w:t>ов</w:t>
      </w:r>
      <w:r w:rsidRPr="008D5A93">
        <w:rPr>
          <w:rFonts w:ascii="Times New Roman" w:hAnsi="Times New Roman"/>
          <w:sz w:val="24"/>
          <w:szCs w:val="24"/>
        </w:rPr>
        <w:t xml:space="preserve"> (</w:t>
      </w:r>
      <w:r w:rsidR="00882927">
        <w:rPr>
          <w:rFonts w:ascii="Times New Roman" w:hAnsi="Times New Roman"/>
          <w:sz w:val="24"/>
          <w:szCs w:val="24"/>
        </w:rPr>
        <w:t>13,6</w:t>
      </w:r>
      <w:r w:rsidRPr="008D5A93">
        <w:rPr>
          <w:rFonts w:ascii="Times New Roman" w:hAnsi="Times New Roman"/>
          <w:sz w:val="24"/>
          <w:szCs w:val="24"/>
        </w:rPr>
        <w:t xml:space="preserve">%). </w:t>
      </w:r>
    </w:p>
    <w:p w:rsidR="0025336E" w:rsidRPr="0021482C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482C">
        <w:rPr>
          <w:rFonts w:ascii="Times New Roman" w:hAnsi="Times New Roman"/>
          <w:sz w:val="24"/>
          <w:szCs w:val="24"/>
        </w:rPr>
        <w:t>Введение нового Федерального государственного образовательного стандарта сделало обязательной для школы организацию внеурочной деятельности учащихся. Целенаправленная организация свободного времени детей всегда привлекательна и желаема для родителей. Насколько удовлетворены родители сегодня организацией в школе внеурочной деятельностью учащихся?</w:t>
      </w:r>
    </w:p>
    <w:p w:rsidR="0025336E" w:rsidRPr="0021482C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82C">
        <w:rPr>
          <w:rFonts w:ascii="Times New Roman" w:hAnsi="Times New Roman"/>
          <w:sz w:val="24"/>
          <w:szCs w:val="24"/>
        </w:rPr>
        <w:t>Организацией занятости учеников после уроков</w:t>
      </w:r>
      <w:r>
        <w:rPr>
          <w:rFonts w:ascii="Times New Roman" w:hAnsi="Times New Roman"/>
          <w:sz w:val="24"/>
          <w:szCs w:val="24"/>
        </w:rPr>
        <w:t xml:space="preserve"> в декабре 202</w:t>
      </w:r>
      <w:r w:rsidR="004363E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21482C">
        <w:rPr>
          <w:rFonts w:ascii="Times New Roman" w:hAnsi="Times New Roman"/>
          <w:sz w:val="24"/>
          <w:szCs w:val="24"/>
        </w:rPr>
        <w:t xml:space="preserve"> удовлетворены </w:t>
      </w:r>
      <w:r w:rsidR="00E85065">
        <w:rPr>
          <w:rFonts w:ascii="Times New Roman" w:hAnsi="Times New Roman"/>
          <w:sz w:val="24"/>
          <w:szCs w:val="24"/>
        </w:rPr>
        <w:t>9</w:t>
      </w:r>
      <w:r w:rsidR="004363EB">
        <w:rPr>
          <w:rFonts w:ascii="Times New Roman" w:hAnsi="Times New Roman"/>
          <w:sz w:val="24"/>
          <w:szCs w:val="24"/>
        </w:rPr>
        <w:t>88</w:t>
      </w:r>
      <w:r w:rsidRPr="0021482C">
        <w:rPr>
          <w:rFonts w:ascii="Times New Roman" w:hAnsi="Times New Roman"/>
          <w:sz w:val="24"/>
          <w:szCs w:val="24"/>
        </w:rPr>
        <w:t xml:space="preserve"> родител</w:t>
      </w:r>
      <w:r w:rsidR="00E85065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82C">
        <w:rPr>
          <w:rFonts w:ascii="Times New Roman" w:hAnsi="Times New Roman"/>
          <w:sz w:val="24"/>
          <w:szCs w:val="24"/>
        </w:rPr>
        <w:t>(</w:t>
      </w:r>
      <w:r w:rsidR="004363EB">
        <w:rPr>
          <w:rFonts w:ascii="Times New Roman" w:hAnsi="Times New Roman"/>
          <w:sz w:val="24"/>
          <w:szCs w:val="24"/>
        </w:rPr>
        <w:t>86,5</w:t>
      </w:r>
      <w:r>
        <w:rPr>
          <w:rFonts w:ascii="Times New Roman" w:hAnsi="Times New Roman"/>
          <w:sz w:val="24"/>
          <w:szCs w:val="24"/>
        </w:rPr>
        <w:t>%)</w:t>
      </w:r>
      <w:r w:rsidRPr="0021482C">
        <w:rPr>
          <w:rFonts w:ascii="Times New Roman" w:hAnsi="Times New Roman"/>
          <w:sz w:val="24"/>
          <w:szCs w:val="24"/>
        </w:rPr>
        <w:t xml:space="preserve"> и не удовлетворены </w:t>
      </w:r>
      <w:r w:rsidR="00E85065">
        <w:rPr>
          <w:rFonts w:ascii="Times New Roman" w:hAnsi="Times New Roman"/>
          <w:sz w:val="24"/>
          <w:szCs w:val="24"/>
        </w:rPr>
        <w:t>1</w:t>
      </w:r>
      <w:r w:rsidR="004363EB">
        <w:rPr>
          <w:rFonts w:ascii="Times New Roman" w:hAnsi="Times New Roman"/>
          <w:sz w:val="24"/>
          <w:szCs w:val="24"/>
        </w:rPr>
        <w:t>54</w:t>
      </w:r>
      <w:r w:rsidRPr="0021482C">
        <w:rPr>
          <w:rFonts w:ascii="Times New Roman" w:hAnsi="Times New Roman"/>
          <w:sz w:val="24"/>
          <w:szCs w:val="24"/>
        </w:rPr>
        <w:t xml:space="preserve"> </w:t>
      </w:r>
      <w:r w:rsidR="00E85065">
        <w:rPr>
          <w:rFonts w:ascii="Times New Roman" w:hAnsi="Times New Roman"/>
          <w:sz w:val="24"/>
          <w:szCs w:val="24"/>
        </w:rPr>
        <w:t>человек</w:t>
      </w:r>
      <w:r w:rsidR="004363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82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="004363E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="004363EB">
        <w:rPr>
          <w:rFonts w:ascii="Times New Roman" w:hAnsi="Times New Roman"/>
          <w:sz w:val="24"/>
          <w:szCs w:val="24"/>
        </w:rPr>
        <w:t>5</w:t>
      </w:r>
      <w:r w:rsidRPr="0021482C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. Это на </w:t>
      </w:r>
      <w:r w:rsidR="004363EB">
        <w:rPr>
          <w:rFonts w:ascii="Times New Roman" w:hAnsi="Times New Roman"/>
          <w:sz w:val="24"/>
          <w:szCs w:val="24"/>
        </w:rPr>
        <w:t>2,2</w:t>
      </w:r>
      <w:r>
        <w:rPr>
          <w:rFonts w:ascii="Times New Roman" w:hAnsi="Times New Roman"/>
          <w:sz w:val="24"/>
          <w:szCs w:val="24"/>
        </w:rPr>
        <w:t xml:space="preserve">% </w:t>
      </w:r>
      <w:r w:rsidR="004363EB">
        <w:rPr>
          <w:rFonts w:ascii="Times New Roman" w:hAnsi="Times New Roman"/>
          <w:sz w:val="24"/>
          <w:szCs w:val="24"/>
        </w:rPr>
        <w:t>ниже</w:t>
      </w:r>
      <w:r w:rsidRPr="0021482C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</w:t>
      </w:r>
      <w:r w:rsidRPr="0021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21482C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4363EB">
        <w:rPr>
          <w:rFonts w:ascii="Times New Roman" w:hAnsi="Times New Roman"/>
          <w:sz w:val="24"/>
          <w:szCs w:val="24"/>
        </w:rPr>
        <w:t>3</w:t>
      </w:r>
      <w:r w:rsidRPr="0021482C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:</w:t>
      </w:r>
    </w:p>
    <w:p w:rsidR="0025336E" w:rsidRPr="006E05B8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25336E" w:rsidRPr="00470958" w:rsidRDefault="00882927" w:rsidP="0025336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10B0A14" wp14:editId="4E664433">
            <wp:extent cx="5943600" cy="16097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5336E" w:rsidRPr="006E05B8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25336E" w:rsidRPr="0002295C" w:rsidRDefault="0025336E" w:rsidP="002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958">
        <w:rPr>
          <w:rFonts w:ascii="Times New Roman" w:hAnsi="Times New Roman"/>
        </w:rPr>
        <w:lastRenderedPageBreak/>
        <w:tab/>
      </w:r>
      <w:r w:rsidRPr="0002295C">
        <w:rPr>
          <w:rFonts w:ascii="Times New Roman" w:hAnsi="Times New Roman"/>
          <w:sz w:val="24"/>
          <w:szCs w:val="24"/>
        </w:rPr>
        <w:t>Удовлетворенность уровнем преподавания учебных предметов – пожалуй, одна из самых главных составляющих общей удовлетворенности родителей качеством образования в школе. В основе оценки родителей - результат</w:t>
      </w:r>
      <w:r>
        <w:rPr>
          <w:rFonts w:ascii="Times New Roman" w:hAnsi="Times New Roman"/>
          <w:sz w:val="24"/>
          <w:szCs w:val="24"/>
        </w:rPr>
        <w:t>ы</w:t>
      </w:r>
      <w:r w:rsidRPr="0002295C">
        <w:rPr>
          <w:rFonts w:ascii="Times New Roman" w:hAnsi="Times New Roman"/>
          <w:sz w:val="24"/>
          <w:szCs w:val="24"/>
        </w:rPr>
        <w:t xml:space="preserve"> сдачи экзаменов и поступления выпускников, а также суждения детей. </w:t>
      </w:r>
      <w:r w:rsidRPr="00DD2C9C">
        <w:rPr>
          <w:rFonts w:ascii="Times New Roman" w:hAnsi="Times New Roman"/>
          <w:sz w:val="24"/>
          <w:szCs w:val="24"/>
        </w:rPr>
        <w:t>О</w:t>
      </w:r>
      <w:r w:rsidRPr="00A27B11">
        <w:rPr>
          <w:rFonts w:ascii="Times New Roman" w:hAnsi="Times New Roman"/>
          <w:sz w:val="24"/>
          <w:szCs w:val="24"/>
        </w:rPr>
        <w:t xml:space="preserve">бщая удовлетворенность уровнем преподавания учебных предметов в </w:t>
      </w:r>
      <w:r>
        <w:rPr>
          <w:rFonts w:ascii="Times New Roman" w:hAnsi="Times New Roman"/>
          <w:sz w:val="24"/>
          <w:szCs w:val="24"/>
        </w:rPr>
        <w:t>декабре</w:t>
      </w:r>
      <w:r w:rsidRPr="00A27B1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9B6F21">
        <w:rPr>
          <w:rFonts w:ascii="Times New Roman" w:hAnsi="Times New Roman"/>
          <w:sz w:val="24"/>
          <w:szCs w:val="24"/>
        </w:rPr>
        <w:t>4</w:t>
      </w:r>
      <w:r w:rsidRPr="00A27B11">
        <w:rPr>
          <w:rFonts w:ascii="Times New Roman" w:hAnsi="Times New Roman"/>
          <w:sz w:val="24"/>
          <w:szCs w:val="24"/>
        </w:rPr>
        <w:t xml:space="preserve"> года составляет </w:t>
      </w:r>
      <w:r w:rsidR="00956DA7">
        <w:rPr>
          <w:rFonts w:ascii="Times New Roman" w:hAnsi="Times New Roman"/>
          <w:sz w:val="24"/>
          <w:szCs w:val="24"/>
        </w:rPr>
        <w:t>92,6</w:t>
      </w:r>
      <w:r w:rsidRPr="00A27B11">
        <w:rPr>
          <w:rFonts w:ascii="Times New Roman" w:hAnsi="Times New Roman"/>
          <w:sz w:val="24"/>
          <w:szCs w:val="24"/>
        </w:rPr>
        <w:t xml:space="preserve">% - </w:t>
      </w:r>
      <w:r w:rsidR="00634EE3">
        <w:rPr>
          <w:rFonts w:ascii="Times New Roman" w:hAnsi="Times New Roman"/>
          <w:sz w:val="24"/>
          <w:szCs w:val="24"/>
        </w:rPr>
        <w:t>783</w:t>
      </w:r>
      <w:r w:rsidRPr="00A27B11">
        <w:rPr>
          <w:rFonts w:ascii="Times New Roman" w:hAnsi="Times New Roman"/>
          <w:sz w:val="24"/>
          <w:szCs w:val="24"/>
        </w:rPr>
        <w:t xml:space="preserve"> респондент</w:t>
      </w:r>
      <w:r w:rsidR="00634EE3">
        <w:rPr>
          <w:rFonts w:ascii="Times New Roman" w:hAnsi="Times New Roman"/>
          <w:sz w:val="24"/>
          <w:szCs w:val="24"/>
        </w:rPr>
        <w:t>а</w:t>
      </w:r>
      <w:r w:rsidRPr="00A27B11">
        <w:rPr>
          <w:rFonts w:ascii="Times New Roman" w:hAnsi="Times New Roman"/>
          <w:sz w:val="24"/>
          <w:szCs w:val="24"/>
        </w:rPr>
        <w:t xml:space="preserve">, </w:t>
      </w:r>
      <w:r w:rsidR="00634EE3">
        <w:rPr>
          <w:rFonts w:ascii="Times New Roman" w:hAnsi="Times New Roman"/>
          <w:sz w:val="24"/>
          <w:szCs w:val="24"/>
        </w:rPr>
        <w:t>85</w:t>
      </w:r>
      <w:r w:rsidRPr="00A27B11">
        <w:rPr>
          <w:rFonts w:ascii="Times New Roman" w:hAnsi="Times New Roman"/>
          <w:sz w:val="24"/>
          <w:szCs w:val="24"/>
        </w:rPr>
        <w:t xml:space="preserve"> человек (</w:t>
      </w:r>
      <w:r w:rsidR="00634EE3">
        <w:rPr>
          <w:rFonts w:ascii="Times New Roman" w:hAnsi="Times New Roman"/>
          <w:sz w:val="24"/>
          <w:szCs w:val="24"/>
        </w:rPr>
        <w:t>7,4</w:t>
      </w:r>
      <w:r w:rsidRPr="00A27B11">
        <w:rPr>
          <w:rFonts w:ascii="Times New Roman" w:hAnsi="Times New Roman"/>
          <w:sz w:val="24"/>
          <w:szCs w:val="24"/>
        </w:rPr>
        <w:t>%) считают, что уровень пре</w:t>
      </w:r>
      <w:r>
        <w:rPr>
          <w:rFonts w:ascii="Times New Roman" w:hAnsi="Times New Roman"/>
          <w:sz w:val="24"/>
          <w:szCs w:val="24"/>
        </w:rPr>
        <w:t xml:space="preserve">подавания всех предметов низкий. Это на </w:t>
      </w:r>
      <w:r w:rsidR="00634EE3">
        <w:rPr>
          <w:rFonts w:ascii="Times New Roman" w:hAnsi="Times New Roman"/>
          <w:sz w:val="24"/>
          <w:szCs w:val="24"/>
        </w:rPr>
        <w:t>1</w:t>
      </w:r>
      <w:r w:rsidR="008A0669">
        <w:rPr>
          <w:rFonts w:ascii="Times New Roman" w:hAnsi="Times New Roman"/>
          <w:sz w:val="24"/>
          <w:szCs w:val="24"/>
        </w:rPr>
        <w:t>,8</w:t>
      </w:r>
      <w:r>
        <w:rPr>
          <w:rFonts w:ascii="Times New Roman" w:hAnsi="Times New Roman"/>
          <w:sz w:val="24"/>
          <w:szCs w:val="24"/>
        </w:rPr>
        <w:t xml:space="preserve">% </w:t>
      </w:r>
      <w:r w:rsidR="00634EE3">
        <w:rPr>
          <w:rFonts w:ascii="Times New Roman" w:hAnsi="Times New Roman"/>
          <w:sz w:val="24"/>
          <w:szCs w:val="24"/>
        </w:rPr>
        <w:t>ниже</w:t>
      </w:r>
      <w:r>
        <w:rPr>
          <w:rFonts w:ascii="Times New Roman" w:hAnsi="Times New Roman"/>
          <w:sz w:val="24"/>
          <w:szCs w:val="24"/>
        </w:rPr>
        <w:t>, чем в декабре 202</w:t>
      </w:r>
      <w:r w:rsidR="00634E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8A0669">
        <w:rPr>
          <w:rFonts w:ascii="Times New Roman" w:hAnsi="Times New Roman"/>
          <w:sz w:val="24"/>
          <w:szCs w:val="24"/>
        </w:rPr>
        <w:t xml:space="preserve">, </w:t>
      </w:r>
      <w:r w:rsidR="00634EE3">
        <w:rPr>
          <w:rFonts w:ascii="Times New Roman" w:hAnsi="Times New Roman"/>
          <w:sz w:val="24"/>
          <w:szCs w:val="24"/>
        </w:rPr>
        <w:t>одно из самых низких значений показателя с 2013 года</w:t>
      </w:r>
      <w:r>
        <w:rPr>
          <w:rFonts w:ascii="Times New Roman" w:hAnsi="Times New Roman"/>
          <w:sz w:val="24"/>
          <w:szCs w:val="24"/>
        </w:rPr>
        <w:t>:</w:t>
      </w:r>
    </w:p>
    <w:p w:rsidR="0025336E" w:rsidRPr="006E05B8" w:rsidRDefault="0025336E" w:rsidP="0025336E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:rsidR="0025336E" w:rsidRPr="00470958" w:rsidRDefault="006D4BB4" w:rsidP="0025336E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>
        <w:rPr>
          <w:noProof/>
        </w:rPr>
        <w:drawing>
          <wp:inline distT="0" distB="0" distL="0" distR="0" wp14:anchorId="49960EC5" wp14:editId="7EF03A26">
            <wp:extent cx="5943600" cy="1295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5336E" w:rsidRPr="00835C2F" w:rsidRDefault="0025336E" w:rsidP="0025336E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 w:rsidRPr="00470958">
        <w:rPr>
          <w:rFonts w:ascii="Times New Roman" w:hAnsi="Times New Roman"/>
          <w:color w:val="FF0000"/>
        </w:rPr>
        <w:tab/>
      </w:r>
    </w:p>
    <w:p w:rsidR="0025336E" w:rsidRPr="0002295C" w:rsidRDefault="0025336E" w:rsidP="002C72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958">
        <w:rPr>
          <w:rFonts w:ascii="Times New Roman" w:hAnsi="Times New Roman"/>
          <w:color w:val="FF0000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Школы-лидеры по </w:t>
      </w:r>
      <w:r w:rsidRPr="0002295C">
        <w:rPr>
          <w:rFonts w:ascii="Times New Roman" w:hAnsi="Times New Roman"/>
          <w:sz w:val="24"/>
          <w:szCs w:val="24"/>
        </w:rPr>
        <w:t>уров</w:t>
      </w:r>
      <w:r>
        <w:rPr>
          <w:rFonts w:ascii="Times New Roman" w:hAnsi="Times New Roman"/>
          <w:sz w:val="24"/>
          <w:szCs w:val="24"/>
        </w:rPr>
        <w:t>ню преподавания, по мнению родителей</w:t>
      </w:r>
      <w:r w:rsidR="002C72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декабре 202</w:t>
      </w:r>
      <w:r w:rsidR="00A103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– </w:t>
      </w:r>
      <w:r w:rsidR="00577275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A10351">
        <w:rPr>
          <w:rFonts w:ascii="Times New Roman" w:hAnsi="Times New Roman"/>
          <w:sz w:val="24"/>
          <w:szCs w:val="24"/>
        </w:rPr>
        <w:t>Шугурская</w:t>
      </w:r>
      <w:proofErr w:type="spellEnd"/>
      <w:r w:rsidR="00577275">
        <w:rPr>
          <w:rFonts w:ascii="Times New Roman" w:hAnsi="Times New Roman"/>
          <w:sz w:val="24"/>
          <w:szCs w:val="24"/>
        </w:rPr>
        <w:t xml:space="preserve"> СОШ (</w:t>
      </w:r>
      <w:r w:rsidR="00A10351">
        <w:rPr>
          <w:rFonts w:ascii="Times New Roman" w:hAnsi="Times New Roman"/>
          <w:sz w:val="24"/>
          <w:szCs w:val="24"/>
        </w:rPr>
        <w:t>75</w:t>
      </w:r>
      <w:r w:rsidR="00577275">
        <w:rPr>
          <w:rFonts w:ascii="Times New Roman" w:hAnsi="Times New Roman"/>
          <w:sz w:val="24"/>
          <w:szCs w:val="24"/>
        </w:rPr>
        <w:t>% опрошенных родителей считают, что уровень преподавания всех предметов высокий</w:t>
      </w:r>
      <w:r w:rsidR="00A10351">
        <w:rPr>
          <w:rFonts w:ascii="Times New Roman" w:hAnsi="Times New Roman"/>
          <w:sz w:val="24"/>
          <w:szCs w:val="24"/>
        </w:rPr>
        <w:t>, 25%</w:t>
      </w:r>
      <w:r w:rsidR="00A10351" w:rsidRPr="00A10351">
        <w:rPr>
          <w:rFonts w:ascii="Times New Roman" w:hAnsi="Times New Roman"/>
          <w:sz w:val="24"/>
          <w:szCs w:val="24"/>
        </w:rPr>
        <w:t xml:space="preserve"> </w:t>
      </w:r>
      <w:r w:rsidR="00A10351">
        <w:rPr>
          <w:rFonts w:ascii="Times New Roman" w:hAnsi="Times New Roman"/>
          <w:sz w:val="24"/>
          <w:szCs w:val="24"/>
        </w:rPr>
        <w:t>считают высоким уровень преподавания большинства предметов</w:t>
      </w:r>
      <w:r w:rsidR="00577275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A10351">
        <w:rPr>
          <w:rFonts w:ascii="Times New Roman" w:hAnsi="Times New Roman"/>
          <w:sz w:val="24"/>
          <w:szCs w:val="24"/>
        </w:rPr>
        <w:t>Чантырская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577275">
        <w:rPr>
          <w:rFonts w:ascii="Times New Roman" w:hAnsi="Times New Roman"/>
          <w:sz w:val="24"/>
          <w:szCs w:val="24"/>
        </w:rPr>
        <w:t xml:space="preserve"> (</w:t>
      </w:r>
      <w:r w:rsidR="00A10351">
        <w:rPr>
          <w:rFonts w:ascii="Times New Roman" w:hAnsi="Times New Roman"/>
          <w:sz w:val="24"/>
          <w:szCs w:val="24"/>
        </w:rPr>
        <w:t>68,2</w:t>
      </w:r>
      <w:r w:rsidR="00577275">
        <w:rPr>
          <w:rFonts w:ascii="Times New Roman" w:hAnsi="Times New Roman"/>
          <w:sz w:val="24"/>
          <w:szCs w:val="24"/>
        </w:rPr>
        <w:t>% опрошенных родителей считают, что уровень препод</w:t>
      </w:r>
      <w:r w:rsidR="00A10351">
        <w:rPr>
          <w:rFonts w:ascii="Times New Roman" w:hAnsi="Times New Roman"/>
          <w:sz w:val="24"/>
          <w:szCs w:val="24"/>
        </w:rPr>
        <w:t>авания всех предметов высокий, 31,8</w:t>
      </w:r>
      <w:r w:rsidR="00577275">
        <w:rPr>
          <w:rFonts w:ascii="Times New Roman" w:hAnsi="Times New Roman"/>
          <w:sz w:val="24"/>
          <w:szCs w:val="24"/>
        </w:rPr>
        <w:t>% считают высоким уровень преподавания большинства предметов)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="00A10351">
        <w:rPr>
          <w:rFonts w:ascii="Times New Roman" w:hAnsi="Times New Roman"/>
          <w:sz w:val="24"/>
          <w:szCs w:val="24"/>
        </w:rPr>
        <w:t xml:space="preserve"> Однако эти значения намного ниже, чем у школ-лидеров в 2023 году.</w:t>
      </w:r>
      <w:r>
        <w:rPr>
          <w:rFonts w:ascii="Times New Roman" w:hAnsi="Times New Roman"/>
          <w:sz w:val="24"/>
          <w:szCs w:val="24"/>
        </w:rPr>
        <w:t xml:space="preserve"> </w:t>
      </w:r>
      <w:r w:rsidR="00577275">
        <w:rPr>
          <w:rFonts w:ascii="Times New Roman" w:hAnsi="Times New Roman"/>
          <w:sz w:val="24"/>
          <w:szCs w:val="24"/>
        </w:rPr>
        <w:t xml:space="preserve">Отсутствуют родители, считающих </w:t>
      </w:r>
      <w:proofErr w:type="gramStart"/>
      <w:r w:rsidR="00577275">
        <w:rPr>
          <w:rFonts w:ascii="Times New Roman" w:hAnsi="Times New Roman"/>
          <w:sz w:val="24"/>
          <w:szCs w:val="24"/>
        </w:rPr>
        <w:t>низким</w:t>
      </w:r>
      <w:proofErr w:type="gramEnd"/>
      <w:r w:rsidR="00577275">
        <w:rPr>
          <w:rFonts w:ascii="Times New Roman" w:hAnsi="Times New Roman"/>
          <w:sz w:val="24"/>
          <w:szCs w:val="24"/>
        </w:rPr>
        <w:t xml:space="preserve"> уровень преподавания предметов в МКОУ </w:t>
      </w:r>
      <w:proofErr w:type="spellStart"/>
      <w:r w:rsidR="00577275">
        <w:rPr>
          <w:rFonts w:ascii="Times New Roman" w:hAnsi="Times New Roman"/>
          <w:sz w:val="24"/>
          <w:szCs w:val="24"/>
        </w:rPr>
        <w:t>Ягодинской</w:t>
      </w:r>
      <w:proofErr w:type="spellEnd"/>
      <w:r w:rsidR="00577275">
        <w:rPr>
          <w:rFonts w:ascii="Times New Roman" w:hAnsi="Times New Roman"/>
          <w:sz w:val="24"/>
          <w:szCs w:val="24"/>
        </w:rPr>
        <w:t xml:space="preserve"> СОШ, МКОУ Алтайской СОШ,</w:t>
      </w:r>
      <w:r w:rsidR="00A10351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A10351">
        <w:rPr>
          <w:rFonts w:ascii="Times New Roman" w:hAnsi="Times New Roman"/>
          <w:sz w:val="24"/>
          <w:szCs w:val="24"/>
        </w:rPr>
        <w:t>Морткинской</w:t>
      </w:r>
      <w:proofErr w:type="spellEnd"/>
      <w:r w:rsidR="00A10351">
        <w:rPr>
          <w:rFonts w:ascii="Times New Roman" w:hAnsi="Times New Roman"/>
          <w:sz w:val="24"/>
          <w:szCs w:val="24"/>
        </w:rPr>
        <w:t xml:space="preserve"> СОШ,</w:t>
      </w:r>
      <w:r w:rsidR="00577275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577275">
        <w:rPr>
          <w:rFonts w:ascii="Times New Roman" w:hAnsi="Times New Roman"/>
          <w:sz w:val="24"/>
          <w:szCs w:val="24"/>
        </w:rPr>
        <w:t>Му</w:t>
      </w:r>
      <w:r w:rsidR="00A10351">
        <w:rPr>
          <w:rFonts w:ascii="Times New Roman" w:hAnsi="Times New Roman"/>
          <w:sz w:val="24"/>
          <w:szCs w:val="24"/>
        </w:rPr>
        <w:t>лымской</w:t>
      </w:r>
      <w:proofErr w:type="spellEnd"/>
      <w:r w:rsidR="00A10351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="00A10351">
        <w:rPr>
          <w:rFonts w:ascii="Times New Roman" w:hAnsi="Times New Roman"/>
          <w:sz w:val="24"/>
          <w:szCs w:val="24"/>
        </w:rPr>
        <w:t>Луговской</w:t>
      </w:r>
      <w:proofErr w:type="spellEnd"/>
      <w:r w:rsidR="00A10351">
        <w:rPr>
          <w:rFonts w:ascii="Times New Roman" w:hAnsi="Times New Roman"/>
          <w:sz w:val="24"/>
          <w:szCs w:val="24"/>
        </w:rPr>
        <w:t xml:space="preserve"> СОШ</w:t>
      </w:r>
      <w:r w:rsidR="00577275">
        <w:rPr>
          <w:rFonts w:ascii="Times New Roman" w:hAnsi="Times New Roman"/>
          <w:sz w:val="24"/>
          <w:szCs w:val="24"/>
        </w:rPr>
        <w:t>.</w:t>
      </w:r>
      <w:r w:rsidR="006311BF">
        <w:rPr>
          <w:rFonts w:ascii="Times New Roman" w:hAnsi="Times New Roman"/>
          <w:sz w:val="24"/>
          <w:szCs w:val="24"/>
        </w:rPr>
        <w:t xml:space="preserve"> </w:t>
      </w:r>
      <w:r w:rsidR="00A10351">
        <w:rPr>
          <w:rFonts w:ascii="Times New Roman" w:hAnsi="Times New Roman"/>
          <w:sz w:val="24"/>
          <w:szCs w:val="24"/>
        </w:rPr>
        <w:t>Как и в 2023 году, с</w:t>
      </w:r>
      <w:r w:rsidR="006311BF">
        <w:rPr>
          <w:rFonts w:ascii="Times New Roman" w:hAnsi="Times New Roman"/>
          <w:sz w:val="24"/>
          <w:szCs w:val="24"/>
        </w:rPr>
        <w:t xml:space="preserve">амый низкий уровень удовлетворенности опрошенных родителей качеством преподавания в МКОУ </w:t>
      </w:r>
      <w:proofErr w:type="spellStart"/>
      <w:r w:rsidR="006311BF">
        <w:rPr>
          <w:rFonts w:ascii="Times New Roman" w:hAnsi="Times New Roman"/>
          <w:sz w:val="24"/>
          <w:szCs w:val="24"/>
        </w:rPr>
        <w:t>Болчаровской</w:t>
      </w:r>
      <w:proofErr w:type="spellEnd"/>
      <w:r w:rsidR="006311BF">
        <w:rPr>
          <w:rFonts w:ascii="Times New Roman" w:hAnsi="Times New Roman"/>
          <w:sz w:val="24"/>
          <w:szCs w:val="24"/>
        </w:rPr>
        <w:t xml:space="preserve"> СОШ: 22,</w:t>
      </w:r>
      <w:r w:rsidR="00A10351">
        <w:rPr>
          <w:rFonts w:ascii="Times New Roman" w:hAnsi="Times New Roman"/>
          <w:sz w:val="24"/>
          <w:szCs w:val="24"/>
        </w:rPr>
        <w:t>4</w:t>
      </w:r>
      <w:r w:rsidR="006311BF">
        <w:rPr>
          <w:rFonts w:ascii="Times New Roman" w:hAnsi="Times New Roman"/>
          <w:sz w:val="24"/>
          <w:szCs w:val="24"/>
        </w:rPr>
        <w:t>%</w:t>
      </w:r>
      <w:r w:rsidR="00A10351">
        <w:rPr>
          <w:rFonts w:ascii="Times New Roman" w:hAnsi="Times New Roman"/>
          <w:sz w:val="24"/>
          <w:szCs w:val="24"/>
        </w:rPr>
        <w:t xml:space="preserve"> респондентов</w:t>
      </w:r>
      <w:r w:rsidR="006311BF">
        <w:rPr>
          <w:rFonts w:ascii="Times New Roman" w:hAnsi="Times New Roman"/>
          <w:sz w:val="24"/>
          <w:szCs w:val="24"/>
        </w:rPr>
        <w:t xml:space="preserve"> считают, что уровень преподавания всех предметов в школе низкий.</w:t>
      </w:r>
    </w:p>
    <w:p w:rsidR="0025336E" w:rsidRPr="00A27B11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7B11">
        <w:rPr>
          <w:rFonts w:ascii="Times New Roman" w:hAnsi="Times New Roman"/>
          <w:sz w:val="24"/>
          <w:szCs w:val="24"/>
        </w:rPr>
        <w:t>В соответствии с Законом «Об образовании», каждое образовательное учреждение самостоятельно в выборе системы оценок, формы, порядка и периодичности промежуточной аттестации обучающихся. Во всех школах разработаны положения, определяющие систему оценивания, регулирующие ход и порядок проведения аттестации. Родители учащихся</w:t>
      </w:r>
      <w:r>
        <w:rPr>
          <w:rFonts w:ascii="Times New Roman" w:hAnsi="Times New Roman"/>
          <w:sz w:val="24"/>
          <w:szCs w:val="24"/>
        </w:rPr>
        <w:t xml:space="preserve"> и сами учащиеся</w:t>
      </w:r>
      <w:r w:rsidRPr="00A27B11">
        <w:rPr>
          <w:rFonts w:ascii="Times New Roman" w:hAnsi="Times New Roman"/>
          <w:sz w:val="24"/>
          <w:szCs w:val="24"/>
        </w:rPr>
        <w:t xml:space="preserve"> имеют право знать, как и за что получ</w:t>
      </w:r>
      <w:r>
        <w:rPr>
          <w:rFonts w:ascii="Times New Roman" w:hAnsi="Times New Roman"/>
          <w:sz w:val="24"/>
          <w:szCs w:val="24"/>
        </w:rPr>
        <w:t>ена</w:t>
      </w:r>
      <w:r w:rsidRPr="00A27B11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а</w:t>
      </w:r>
      <w:r w:rsidRPr="00A27B11">
        <w:rPr>
          <w:rFonts w:ascii="Times New Roman" w:hAnsi="Times New Roman"/>
          <w:sz w:val="24"/>
          <w:szCs w:val="24"/>
        </w:rPr>
        <w:t xml:space="preserve"> или ин</w:t>
      </w:r>
      <w:r>
        <w:rPr>
          <w:rFonts w:ascii="Times New Roman" w:hAnsi="Times New Roman"/>
          <w:sz w:val="24"/>
          <w:szCs w:val="24"/>
        </w:rPr>
        <w:t>ая</w:t>
      </w:r>
      <w:r w:rsidRPr="00A27B11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а</w:t>
      </w:r>
      <w:r w:rsidRPr="00A27B11">
        <w:rPr>
          <w:rFonts w:ascii="Times New Roman" w:hAnsi="Times New Roman"/>
          <w:sz w:val="24"/>
          <w:szCs w:val="24"/>
        </w:rPr>
        <w:t xml:space="preserve">. </w:t>
      </w:r>
    </w:p>
    <w:p w:rsidR="0025336E" w:rsidRPr="006E05B8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25336E" w:rsidRPr="00470958" w:rsidRDefault="0026396C" w:rsidP="0025336E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AF6CE6B" wp14:editId="3748BAF7">
            <wp:extent cx="5943600" cy="15716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5336E" w:rsidRPr="006E05B8" w:rsidRDefault="0025336E" w:rsidP="0025336E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25336E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884">
        <w:rPr>
          <w:rFonts w:ascii="Times New Roman" w:hAnsi="Times New Roman"/>
          <w:sz w:val="24"/>
          <w:szCs w:val="24"/>
        </w:rPr>
        <w:t xml:space="preserve">Большинство родителей - </w:t>
      </w:r>
      <w:r w:rsidR="007E2F75">
        <w:rPr>
          <w:rFonts w:ascii="Times New Roman" w:hAnsi="Times New Roman"/>
          <w:sz w:val="24"/>
          <w:szCs w:val="24"/>
        </w:rPr>
        <w:t>9</w:t>
      </w:r>
      <w:r w:rsidR="00C96B1A">
        <w:rPr>
          <w:rFonts w:ascii="Times New Roman" w:hAnsi="Times New Roman"/>
          <w:sz w:val="24"/>
          <w:szCs w:val="24"/>
        </w:rPr>
        <w:t>78</w:t>
      </w:r>
      <w:r w:rsidRPr="0056488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8</w:t>
      </w:r>
      <w:r w:rsidR="00C96B1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="00C96B1A">
        <w:rPr>
          <w:rFonts w:ascii="Times New Roman" w:hAnsi="Times New Roman"/>
          <w:sz w:val="24"/>
          <w:szCs w:val="24"/>
        </w:rPr>
        <w:t>6</w:t>
      </w:r>
      <w:r w:rsidRPr="00564884">
        <w:rPr>
          <w:rFonts w:ascii="Times New Roman" w:hAnsi="Times New Roman"/>
          <w:sz w:val="24"/>
          <w:szCs w:val="24"/>
        </w:rPr>
        <w:t xml:space="preserve">%) считают, что учителя объективно оценивают знания ученика, а </w:t>
      </w:r>
      <w:r w:rsidR="00C96B1A">
        <w:rPr>
          <w:rFonts w:ascii="Times New Roman" w:hAnsi="Times New Roman"/>
          <w:sz w:val="24"/>
          <w:szCs w:val="24"/>
        </w:rPr>
        <w:t>1</w:t>
      </w:r>
      <w:r w:rsidR="007E2F75">
        <w:rPr>
          <w:rFonts w:ascii="Times New Roman" w:hAnsi="Times New Roman"/>
          <w:sz w:val="24"/>
          <w:szCs w:val="24"/>
        </w:rPr>
        <w:t>6</w:t>
      </w:r>
      <w:r w:rsidR="00C96B1A">
        <w:rPr>
          <w:rFonts w:ascii="Times New Roman" w:hAnsi="Times New Roman"/>
          <w:sz w:val="24"/>
          <w:szCs w:val="24"/>
        </w:rPr>
        <w:t>4</w:t>
      </w:r>
      <w:r w:rsidRPr="00564884">
        <w:rPr>
          <w:rFonts w:ascii="Times New Roman" w:hAnsi="Times New Roman"/>
          <w:sz w:val="24"/>
          <w:szCs w:val="24"/>
        </w:rPr>
        <w:t xml:space="preserve"> (</w:t>
      </w:r>
      <w:r w:rsidR="00C96B1A">
        <w:rPr>
          <w:rFonts w:ascii="Times New Roman" w:hAnsi="Times New Roman"/>
          <w:sz w:val="24"/>
          <w:szCs w:val="24"/>
        </w:rPr>
        <w:t>14,4</w:t>
      </w:r>
      <w:r w:rsidRPr="00564884">
        <w:rPr>
          <w:rFonts w:ascii="Times New Roman" w:hAnsi="Times New Roman"/>
          <w:sz w:val="24"/>
          <w:szCs w:val="24"/>
        </w:rPr>
        <w:t>%) родител</w:t>
      </w:r>
      <w:r w:rsidR="007E2F75">
        <w:rPr>
          <w:rFonts w:ascii="Times New Roman" w:hAnsi="Times New Roman"/>
          <w:sz w:val="24"/>
          <w:szCs w:val="24"/>
        </w:rPr>
        <w:t>ей</w:t>
      </w:r>
      <w:r w:rsidRPr="0056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сомневаются в объективности педагогов</w:t>
      </w:r>
      <w:r w:rsidRPr="005648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Динамика данно</w:t>
      </w:r>
      <w:r w:rsidR="007E2F75">
        <w:rPr>
          <w:rFonts w:ascii="Times New Roman" w:hAnsi="Times New Roman"/>
          <w:sz w:val="24"/>
          <w:szCs w:val="24"/>
        </w:rPr>
        <w:t>го показателя имеет волнообразный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7E2F75">
        <w:rPr>
          <w:rFonts w:ascii="Times New Roman" w:hAnsi="Times New Roman"/>
          <w:sz w:val="24"/>
          <w:szCs w:val="24"/>
        </w:rPr>
        <w:t>характер</w:t>
      </w:r>
      <w:r>
        <w:rPr>
          <w:rFonts w:ascii="Times New Roman" w:hAnsi="Times New Roman"/>
          <w:sz w:val="24"/>
          <w:szCs w:val="24"/>
        </w:rPr>
        <w:t>. В декабре 202</w:t>
      </w:r>
      <w:r w:rsidR="00C96B1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564884">
        <w:rPr>
          <w:rFonts w:ascii="Times New Roman" w:hAnsi="Times New Roman"/>
          <w:sz w:val="24"/>
          <w:szCs w:val="24"/>
        </w:rPr>
        <w:t>удовлетворенност</w:t>
      </w:r>
      <w:r>
        <w:rPr>
          <w:rFonts w:ascii="Times New Roman" w:hAnsi="Times New Roman"/>
          <w:sz w:val="24"/>
          <w:szCs w:val="24"/>
        </w:rPr>
        <w:t xml:space="preserve">ь родителей объективностью оценивания учебных предметов </w:t>
      </w:r>
      <w:r w:rsidR="00C96B1A">
        <w:rPr>
          <w:rFonts w:ascii="Times New Roman" w:hAnsi="Times New Roman"/>
          <w:sz w:val="24"/>
          <w:szCs w:val="24"/>
        </w:rPr>
        <w:t>снизилась</w:t>
      </w:r>
      <w:r w:rsidRPr="0056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сравнению</w:t>
      </w:r>
      <w:r w:rsidRPr="00564884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декабрем</w:t>
      </w:r>
      <w:r w:rsidRPr="00564884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C96B1A">
        <w:rPr>
          <w:rFonts w:ascii="Times New Roman" w:hAnsi="Times New Roman"/>
          <w:sz w:val="24"/>
          <w:szCs w:val="24"/>
        </w:rPr>
        <w:t>3</w:t>
      </w:r>
      <w:r w:rsidRPr="00564884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C96B1A">
        <w:rPr>
          <w:rFonts w:ascii="Times New Roman" w:hAnsi="Times New Roman"/>
          <w:sz w:val="24"/>
          <w:szCs w:val="24"/>
        </w:rPr>
        <w:t>3,5</w:t>
      </w:r>
      <w:r w:rsidRPr="00564884">
        <w:rPr>
          <w:rFonts w:ascii="Times New Roman" w:hAnsi="Times New Roman"/>
          <w:sz w:val="24"/>
          <w:szCs w:val="24"/>
        </w:rPr>
        <w:t>%</w:t>
      </w:r>
      <w:r w:rsidR="007E2F75">
        <w:rPr>
          <w:rFonts w:ascii="Times New Roman" w:hAnsi="Times New Roman"/>
          <w:sz w:val="24"/>
          <w:szCs w:val="24"/>
        </w:rPr>
        <w:t xml:space="preserve">, </w:t>
      </w:r>
      <w:r w:rsidR="00C96B1A">
        <w:rPr>
          <w:rFonts w:ascii="Times New Roman" w:hAnsi="Times New Roman"/>
          <w:sz w:val="24"/>
          <w:szCs w:val="24"/>
        </w:rPr>
        <w:t>это одно из самых низких значений показателя с 2013 года</w:t>
      </w:r>
      <w:r w:rsidRPr="00564884">
        <w:rPr>
          <w:rFonts w:ascii="Times New Roman" w:hAnsi="Times New Roman"/>
          <w:sz w:val="24"/>
          <w:szCs w:val="24"/>
        </w:rPr>
        <w:t xml:space="preserve">. </w:t>
      </w:r>
    </w:p>
    <w:p w:rsidR="0025336E" w:rsidRPr="00564884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884">
        <w:rPr>
          <w:rFonts w:ascii="Times New Roman" w:hAnsi="Times New Roman"/>
          <w:sz w:val="24"/>
          <w:szCs w:val="24"/>
        </w:rPr>
        <w:t xml:space="preserve">Уровнем подготовки педагогических кадров удовлетворены в районе </w:t>
      </w:r>
      <w:r w:rsidR="00D46CA6">
        <w:rPr>
          <w:rFonts w:ascii="Times New Roman" w:hAnsi="Times New Roman"/>
          <w:sz w:val="24"/>
          <w:szCs w:val="24"/>
        </w:rPr>
        <w:t>997</w:t>
      </w:r>
      <w:r w:rsidRPr="0056488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8</w:t>
      </w:r>
      <w:r w:rsidR="00D46CA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</w:t>
      </w:r>
      <w:r w:rsidR="00D46CA6">
        <w:rPr>
          <w:rFonts w:ascii="Times New Roman" w:hAnsi="Times New Roman"/>
          <w:sz w:val="24"/>
          <w:szCs w:val="24"/>
        </w:rPr>
        <w:t>3</w:t>
      </w:r>
      <w:r w:rsidRPr="00564884">
        <w:rPr>
          <w:rFonts w:ascii="Times New Roman" w:hAnsi="Times New Roman"/>
          <w:sz w:val="24"/>
          <w:szCs w:val="24"/>
        </w:rPr>
        <w:t>%) родител</w:t>
      </w:r>
      <w:r w:rsidR="00FE1885">
        <w:rPr>
          <w:rFonts w:ascii="Times New Roman" w:hAnsi="Times New Roman"/>
          <w:sz w:val="24"/>
          <w:szCs w:val="24"/>
        </w:rPr>
        <w:t>ей</w:t>
      </w:r>
      <w:r w:rsidRPr="00564884">
        <w:rPr>
          <w:rFonts w:ascii="Times New Roman" w:hAnsi="Times New Roman"/>
          <w:sz w:val="24"/>
          <w:szCs w:val="24"/>
        </w:rPr>
        <w:t xml:space="preserve"> и </w:t>
      </w:r>
      <w:r w:rsidR="00D46CA6">
        <w:rPr>
          <w:rFonts w:ascii="Times New Roman" w:hAnsi="Times New Roman"/>
          <w:sz w:val="24"/>
          <w:szCs w:val="24"/>
        </w:rPr>
        <w:t>145</w:t>
      </w:r>
      <w:r w:rsidRPr="00564884">
        <w:rPr>
          <w:rFonts w:ascii="Times New Roman" w:hAnsi="Times New Roman"/>
          <w:sz w:val="24"/>
          <w:szCs w:val="24"/>
        </w:rPr>
        <w:t xml:space="preserve"> (</w:t>
      </w:r>
      <w:r w:rsidR="00D46CA6">
        <w:rPr>
          <w:rFonts w:ascii="Times New Roman" w:hAnsi="Times New Roman"/>
          <w:sz w:val="24"/>
          <w:szCs w:val="24"/>
        </w:rPr>
        <w:t>12,7</w:t>
      </w:r>
      <w:r w:rsidRPr="00564884">
        <w:rPr>
          <w:rFonts w:ascii="Times New Roman" w:hAnsi="Times New Roman"/>
          <w:sz w:val="24"/>
          <w:szCs w:val="24"/>
        </w:rPr>
        <w:t xml:space="preserve">%) родителей не удовлетворены. </w:t>
      </w:r>
      <w:r>
        <w:rPr>
          <w:rFonts w:ascii="Times New Roman" w:hAnsi="Times New Roman"/>
          <w:sz w:val="24"/>
          <w:szCs w:val="24"/>
        </w:rPr>
        <w:t xml:space="preserve">В декабре 2022 </w:t>
      </w:r>
      <w:r w:rsidR="00A0042F">
        <w:rPr>
          <w:rFonts w:ascii="Times New Roman" w:hAnsi="Times New Roman"/>
          <w:sz w:val="24"/>
          <w:szCs w:val="24"/>
        </w:rPr>
        <w:t>и 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A0042F">
        <w:rPr>
          <w:rFonts w:ascii="Times New Roman" w:hAnsi="Times New Roman"/>
          <w:sz w:val="24"/>
          <w:szCs w:val="24"/>
        </w:rPr>
        <w:t xml:space="preserve">года </w:t>
      </w:r>
      <w:r w:rsidR="00FE1885">
        <w:rPr>
          <w:rFonts w:ascii="Times New Roman" w:hAnsi="Times New Roman"/>
          <w:sz w:val="24"/>
          <w:szCs w:val="24"/>
        </w:rPr>
        <w:t xml:space="preserve">данный </w:t>
      </w:r>
      <w:r w:rsidR="00FE1885">
        <w:rPr>
          <w:rFonts w:ascii="Times New Roman" w:hAnsi="Times New Roman"/>
          <w:sz w:val="24"/>
          <w:szCs w:val="24"/>
        </w:rPr>
        <w:lastRenderedPageBreak/>
        <w:t>показатель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1885">
        <w:rPr>
          <w:rFonts w:ascii="Times New Roman" w:hAnsi="Times New Roman"/>
          <w:sz w:val="24"/>
          <w:szCs w:val="24"/>
        </w:rPr>
        <w:t>был выше</w:t>
      </w:r>
      <w:r w:rsidR="00A0042F" w:rsidRPr="00A0042F">
        <w:rPr>
          <w:rFonts w:ascii="Times New Roman" w:hAnsi="Times New Roman"/>
          <w:sz w:val="24"/>
          <w:szCs w:val="24"/>
        </w:rPr>
        <w:t xml:space="preserve"> </w:t>
      </w:r>
      <w:r w:rsidR="00A0042F">
        <w:rPr>
          <w:rFonts w:ascii="Times New Roman" w:hAnsi="Times New Roman"/>
          <w:sz w:val="24"/>
          <w:szCs w:val="24"/>
        </w:rPr>
        <w:t xml:space="preserve">(на </w:t>
      </w:r>
      <w:r w:rsidR="003A2EC3">
        <w:rPr>
          <w:rFonts w:ascii="Times New Roman" w:hAnsi="Times New Roman"/>
          <w:sz w:val="24"/>
          <w:szCs w:val="24"/>
        </w:rPr>
        <w:t>2,3</w:t>
      </w:r>
      <w:r w:rsidR="00A0042F">
        <w:rPr>
          <w:rFonts w:ascii="Times New Roman" w:hAnsi="Times New Roman"/>
          <w:sz w:val="24"/>
          <w:szCs w:val="24"/>
        </w:rPr>
        <w:t xml:space="preserve">% и на </w:t>
      </w:r>
      <w:r w:rsidR="003A2EC3">
        <w:rPr>
          <w:rFonts w:ascii="Times New Roman" w:hAnsi="Times New Roman"/>
          <w:sz w:val="24"/>
          <w:szCs w:val="24"/>
        </w:rPr>
        <w:t>2,2% соответственно)</w:t>
      </w:r>
      <w:r w:rsidR="00FE1885">
        <w:rPr>
          <w:rFonts w:ascii="Times New Roman" w:hAnsi="Times New Roman"/>
          <w:sz w:val="24"/>
          <w:szCs w:val="24"/>
        </w:rPr>
        <w:t>. Таким образом, с 2021 года тенденция к снижению удовлетворенности родителей уровнем подготовки педагогических кадров</w:t>
      </w:r>
      <w:r w:rsidR="003A2EC3">
        <w:rPr>
          <w:rFonts w:ascii="Times New Roman" w:hAnsi="Times New Roman"/>
          <w:sz w:val="24"/>
          <w:szCs w:val="24"/>
        </w:rPr>
        <w:t xml:space="preserve"> сохраняется</w:t>
      </w:r>
      <w:r>
        <w:rPr>
          <w:rFonts w:ascii="Times New Roman" w:hAnsi="Times New Roman"/>
          <w:sz w:val="24"/>
          <w:szCs w:val="24"/>
        </w:rPr>
        <w:t>:</w:t>
      </w:r>
    </w:p>
    <w:p w:rsidR="0025336E" w:rsidRPr="006E05B8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25336E" w:rsidRPr="00470958" w:rsidRDefault="006631E5" w:rsidP="0025336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F296E33" wp14:editId="5CECA59A">
            <wp:extent cx="5943600" cy="139065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5336E" w:rsidRPr="006E05B8" w:rsidRDefault="0025336E" w:rsidP="0025336E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25336E" w:rsidRPr="0035425B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DBF">
        <w:rPr>
          <w:rFonts w:ascii="Times New Roman" w:hAnsi="Times New Roman"/>
          <w:sz w:val="24"/>
          <w:szCs w:val="24"/>
        </w:rPr>
        <w:t>Результаты</w:t>
      </w:r>
      <w:r w:rsidRPr="0035425B">
        <w:rPr>
          <w:rFonts w:ascii="Times New Roman" w:hAnsi="Times New Roman"/>
          <w:sz w:val="24"/>
          <w:szCs w:val="24"/>
        </w:rPr>
        <w:t xml:space="preserve"> образования детей во многом зависят от организации образовательного процесса, от четкой регламентации и строго соблюдения установленных правил.</w:t>
      </w:r>
    </w:p>
    <w:p w:rsidR="0025336E" w:rsidRPr="0035425B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25B">
        <w:rPr>
          <w:rFonts w:ascii="Times New Roman" w:hAnsi="Times New Roman"/>
          <w:sz w:val="24"/>
          <w:szCs w:val="24"/>
        </w:rPr>
        <w:t xml:space="preserve">Для сохранения физического и психологического здоровья обучающихся  образовательным учреждениям необходимо строго соблюдать установленные нормы учебной нагрузки учащихся. Несоблюдение расписания, правил организации образовательного процесса может привести к перегрузкам учащихся.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25336E" w:rsidTr="00BA1F16">
        <w:tc>
          <w:tcPr>
            <w:tcW w:w="4786" w:type="dxa"/>
          </w:tcPr>
          <w:p w:rsidR="0025336E" w:rsidRDefault="003A2EC3" w:rsidP="0025336E">
            <w:pPr>
              <w:ind w:right="-50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0075E468" wp14:editId="45C815EA">
                  <wp:extent cx="2895600" cy="3048000"/>
                  <wp:effectExtent l="0" t="0" r="19050" b="1905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25336E" w:rsidRPr="00632AD3" w:rsidRDefault="00581F3D" w:rsidP="000B1E2A">
            <w:pPr>
              <w:spacing w:after="0" w:line="240" w:lineRule="auto"/>
              <w:ind w:firstLine="6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</w:t>
            </w:r>
            <w:r w:rsidR="0025336E" w:rsidRPr="0025336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69,4</w:t>
            </w:r>
            <w:r w:rsidR="0025336E" w:rsidRPr="0025336E">
              <w:rPr>
                <w:rFonts w:ascii="Times New Roman" w:hAnsi="Times New Roman"/>
                <w:sz w:val="24"/>
                <w:szCs w:val="24"/>
              </w:rPr>
              <w:t xml:space="preserve">%) родителей считают школьную учебную нагрузку оптимальной, </w:t>
            </w:r>
            <w:r w:rsidR="00BD10B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D10B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5336E" w:rsidRPr="0025336E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5336E" w:rsidRPr="0025336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336E" w:rsidRPr="0025336E">
              <w:rPr>
                <w:rFonts w:ascii="Times New Roman" w:hAnsi="Times New Roman"/>
                <w:sz w:val="24"/>
                <w:szCs w:val="24"/>
              </w:rPr>
              <w:t xml:space="preserve">%) считают ее высокой,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5336E" w:rsidRPr="0025336E">
              <w:rPr>
                <w:rFonts w:ascii="Times New Roman" w:hAnsi="Times New Roman"/>
                <w:sz w:val="24"/>
                <w:szCs w:val="24"/>
              </w:rPr>
              <w:t xml:space="preserve"> родителей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6BBE">
              <w:rPr>
                <w:rFonts w:ascii="Times New Roman" w:hAnsi="Times New Roman"/>
                <w:sz w:val="24"/>
                <w:szCs w:val="24"/>
              </w:rPr>
              <w:t>,5</w:t>
            </w:r>
            <w:r w:rsidR="0025336E" w:rsidRPr="0025336E">
              <w:rPr>
                <w:rFonts w:ascii="Times New Roman" w:hAnsi="Times New Roman"/>
                <w:sz w:val="24"/>
                <w:szCs w:val="24"/>
              </w:rPr>
              <w:t xml:space="preserve">%) считают учебную нагрузку низкой. Доля </w:t>
            </w:r>
            <w:proofErr w:type="gramStart"/>
            <w:r w:rsidR="0025336E" w:rsidRPr="0025336E">
              <w:rPr>
                <w:rFonts w:ascii="Times New Roman" w:hAnsi="Times New Roman"/>
                <w:sz w:val="24"/>
                <w:szCs w:val="24"/>
              </w:rPr>
              <w:t>родителей, оценивающих у</w:t>
            </w:r>
            <w:r w:rsidR="00666BBE">
              <w:rPr>
                <w:rFonts w:ascii="Times New Roman" w:hAnsi="Times New Roman"/>
                <w:sz w:val="24"/>
                <w:szCs w:val="24"/>
              </w:rPr>
              <w:t>чебную нагрузку как оптимальную</w:t>
            </w:r>
            <w:r w:rsidR="0025336E" w:rsidRPr="0025336E">
              <w:rPr>
                <w:rFonts w:ascii="Times New Roman" w:hAnsi="Times New Roman"/>
                <w:sz w:val="24"/>
                <w:szCs w:val="24"/>
              </w:rPr>
              <w:t xml:space="preserve"> по сравнению с предыдущим годом</w:t>
            </w:r>
            <w:r w:rsidR="00666BBE">
              <w:rPr>
                <w:rFonts w:ascii="Times New Roman" w:hAnsi="Times New Roman"/>
                <w:sz w:val="24"/>
                <w:szCs w:val="24"/>
              </w:rPr>
              <w:t xml:space="preserve"> снизилась</w:t>
            </w:r>
            <w:proofErr w:type="gramEnd"/>
            <w:r w:rsidR="0025336E" w:rsidRPr="0025336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0B1E2A">
              <w:rPr>
                <w:rFonts w:ascii="Times New Roman" w:hAnsi="Times New Roman"/>
                <w:sz w:val="24"/>
                <w:szCs w:val="24"/>
              </w:rPr>
              <w:t>0,6</w:t>
            </w:r>
            <w:r w:rsidR="0025336E" w:rsidRPr="0025336E">
              <w:rPr>
                <w:rFonts w:ascii="Times New Roman" w:hAnsi="Times New Roman"/>
                <w:sz w:val="24"/>
                <w:szCs w:val="24"/>
              </w:rPr>
              <w:t xml:space="preserve">%, </w:t>
            </w:r>
            <w:r w:rsidR="000B1E2A">
              <w:rPr>
                <w:rFonts w:ascii="Times New Roman" w:hAnsi="Times New Roman"/>
                <w:sz w:val="24"/>
                <w:szCs w:val="24"/>
              </w:rPr>
              <w:t>продолжился рост</w:t>
            </w:r>
            <w:r w:rsidR="0025336E" w:rsidRPr="0025336E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 w:rsidR="000B1E2A">
              <w:rPr>
                <w:rFonts w:ascii="Times New Roman" w:hAnsi="Times New Roman"/>
                <w:sz w:val="24"/>
                <w:szCs w:val="24"/>
              </w:rPr>
              <w:t>и</w:t>
            </w:r>
            <w:r w:rsidR="0025336E" w:rsidRPr="0025336E">
              <w:rPr>
                <w:rFonts w:ascii="Times New Roman" w:hAnsi="Times New Roman"/>
                <w:sz w:val="24"/>
                <w:szCs w:val="24"/>
              </w:rPr>
              <w:t xml:space="preserve"> родителей, оценивающих учебную нагрузку как высокую (с 24,4%</w:t>
            </w:r>
            <w:r w:rsidR="000B1E2A">
              <w:rPr>
                <w:rFonts w:ascii="Times New Roman" w:hAnsi="Times New Roman"/>
                <w:sz w:val="24"/>
                <w:szCs w:val="24"/>
              </w:rPr>
              <w:t xml:space="preserve"> в 2022 году</w:t>
            </w:r>
            <w:r w:rsidR="000C23A4">
              <w:rPr>
                <w:rFonts w:ascii="Times New Roman" w:hAnsi="Times New Roman"/>
                <w:sz w:val="24"/>
                <w:szCs w:val="24"/>
              </w:rPr>
              <w:t xml:space="preserve"> до 28,6%</w:t>
            </w:r>
            <w:r w:rsidR="000B1E2A">
              <w:rPr>
                <w:rFonts w:ascii="Times New Roman" w:hAnsi="Times New Roman"/>
                <w:sz w:val="24"/>
                <w:szCs w:val="24"/>
              </w:rPr>
              <w:t xml:space="preserve"> в 2023 и 29,1% в 2024 году</w:t>
            </w:r>
            <w:r w:rsidR="0025336E" w:rsidRPr="0025336E">
              <w:rPr>
                <w:rFonts w:ascii="Times New Roman" w:hAnsi="Times New Roman"/>
                <w:sz w:val="24"/>
                <w:szCs w:val="24"/>
              </w:rPr>
              <w:t>).</w:t>
            </w:r>
            <w:r w:rsidR="000C2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E2A">
              <w:rPr>
                <w:rFonts w:ascii="Times New Roman" w:hAnsi="Times New Roman"/>
                <w:sz w:val="24"/>
                <w:szCs w:val="24"/>
              </w:rPr>
              <w:t>В</w:t>
            </w:r>
            <w:r w:rsidR="000C23A4">
              <w:rPr>
                <w:rFonts w:ascii="Times New Roman" w:hAnsi="Times New Roman"/>
                <w:sz w:val="24"/>
                <w:szCs w:val="24"/>
              </w:rPr>
              <w:t xml:space="preserve"> 2 раза </w:t>
            </w:r>
            <w:r w:rsidR="000B1E2A">
              <w:rPr>
                <w:rFonts w:ascii="Times New Roman" w:hAnsi="Times New Roman"/>
                <w:sz w:val="24"/>
                <w:szCs w:val="24"/>
              </w:rPr>
              <w:t>увеличилась</w:t>
            </w:r>
            <w:r w:rsidR="000C23A4">
              <w:rPr>
                <w:rFonts w:ascii="Times New Roman" w:hAnsi="Times New Roman"/>
                <w:sz w:val="24"/>
                <w:szCs w:val="24"/>
              </w:rPr>
              <w:t xml:space="preserve"> доля родителей, которые считают учебную нагрузку школьников низкой.</w:t>
            </w:r>
            <w:r w:rsidR="0025336E" w:rsidRPr="0025336E">
              <w:rPr>
                <w:rFonts w:ascii="Times New Roman" w:hAnsi="Times New Roman"/>
                <w:sz w:val="24"/>
                <w:szCs w:val="24"/>
              </w:rPr>
              <w:t xml:space="preserve"> Вопрос регулирования учебной нагрузки </w:t>
            </w:r>
            <w:r w:rsidR="000C23A4" w:rsidRPr="0025336E">
              <w:rPr>
                <w:rFonts w:ascii="Times New Roman" w:hAnsi="Times New Roman"/>
                <w:sz w:val="24"/>
                <w:szCs w:val="24"/>
              </w:rPr>
              <w:t>учащихся требует контроля в большинстве образовательных учреждений</w:t>
            </w:r>
            <w:r w:rsidR="000C23A4">
              <w:rPr>
                <w:rFonts w:ascii="Times New Roman" w:hAnsi="Times New Roman"/>
                <w:sz w:val="24"/>
                <w:szCs w:val="24"/>
              </w:rPr>
              <w:t>.</w:t>
            </w:r>
            <w:r w:rsidR="000C23A4" w:rsidRPr="00F23F2B">
              <w:rPr>
                <w:rFonts w:ascii="Times New Roman" w:hAnsi="Times New Roman"/>
                <w:sz w:val="24"/>
                <w:szCs w:val="24"/>
              </w:rPr>
              <w:t xml:space="preserve"> Сравнение</w:t>
            </w:r>
            <w:r w:rsidR="000B1E2A" w:rsidRPr="00F23F2B">
              <w:rPr>
                <w:rFonts w:ascii="Times New Roman" w:hAnsi="Times New Roman"/>
                <w:sz w:val="24"/>
                <w:szCs w:val="24"/>
              </w:rPr>
              <w:t xml:space="preserve"> показателей по школам позволяет выделить учреждения, где</w:t>
            </w:r>
            <w:r w:rsidR="00BA1F16" w:rsidRPr="00F23F2B">
              <w:rPr>
                <w:rFonts w:ascii="Times New Roman" w:hAnsi="Times New Roman"/>
                <w:sz w:val="24"/>
                <w:szCs w:val="24"/>
              </w:rPr>
              <w:t xml:space="preserve"> решение вопроса на сегодн</w:t>
            </w:r>
            <w:r w:rsidR="00BA1F1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</w:tbl>
    <w:p w:rsidR="0025336E" w:rsidRDefault="0025336E" w:rsidP="002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является наиболее актуальным. </w:t>
      </w:r>
      <w:r w:rsidR="000C23A4">
        <w:rPr>
          <w:rFonts w:ascii="Times New Roman" w:hAnsi="Times New Roman"/>
          <w:sz w:val="24"/>
          <w:szCs w:val="24"/>
        </w:rPr>
        <w:t xml:space="preserve">Наиболее </w:t>
      </w:r>
      <w:r w:rsidR="00F6354C">
        <w:rPr>
          <w:rFonts w:ascii="Times New Roman" w:hAnsi="Times New Roman"/>
          <w:sz w:val="24"/>
          <w:szCs w:val="24"/>
        </w:rPr>
        <w:t xml:space="preserve">высока доля родителей, которые считают учебную нагрузку своих детей высокой, в МКОУ </w:t>
      </w:r>
      <w:proofErr w:type="spellStart"/>
      <w:r w:rsidR="00F6354C">
        <w:rPr>
          <w:rFonts w:ascii="Times New Roman" w:hAnsi="Times New Roman"/>
          <w:sz w:val="24"/>
          <w:szCs w:val="24"/>
        </w:rPr>
        <w:t>Болчаровской</w:t>
      </w:r>
      <w:proofErr w:type="spellEnd"/>
      <w:r w:rsidR="00F6354C">
        <w:rPr>
          <w:rFonts w:ascii="Times New Roman" w:hAnsi="Times New Roman"/>
          <w:sz w:val="24"/>
          <w:szCs w:val="24"/>
        </w:rPr>
        <w:t xml:space="preserve"> СОШ</w:t>
      </w:r>
      <w:r w:rsidR="005C2C0E">
        <w:rPr>
          <w:rFonts w:ascii="Times New Roman" w:hAnsi="Times New Roman"/>
          <w:sz w:val="24"/>
          <w:szCs w:val="24"/>
        </w:rPr>
        <w:t>:</w:t>
      </w:r>
      <w:r w:rsidR="00F6354C">
        <w:rPr>
          <w:rFonts w:ascii="Times New Roman" w:hAnsi="Times New Roman"/>
          <w:sz w:val="24"/>
          <w:szCs w:val="24"/>
        </w:rPr>
        <w:t xml:space="preserve"> </w:t>
      </w:r>
      <w:r w:rsidR="005C2C0E">
        <w:rPr>
          <w:rFonts w:ascii="Times New Roman" w:hAnsi="Times New Roman"/>
          <w:sz w:val="24"/>
          <w:szCs w:val="24"/>
        </w:rPr>
        <w:t xml:space="preserve">33,6%, но это ниже, чем в декабре 2023 года </w:t>
      </w:r>
      <w:r w:rsidR="00F6354C">
        <w:rPr>
          <w:rFonts w:ascii="Times New Roman" w:hAnsi="Times New Roman"/>
          <w:sz w:val="24"/>
          <w:szCs w:val="24"/>
        </w:rPr>
        <w:t>(40%)</w:t>
      </w:r>
      <w:r w:rsidR="005C2C0E">
        <w:rPr>
          <w:rFonts w:ascii="Times New Roman" w:hAnsi="Times New Roman"/>
          <w:sz w:val="24"/>
          <w:szCs w:val="24"/>
        </w:rPr>
        <w:t>;</w:t>
      </w:r>
      <w:r w:rsidR="00F6354C">
        <w:rPr>
          <w:rFonts w:ascii="Times New Roman" w:hAnsi="Times New Roman"/>
          <w:sz w:val="24"/>
          <w:szCs w:val="24"/>
        </w:rPr>
        <w:t xml:space="preserve"> МБОУ Междуреченской СОШ</w:t>
      </w:r>
      <w:r w:rsidR="002A30E6">
        <w:rPr>
          <w:rFonts w:ascii="Times New Roman" w:hAnsi="Times New Roman"/>
          <w:sz w:val="24"/>
          <w:szCs w:val="24"/>
        </w:rPr>
        <w:t xml:space="preserve"> (41,1%, это несколько ниже, чем в 2023 году - </w:t>
      </w:r>
      <w:r w:rsidR="005C2C0E">
        <w:rPr>
          <w:rFonts w:ascii="Times New Roman" w:hAnsi="Times New Roman"/>
          <w:sz w:val="24"/>
          <w:szCs w:val="24"/>
        </w:rPr>
        <w:t>45,3%);</w:t>
      </w:r>
      <w:r w:rsidR="005C2C0E" w:rsidRPr="005C2C0E">
        <w:rPr>
          <w:rFonts w:ascii="Times New Roman" w:hAnsi="Times New Roman"/>
          <w:sz w:val="24"/>
          <w:szCs w:val="24"/>
        </w:rPr>
        <w:t xml:space="preserve"> </w:t>
      </w:r>
      <w:r w:rsidR="005C2C0E">
        <w:rPr>
          <w:rFonts w:ascii="Times New Roman" w:hAnsi="Times New Roman"/>
          <w:sz w:val="24"/>
          <w:szCs w:val="24"/>
        </w:rPr>
        <w:t xml:space="preserve">в МКОУ </w:t>
      </w:r>
      <w:proofErr w:type="spellStart"/>
      <w:r w:rsidR="005C2C0E">
        <w:rPr>
          <w:rFonts w:ascii="Times New Roman" w:hAnsi="Times New Roman"/>
          <w:sz w:val="24"/>
          <w:szCs w:val="24"/>
        </w:rPr>
        <w:t>Куминской</w:t>
      </w:r>
      <w:proofErr w:type="spellEnd"/>
      <w:r w:rsidR="005C2C0E">
        <w:rPr>
          <w:rFonts w:ascii="Times New Roman" w:hAnsi="Times New Roman"/>
          <w:sz w:val="24"/>
          <w:szCs w:val="24"/>
        </w:rPr>
        <w:t xml:space="preserve"> СОШ (28%):</w:t>
      </w:r>
    </w:p>
    <w:p w:rsidR="00B93833" w:rsidRPr="006E05B8" w:rsidRDefault="00B93833" w:rsidP="0025336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5336E" w:rsidRPr="00470958" w:rsidRDefault="002A30E6" w:rsidP="0025336E">
      <w:pPr>
        <w:spacing w:after="0" w:line="240" w:lineRule="auto"/>
        <w:jc w:val="both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164A5399" wp14:editId="4F4BCF96">
            <wp:extent cx="5943600" cy="28956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5336E" w:rsidRPr="006E05B8" w:rsidRDefault="0025336E" w:rsidP="0025336E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25336E" w:rsidRPr="00470958" w:rsidRDefault="005C2C0E" w:rsidP="0025336E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D0FBC67" wp14:editId="03DB9E2C">
            <wp:extent cx="5943600" cy="14478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5336E" w:rsidRPr="006E05B8" w:rsidRDefault="0025336E" w:rsidP="0025336E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25336E" w:rsidRPr="00AE37D5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35 Федерального закона Российской Федерации «Об образовании в Российской Федерации», общеобразовательными организациями </w:t>
      </w:r>
      <w:r w:rsidRPr="0016401B">
        <w:rPr>
          <w:rFonts w:ascii="Times New Roman" w:hAnsi="Times New Roman"/>
          <w:sz w:val="24"/>
          <w:szCs w:val="24"/>
        </w:rPr>
        <w:t>бесплатно предоставляются в пользование на время получения образования учебники и учебные пособия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, осваивающим программы начального общего, основного общего и среднего общего образования. </w:t>
      </w:r>
      <w:r w:rsidRPr="00363987">
        <w:rPr>
          <w:rFonts w:ascii="Times New Roman" w:hAnsi="Times New Roman"/>
          <w:sz w:val="24"/>
          <w:szCs w:val="24"/>
        </w:rPr>
        <w:t xml:space="preserve">Обеспечением учебниками и учебными пособиями в </w:t>
      </w:r>
      <w:r>
        <w:rPr>
          <w:rFonts w:ascii="Times New Roman" w:hAnsi="Times New Roman"/>
          <w:sz w:val="24"/>
          <w:szCs w:val="24"/>
        </w:rPr>
        <w:t>обще</w:t>
      </w:r>
      <w:r w:rsidRPr="00363987">
        <w:rPr>
          <w:rFonts w:ascii="Times New Roman" w:hAnsi="Times New Roman"/>
          <w:sz w:val="24"/>
          <w:szCs w:val="24"/>
        </w:rPr>
        <w:t>образовательных учреждениях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363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декабре 202</w:t>
      </w:r>
      <w:r w:rsidR="009C251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363987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363987">
        <w:rPr>
          <w:rFonts w:ascii="Times New Roman" w:hAnsi="Times New Roman"/>
          <w:sz w:val="24"/>
          <w:szCs w:val="24"/>
        </w:rPr>
        <w:t xml:space="preserve"> </w:t>
      </w:r>
      <w:r w:rsidR="00AB30D3">
        <w:rPr>
          <w:rFonts w:ascii="Times New Roman" w:hAnsi="Times New Roman"/>
          <w:sz w:val="24"/>
          <w:szCs w:val="24"/>
        </w:rPr>
        <w:t>10</w:t>
      </w:r>
      <w:r w:rsidR="009C251F">
        <w:rPr>
          <w:rFonts w:ascii="Times New Roman" w:hAnsi="Times New Roman"/>
          <w:sz w:val="24"/>
          <w:szCs w:val="24"/>
        </w:rPr>
        <w:t>65</w:t>
      </w:r>
      <w:r w:rsidRPr="00363987">
        <w:rPr>
          <w:rFonts w:ascii="Times New Roman" w:hAnsi="Times New Roman"/>
          <w:sz w:val="24"/>
          <w:szCs w:val="24"/>
        </w:rPr>
        <w:t xml:space="preserve"> человек, что составляет </w:t>
      </w:r>
      <w:r w:rsidR="009C251F">
        <w:rPr>
          <w:rFonts w:ascii="Times New Roman" w:hAnsi="Times New Roman"/>
          <w:sz w:val="24"/>
          <w:szCs w:val="24"/>
        </w:rPr>
        <w:t>93,3</w:t>
      </w:r>
      <w:r w:rsidR="00C538B2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опрошенных родителей</w:t>
      </w:r>
      <w:r w:rsidRPr="00363987">
        <w:rPr>
          <w:rFonts w:ascii="Times New Roman" w:hAnsi="Times New Roman"/>
          <w:sz w:val="24"/>
          <w:szCs w:val="24"/>
        </w:rPr>
        <w:t xml:space="preserve">, не удовлетворены </w:t>
      </w:r>
      <w:r w:rsidR="009C251F">
        <w:rPr>
          <w:rFonts w:ascii="Times New Roman" w:hAnsi="Times New Roman"/>
          <w:sz w:val="24"/>
          <w:szCs w:val="24"/>
        </w:rPr>
        <w:t>7</w:t>
      </w:r>
      <w:r w:rsidR="00AB30D3">
        <w:rPr>
          <w:rFonts w:ascii="Times New Roman" w:hAnsi="Times New Roman"/>
          <w:sz w:val="24"/>
          <w:szCs w:val="24"/>
        </w:rPr>
        <w:t>7</w:t>
      </w:r>
      <w:r w:rsidRPr="00363987">
        <w:rPr>
          <w:rFonts w:ascii="Times New Roman" w:hAnsi="Times New Roman"/>
          <w:sz w:val="24"/>
          <w:szCs w:val="24"/>
        </w:rPr>
        <w:t xml:space="preserve"> респондент</w:t>
      </w:r>
      <w:r w:rsidR="00AB30D3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987">
        <w:rPr>
          <w:rFonts w:ascii="Times New Roman" w:hAnsi="Times New Roman"/>
          <w:sz w:val="24"/>
          <w:szCs w:val="24"/>
        </w:rPr>
        <w:t>(</w:t>
      </w:r>
      <w:r w:rsidR="009C251F">
        <w:rPr>
          <w:rFonts w:ascii="Times New Roman" w:hAnsi="Times New Roman"/>
          <w:sz w:val="24"/>
          <w:szCs w:val="24"/>
        </w:rPr>
        <w:t>6,7</w:t>
      </w:r>
      <w:r w:rsidRPr="00363987">
        <w:rPr>
          <w:rFonts w:ascii="Times New Roman" w:hAnsi="Times New Roman"/>
          <w:sz w:val="24"/>
          <w:szCs w:val="24"/>
        </w:rPr>
        <w:t>%). Динамика данного показателя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987">
        <w:rPr>
          <w:rFonts w:ascii="Times New Roman" w:hAnsi="Times New Roman"/>
          <w:sz w:val="24"/>
          <w:szCs w:val="24"/>
        </w:rPr>
        <w:t>период проведения исследования носит волнообразный характер.</w:t>
      </w:r>
      <w:r w:rsidR="00AB30D3">
        <w:rPr>
          <w:rFonts w:ascii="Times New Roman" w:hAnsi="Times New Roman"/>
          <w:sz w:val="24"/>
          <w:szCs w:val="24"/>
        </w:rPr>
        <w:t xml:space="preserve"> Тем не </w:t>
      </w:r>
      <w:proofErr w:type="gramStart"/>
      <w:r w:rsidR="00AB30D3">
        <w:rPr>
          <w:rFonts w:ascii="Times New Roman" w:hAnsi="Times New Roman"/>
          <w:sz w:val="24"/>
          <w:szCs w:val="24"/>
        </w:rPr>
        <w:t>менее</w:t>
      </w:r>
      <w:proofErr w:type="gramEnd"/>
      <w:r w:rsidR="00AB30D3">
        <w:rPr>
          <w:rFonts w:ascii="Times New Roman" w:hAnsi="Times New Roman"/>
          <w:sz w:val="24"/>
          <w:szCs w:val="24"/>
        </w:rPr>
        <w:t xml:space="preserve"> с декабря</w:t>
      </w:r>
      <w:r w:rsidRPr="003639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AB30D3">
        <w:rPr>
          <w:rFonts w:ascii="Times New Roman" w:hAnsi="Times New Roman"/>
          <w:sz w:val="24"/>
          <w:szCs w:val="24"/>
        </w:rPr>
        <w:t xml:space="preserve">1 года </w:t>
      </w:r>
      <w:r w:rsidR="009C251F">
        <w:rPr>
          <w:rFonts w:ascii="Times New Roman" w:hAnsi="Times New Roman"/>
          <w:sz w:val="24"/>
          <w:szCs w:val="24"/>
        </w:rPr>
        <w:t>продолжается тенденция снижения</w:t>
      </w:r>
      <w:r w:rsidRPr="00363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удовлетворенност</w:t>
      </w:r>
      <w:r w:rsidR="00AB30D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родителей обеспечением учебниками и учебными пособиями</w:t>
      </w:r>
      <w:r w:rsidR="00AB30D3">
        <w:rPr>
          <w:rFonts w:ascii="Times New Roman" w:hAnsi="Times New Roman"/>
          <w:sz w:val="24"/>
          <w:szCs w:val="24"/>
        </w:rPr>
        <w:t xml:space="preserve"> (на </w:t>
      </w:r>
      <w:r w:rsidR="009C251F">
        <w:rPr>
          <w:rFonts w:ascii="Times New Roman" w:hAnsi="Times New Roman"/>
          <w:sz w:val="24"/>
          <w:szCs w:val="24"/>
        </w:rPr>
        <w:t>1,8</w:t>
      </w:r>
      <w:r w:rsidR="00AB30D3">
        <w:rPr>
          <w:rFonts w:ascii="Times New Roman" w:hAnsi="Times New Roman"/>
          <w:sz w:val="24"/>
          <w:szCs w:val="24"/>
        </w:rPr>
        <w:t>% по сравнению со значением показателя в декабре 202</w:t>
      </w:r>
      <w:r w:rsidR="009C251F">
        <w:rPr>
          <w:rFonts w:ascii="Times New Roman" w:hAnsi="Times New Roman"/>
          <w:sz w:val="24"/>
          <w:szCs w:val="24"/>
        </w:rPr>
        <w:t>2</w:t>
      </w:r>
      <w:r w:rsidR="00AB30D3">
        <w:rPr>
          <w:rFonts w:ascii="Times New Roman" w:hAnsi="Times New Roman"/>
          <w:sz w:val="24"/>
          <w:szCs w:val="24"/>
        </w:rPr>
        <w:t xml:space="preserve">, на </w:t>
      </w:r>
      <w:r w:rsidR="009C251F">
        <w:rPr>
          <w:rFonts w:ascii="Times New Roman" w:hAnsi="Times New Roman"/>
          <w:sz w:val="24"/>
          <w:szCs w:val="24"/>
        </w:rPr>
        <w:t>1</w:t>
      </w:r>
      <w:r w:rsidR="00AB30D3">
        <w:rPr>
          <w:rFonts w:ascii="Times New Roman" w:hAnsi="Times New Roman"/>
          <w:sz w:val="24"/>
          <w:szCs w:val="24"/>
        </w:rPr>
        <w:t>,4% по сравнению с декабрем 202</w:t>
      </w:r>
      <w:r w:rsidR="009C251F">
        <w:rPr>
          <w:rFonts w:ascii="Times New Roman" w:hAnsi="Times New Roman"/>
          <w:sz w:val="24"/>
          <w:szCs w:val="24"/>
        </w:rPr>
        <w:t>3</w:t>
      </w:r>
      <w:r w:rsidR="00AB30D3">
        <w:rPr>
          <w:rFonts w:ascii="Times New Roman" w:hAnsi="Times New Roman"/>
          <w:sz w:val="24"/>
          <w:szCs w:val="24"/>
        </w:rPr>
        <w:t>)</w:t>
      </w:r>
      <w:r w:rsidRPr="00363987">
        <w:rPr>
          <w:rFonts w:ascii="Times New Roman" w:hAnsi="Times New Roman"/>
          <w:sz w:val="24"/>
          <w:szCs w:val="24"/>
        </w:rPr>
        <w:t>.</w:t>
      </w:r>
      <w:r w:rsidR="00AB30D3">
        <w:rPr>
          <w:rFonts w:ascii="Times New Roman" w:hAnsi="Times New Roman"/>
          <w:sz w:val="24"/>
          <w:szCs w:val="24"/>
        </w:rPr>
        <w:t xml:space="preserve"> При этом в </w:t>
      </w:r>
      <w:r w:rsidR="00D7743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школах удовлетворенность родителей составляет 100% (МКОУ </w:t>
      </w:r>
      <w:proofErr w:type="spellStart"/>
      <w:r>
        <w:rPr>
          <w:rFonts w:ascii="Times New Roman" w:hAnsi="Times New Roman"/>
          <w:sz w:val="24"/>
          <w:szCs w:val="24"/>
        </w:rPr>
        <w:t>Ягодинская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СОШ,</w:t>
      </w:r>
      <w:r w:rsidR="00D7743B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D7743B">
        <w:rPr>
          <w:rFonts w:ascii="Times New Roman" w:hAnsi="Times New Roman"/>
          <w:sz w:val="24"/>
          <w:szCs w:val="24"/>
        </w:rPr>
        <w:t>Морткинская</w:t>
      </w:r>
      <w:proofErr w:type="spellEnd"/>
      <w:r w:rsidR="00D7743B">
        <w:rPr>
          <w:rFonts w:ascii="Times New Roman" w:hAnsi="Times New Roman"/>
          <w:sz w:val="24"/>
          <w:szCs w:val="24"/>
        </w:rPr>
        <w:t xml:space="preserve"> СОШ,</w:t>
      </w:r>
      <w:r>
        <w:rPr>
          <w:rFonts w:ascii="Times New Roman" w:hAnsi="Times New Roman"/>
          <w:sz w:val="24"/>
          <w:szCs w:val="24"/>
        </w:rPr>
        <w:t xml:space="preserve"> МКОУ Алтайская СОШ, МКОУ </w:t>
      </w:r>
      <w:proofErr w:type="spellStart"/>
      <w:r>
        <w:rPr>
          <w:rFonts w:ascii="Times New Roman" w:hAnsi="Times New Roman"/>
          <w:sz w:val="24"/>
          <w:szCs w:val="24"/>
        </w:rPr>
        <w:t>Чантырская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>
        <w:rPr>
          <w:rFonts w:ascii="Times New Roman" w:hAnsi="Times New Roman"/>
          <w:sz w:val="24"/>
          <w:szCs w:val="24"/>
        </w:rPr>
        <w:t>Мулымская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AB30D3">
        <w:rPr>
          <w:rFonts w:ascii="Times New Roman" w:hAnsi="Times New Roman"/>
          <w:sz w:val="24"/>
          <w:szCs w:val="24"/>
        </w:rPr>
        <w:t>, МКОУ «</w:t>
      </w:r>
      <w:proofErr w:type="spellStart"/>
      <w:r w:rsidR="00AB30D3">
        <w:rPr>
          <w:rFonts w:ascii="Times New Roman" w:hAnsi="Times New Roman"/>
          <w:sz w:val="24"/>
          <w:szCs w:val="24"/>
        </w:rPr>
        <w:t>Ушьинская</w:t>
      </w:r>
      <w:proofErr w:type="spellEnd"/>
      <w:r w:rsidR="00AB30D3">
        <w:rPr>
          <w:rFonts w:ascii="Times New Roman" w:hAnsi="Times New Roman"/>
          <w:sz w:val="24"/>
          <w:szCs w:val="24"/>
        </w:rPr>
        <w:t xml:space="preserve"> СОШ»,</w:t>
      </w:r>
      <w:r>
        <w:rPr>
          <w:rFonts w:ascii="Times New Roman" w:hAnsi="Times New Roman"/>
          <w:sz w:val="24"/>
          <w:szCs w:val="24"/>
        </w:rPr>
        <w:t xml:space="preserve"> </w:t>
      </w:r>
      <w:r w:rsidR="00AB30D3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AB30D3">
        <w:rPr>
          <w:rFonts w:ascii="Times New Roman" w:hAnsi="Times New Roman"/>
          <w:sz w:val="24"/>
          <w:szCs w:val="24"/>
        </w:rPr>
        <w:t>Луговская</w:t>
      </w:r>
      <w:proofErr w:type="spellEnd"/>
      <w:r w:rsidR="00AB30D3">
        <w:rPr>
          <w:rFonts w:ascii="Times New Roman" w:hAnsi="Times New Roman"/>
          <w:sz w:val="24"/>
          <w:szCs w:val="24"/>
        </w:rPr>
        <w:t xml:space="preserve"> СОШ, </w:t>
      </w: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sz w:val="24"/>
          <w:szCs w:val="24"/>
        </w:rPr>
        <w:t>Шугурская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СОШ). </w:t>
      </w:r>
      <w:r w:rsidR="00553A87">
        <w:rPr>
          <w:rFonts w:ascii="Times New Roman" w:hAnsi="Times New Roman"/>
          <w:sz w:val="24"/>
          <w:szCs w:val="24"/>
        </w:rPr>
        <w:t>Наименьший уровень удовлетворенности</w:t>
      </w:r>
      <w:r w:rsidR="00DD5970">
        <w:rPr>
          <w:rFonts w:ascii="Times New Roman" w:hAnsi="Times New Roman"/>
          <w:sz w:val="24"/>
          <w:szCs w:val="24"/>
        </w:rPr>
        <w:t xml:space="preserve"> родителей</w:t>
      </w:r>
      <w:r w:rsidR="00553A87">
        <w:rPr>
          <w:rFonts w:ascii="Times New Roman" w:hAnsi="Times New Roman"/>
          <w:sz w:val="24"/>
          <w:szCs w:val="24"/>
        </w:rPr>
        <w:t xml:space="preserve"> -  в МКОУ </w:t>
      </w:r>
      <w:proofErr w:type="spellStart"/>
      <w:r w:rsidR="00D7743B">
        <w:rPr>
          <w:rFonts w:ascii="Times New Roman" w:hAnsi="Times New Roman"/>
          <w:sz w:val="24"/>
          <w:szCs w:val="24"/>
        </w:rPr>
        <w:t>Юмасинской</w:t>
      </w:r>
      <w:proofErr w:type="spellEnd"/>
      <w:r w:rsidR="00553A87">
        <w:rPr>
          <w:rFonts w:ascii="Times New Roman" w:hAnsi="Times New Roman"/>
          <w:sz w:val="24"/>
          <w:szCs w:val="24"/>
        </w:rPr>
        <w:t xml:space="preserve"> СОШ (7</w:t>
      </w:r>
      <w:r w:rsidR="00D7743B">
        <w:rPr>
          <w:rFonts w:ascii="Times New Roman" w:hAnsi="Times New Roman"/>
          <w:sz w:val="24"/>
          <w:szCs w:val="24"/>
        </w:rPr>
        <w:t>5</w:t>
      </w:r>
      <w:r w:rsidR="00553A87">
        <w:rPr>
          <w:rFonts w:ascii="Times New Roman" w:hAnsi="Times New Roman"/>
          <w:sz w:val="24"/>
          <w:szCs w:val="24"/>
        </w:rPr>
        <w:t>%).</w:t>
      </w:r>
    </w:p>
    <w:p w:rsidR="0025336E" w:rsidRPr="006E05B8" w:rsidRDefault="0025336E" w:rsidP="002533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5336E" w:rsidRPr="00470958" w:rsidRDefault="005A4053" w:rsidP="0025336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7FB0D17" wp14:editId="71A8706B">
            <wp:extent cx="5943600" cy="151447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5336E" w:rsidRPr="006E05B8" w:rsidRDefault="0025336E" w:rsidP="0025336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5336E" w:rsidRPr="00F97175" w:rsidRDefault="0025336E" w:rsidP="00253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0958">
        <w:rPr>
          <w:rFonts w:ascii="Times New Roman" w:hAnsi="Times New Roman"/>
        </w:rPr>
        <w:lastRenderedPageBreak/>
        <w:tab/>
      </w:r>
      <w:proofErr w:type="gramStart"/>
      <w:r w:rsidRPr="009E6BF3">
        <w:rPr>
          <w:rFonts w:ascii="Times New Roman" w:hAnsi="Times New Roman"/>
          <w:sz w:val="24"/>
          <w:szCs w:val="24"/>
        </w:rPr>
        <w:t xml:space="preserve">Неудовлетворенность организацией профессионально-ориентационной работы в школе отмечают </w:t>
      </w:r>
      <w:r w:rsidR="003463E3">
        <w:rPr>
          <w:rFonts w:ascii="Times New Roman" w:hAnsi="Times New Roman"/>
          <w:sz w:val="24"/>
          <w:szCs w:val="24"/>
        </w:rPr>
        <w:t>9,9</w:t>
      </w:r>
      <w:r w:rsidRPr="009E6BF3">
        <w:rPr>
          <w:rFonts w:ascii="Times New Roman" w:hAnsi="Times New Roman"/>
          <w:sz w:val="24"/>
          <w:szCs w:val="24"/>
        </w:rPr>
        <w:t xml:space="preserve">% опрошенных - </w:t>
      </w:r>
      <w:r w:rsidR="003463E3">
        <w:rPr>
          <w:rFonts w:ascii="Times New Roman" w:hAnsi="Times New Roman"/>
          <w:sz w:val="24"/>
          <w:szCs w:val="24"/>
        </w:rPr>
        <w:t>133</w:t>
      </w:r>
      <w:r w:rsidRPr="009E6BF3">
        <w:rPr>
          <w:rFonts w:ascii="Times New Roman" w:hAnsi="Times New Roman"/>
          <w:sz w:val="24"/>
          <w:szCs w:val="24"/>
        </w:rPr>
        <w:t xml:space="preserve"> человек</w:t>
      </w:r>
      <w:r w:rsidR="003463E3">
        <w:rPr>
          <w:rFonts w:ascii="Times New Roman" w:hAnsi="Times New Roman"/>
          <w:sz w:val="24"/>
          <w:szCs w:val="24"/>
        </w:rPr>
        <w:t>а</w:t>
      </w:r>
      <w:r w:rsidRPr="009E6BF3">
        <w:rPr>
          <w:rFonts w:ascii="Times New Roman" w:hAnsi="Times New Roman"/>
          <w:sz w:val="24"/>
          <w:szCs w:val="24"/>
        </w:rPr>
        <w:t xml:space="preserve">, удовлетворены </w:t>
      </w:r>
      <w:r w:rsidR="003463E3">
        <w:rPr>
          <w:rFonts w:ascii="Times New Roman" w:hAnsi="Times New Roman"/>
          <w:sz w:val="24"/>
          <w:szCs w:val="24"/>
        </w:rPr>
        <w:t>1029</w:t>
      </w:r>
      <w:r>
        <w:rPr>
          <w:rFonts w:ascii="Times New Roman" w:hAnsi="Times New Roman"/>
          <w:sz w:val="24"/>
          <w:szCs w:val="24"/>
        </w:rPr>
        <w:t xml:space="preserve"> респондент</w:t>
      </w:r>
      <w:r w:rsidR="00DD5970">
        <w:rPr>
          <w:rFonts w:ascii="Times New Roman" w:hAnsi="Times New Roman"/>
          <w:sz w:val="24"/>
          <w:szCs w:val="24"/>
        </w:rPr>
        <w:t>ов</w:t>
      </w:r>
      <w:r w:rsidRPr="009E6BF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9</w:t>
      </w:r>
      <w:r w:rsidR="003463E3">
        <w:rPr>
          <w:rFonts w:ascii="Times New Roman" w:hAnsi="Times New Roman"/>
          <w:sz w:val="24"/>
          <w:szCs w:val="24"/>
        </w:rPr>
        <w:t>0</w:t>
      </w:r>
      <w:r w:rsidR="00DD5970">
        <w:rPr>
          <w:rFonts w:ascii="Times New Roman" w:hAnsi="Times New Roman"/>
          <w:sz w:val="24"/>
          <w:szCs w:val="24"/>
        </w:rPr>
        <w:t>,</w:t>
      </w:r>
      <w:r w:rsidR="003463E3">
        <w:rPr>
          <w:rFonts w:ascii="Times New Roman" w:hAnsi="Times New Roman"/>
          <w:sz w:val="24"/>
          <w:szCs w:val="24"/>
        </w:rPr>
        <w:t>1</w:t>
      </w:r>
      <w:r w:rsidRPr="009E6BF3">
        <w:rPr>
          <w:rFonts w:ascii="Times New Roman" w:hAnsi="Times New Roman"/>
          <w:sz w:val="24"/>
          <w:szCs w:val="24"/>
        </w:rPr>
        <w:t xml:space="preserve">%. В </w:t>
      </w:r>
      <w:r>
        <w:rPr>
          <w:rFonts w:ascii="Times New Roman" w:hAnsi="Times New Roman"/>
          <w:sz w:val="24"/>
          <w:szCs w:val="24"/>
        </w:rPr>
        <w:t xml:space="preserve">целом в </w:t>
      </w:r>
      <w:r w:rsidRPr="009E6BF3">
        <w:rPr>
          <w:rFonts w:ascii="Times New Roman" w:hAnsi="Times New Roman"/>
          <w:sz w:val="24"/>
          <w:szCs w:val="24"/>
        </w:rPr>
        <w:t xml:space="preserve">период с декабря 2013 по </w:t>
      </w:r>
      <w:r>
        <w:rPr>
          <w:rFonts w:ascii="Times New Roman" w:hAnsi="Times New Roman"/>
          <w:sz w:val="24"/>
          <w:szCs w:val="24"/>
        </w:rPr>
        <w:t>декабрь</w:t>
      </w:r>
      <w:r w:rsidRPr="009E6BF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9E6BF3">
        <w:rPr>
          <w:rFonts w:ascii="Times New Roman" w:hAnsi="Times New Roman"/>
          <w:sz w:val="24"/>
          <w:szCs w:val="24"/>
        </w:rPr>
        <w:t xml:space="preserve"> года отмеча</w:t>
      </w:r>
      <w:r>
        <w:rPr>
          <w:rFonts w:ascii="Times New Roman" w:hAnsi="Times New Roman"/>
          <w:sz w:val="24"/>
          <w:szCs w:val="24"/>
        </w:rPr>
        <w:t>лась</w:t>
      </w:r>
      <w:r w:rsidRPr="009E6BF3">
        <w:rPr>
          <w:rFonts w:ascii="Times New Roman" w:hAnsi="Times New Roman"/>
          <w:sz w:val="24"/>
          <w:szCs w:val="24"/>
        </w:rPr>
        <w:t xml:space="preserve"> положительная динамика данного показателя</w:t>
      </w:r>
      <w:r>
        <w:rPr>
          <w:rFonts w:ascii="Times New Roman" w:hAnsi="Times New Roman"/>
          <w:sz w:val="24"/>
          <w:szCs w:val="24"/>
        </w:rPr>
        <w:t xml:space="preserve"> с понижением в декабре 2016 – апреле 2017 года</w:t>
      </w:r>
      <w:r w:rsidRPr="009E6BF3">
        <w:rPr>
          <w:rFonts w:ascii="Times New Roman" w:hAnsi="Times New Roman"/>
          <w:sz w:val="24"/>
          <w:szCs w:val="24"/>
        </w:rPr>
        <w:t>.</w:t>
      </w:r>
      <w:proofErr w:type="gramEnd"/>
      <w:r w:rsidRPr="009E6BF3">
        <w:rPr>
          <w:rFonts w:ascii="Times New Roman" w:hAnsi="Times New Roman"/>
          <w:sz w:val="24"/>
          <w:szCs w:val="24"/>
        </w:rPr>
        <w:t xml:space="preserve"> </w:t>
      </w:r>
      <w:r w:rsidR="00AC18D0">
        <w:rPr>
          <w:rFonts w:ascii="Times New Roman" w:hAnsi="Times New Roman"/>
          <w:sz w:val="24"/>
          <w:szCs w:val="24"/>
        </w:rPr>
        <w:t xml:space="preserve">Динамика показателя за период проведения исследования волнообразная. </w:t>
      </w:r>
      <w:r>
        <w:rPr>
          <w:rFonts w:ascii="Times New Roman" w:hAnsi="Times New Roman"/>
          <w:sz w:val="24"/>
          <w:szCs w:val="24"/>
        </w:rPr>
        <w:t xml:space="preserve">В 2019 году произошло снижение удовлетворенности </w:t>
      </w:r>
      <w:r w:rsidRPr="009E6BF3">
        <w:rPr>
          <w:rFonts w:ascii="Times New Roman" w:hAnsi="Times New Roman"/>
          <w:sz w:val="24"/>
          <w:szCs w:val="24"/>
        </w:rPr>
        <w:t>организацией профессионально-ориентационной работы в школе</w:t>
      </w:r>
      <w:r>
        <w:rPr>
          <w:rFonts w:ascii="Times New Roman" w:hAnsi="Times New Roman"/>
          <w:sz w:val="24"/>
          <w:szCs w:val="24"/>
        </w:rPr>
        <w:t xml:space="preserve"> по району на 7,1% по сравнению с декабрем 2018 года. В декабре 2020 года уровень удовлетворенности родителей по данному показателю несколько возрос (на 0,6%), в декабре 2021 года положительная динамика продолжилась (на 3,8%). В декабре 2022 года вновь произошло снижение данного показателя на 1,7%</w:t>
      </w:r>
      <w:r w:rsidR="00DD5970">
        <w:rPr>
          <w:rFonts w:ascii="Times New Roman" w:hAnsi="Times New Roman"/>
          <w:sz w:val="24"/>
          <w:szCs w:val="24"/>
        </w:rPr>
        <w:t xml:space="preserve">, в декабре 2023 года отмечается незначительный – на 0,3% - прирост доли родителей, удовлетворенных </w:t>
      </w:r>
      <w:r w:rsidR="00DD5970" w:rsidRPr="009E6BF3">
        <w:rPr>
          <w:rFonts w:ascii="Times New Roman" w:hAnsi="Times New Roman"/>
          <w:sz w:val="24"/>
          <w:szCs w:val="24"/>
        </w:rPr>
        <w:t>организацией профессионально-ориентационной работы в школе</w:t>
      </w:r>
      <w:r w:rsidR="00AC18D0">
        <w:rPr>
          <w:rFonts w:ascii="Times New Roman" w:hAnsi="Times New Roman"/>
          <w:sz w:val="24"/>
          <w:szCs w:val="24"/>
        </w:rPr>
        <w:t>, в декабре 2024 года удовлетворенность родителей вновь снизилась (на 0,9%)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5336E" w:rsidRPr="009E6BF3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BF3">
        <w:rPr>
          <w:rFonts w:ascii="Times New Roman" w:hAnsi="Times New Roman"/>
          <w:sz w:val="24"/>
          <w:szCs w:val="24"/>
        </w:rPr>
        <w:t>Одним из значимых условий комфортного пребывания ребенка в школе является возможность получения питания. На сегодняшний день во всех образовательных учреждениях имеются столовые, где дети имеют возможность получать горячее питание.</w:t>
      </w:r>
    </w:p>
    <w:p w:rsidR="0025336E" w:rsidRDefault="00AC18D0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239</w:t>
      </w:r>
      <w:r w:rsidR="0025336E">
        <w:rPr>
          <w:rFonts w:ascii="Times New Roman" w:hAnsi="Times New Roman"/>
          <w:sz w:val="24"/>
          <w:szCs w:val="24"/>
        </w:rPr>
        <w:t xml:space="preserve"> </w:t>
      </w:r>
      <w:r w:rsidR="0025336E" w:rsidRPr="009E6BF3">
        <w:rPr>
          <w:rFonts w:ascii="Times New Roman" w:hAnsi="Times New Roman"/>
          <w:sz w:val="24"/>
          <w:szCs w:val="24"/>
        </w:rPr>
        <w:t>родител</w:t>
      </w:r>
      <w:r w:rsidR="0025336E">
        <w:rPr>
          <w:rFonts w:ascii="Times New Roman" w:hAnsi="Times New Roman"/>
          <w:sz w:val="24"/>
          <w:szCs w:val="24"/>
        </w:rPr>
        <w:t>ей</w:t>
      </w:r>
      <w:r w:rsidR="0025336E" w:rsidRPr="009E6BF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20,9</w:t>
      </w:r>
      <w:r w:rsidR="0025336E" w:rsidRPr="009E6BF3">
        <w:rPr>
          <w:rFonts w:ascii="Times New Roman" w:hAnsi="Times New Roman"/>
          <w:sz w:val="24"/>
          <w:szCs w:val="24"/>
        </w:rPr>
        <w:t xml:space="preserve">%) в районе выразили неудовлетворенность организацией питания в общеобразовательных школах </w:t>
      </w:r>
      <w:proofErr w:type="spellStart"/>
      <w:r w:rsidR="0025336E" w:rsidRPr="009E6BF3">
        <w:rPr>
          <w:rFonts w:ascii="Times New Roman" w:hAnsi="Times New Roman"/>
          <w:sz w:val="24"/>
          <w:szCs w:val="24"/>
        </w:rPr>
        <w:t>К</w:t>
      </w:r>
      <w:r w:rsidR="0025336E">
        <w:rPr>
          <w:rFonts w:ascii="Times New Roman" w:hAnsi="Times New Roman"/>
          <w:sz w:val="24"/>
          <w:szCs w:val="24"/>
        </w:rPr>
        <w:t>ондинского</w:t>
      </w:r>
      <w:proofErr w:type="spellEnd"/>
      <w:r w:rsidR="0025336E">
        <w:rPr>
          <w:rFonts w:ascii="Times New Roman" w:hAnsi="Times New Roman"/>
          <w:sz w:val="24"/>
          <w:szCs w:val="24"/>
        </w:rPr>
        <w:t xml:space="preserve"> района в декабре 202</w:t>
      </w:r>
      <w:r>
        <w:rPr>
          <w:rFonts w:ascii="Times New Roman" w:hAnsi="Times New Roman"/>
          <w:sz w:val="24"/>
          <w:szCs w:val="24"/>
        </w:rPr>
        <w:t>4</w:t>
      </w:r>
      <w:r w:rsidR="0025336E">
        <w:rPr>
          <w:rFonts w:ascii="Times New Roman" w:hAnsi="Times New Roman"/>
          <w:sz w:val="24"/>
          <w:szCs w:val="24"/>
        </w:rPr>
        <w:t xml:space="preserve"> года. Удовлетворен</w:t>
      </w:r>
      <w:r w:rsidR="00002A23">
        <w:rPr>
          <w:rFonts w:ascii="Times New Roman" w:hAnsi="Times New Roman"/>
          <w:sz w:val="24"/>
          <w:szCs w:val="24"/>
        </w:rPr>
        <w:t>ы</w:t>
      </w:r>
      <w:r w:rsidR="0025336E" w:rsidRPr="009E6BF3">
        <w:rPr>
          <w:rFonts w:ascii="Times New Roman" w:hAnsi="Times New Roman"/>
          <w:sz w:val="24"/>
          <w:szCs w:val="24"/>
        </w:rPr>
        <w:t xml:space="preserve"> </w:t>
      </w:r>
      <w:r w:rsidR="00002A2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</w:t>
      </w:r>
      <w:r w:rsidR="00002A23">
        <w:rPr>
          <w:rFonts w:ascii="Times New Roman" w:hAnsi="Times New Roman"/>
          <w:sz w:val="24"/>
          <w:szCs w:val="24"/>
        </w:rPr>
        <w:t>3</w:t>
      </w:r>
      <w:r w:rsidR="0025336E">
        <w:rPr>
          <w:rFonts w:ascii="Times New Roman" w:hAnsi="Times New Roman"/>
          <w:sz w:val="24"/>
          <w:szCs w:val="24"/>
        </w:rPr>
        <w:t xml:space="preserve"> респондент</w:t>
      </w:r>
      <w:r>
        <w:rPr>
          <w:rFonts w:ascii="Times New Roman" w:hAnsi="Times New Roman"/>
          <w:sz w:val="24"/>
          <w:szCs w:val="24"/>
        </w:rPr>
        <w:t>а</w:t>
      </w:r>
      <w:r w:rsidR="0025336E" w:rsidRPr="009E6BF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79,1</w:t>
      </w:r>
      <w:r w:rsidR="0025336E" w:rsidRPr="009E6BF3">
        <w:rPr>
          <w:rFonts w:ascii="Times New Roman" w:hAnsi="Times New Roman"/>
          <w:sz w:val="24"/>
          <w:szCs w:val="24"/>
        </w:rPr>
        <w:t>%)</w:t>
      </w:r>
      <w:r w:rsidR="0025336E">
        <w:rPr>
          <w:rFonts w:ascii="Times New Roman" w:hAnsi="Times New Roman"/>
          <w:sz w:val="24"/>
          <w:szCs w:val="24"/>
        </w:rPr>
        <w:t xml:space="preserve">, это на </w:t>
      </w:r>
      <w:r>
        <w:rPr>
          <w:rFonts w:ascii="Times New Roman" w:hAnsi="Times New Roman"/>
          <w:sz w:val="24"/>
          <w:szCs w:val="24"/>
        </w:rPr>
        <w:t>6,4</w:t>
      </w:r>
      <w:r w:rsidR="0025336E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ниже</w:t>
      </w:r>
      <w:r w:rsidR="0025336E">
        <w:rPr>
          <w:rFonts w:ascii="Times New Roman" w:hAnsi="Times New Roman"/>
          <w:sz w:val="24"/>
          <w:szCs w:val="24"/>
        </w:rPr>
        <w:t>, чем в декабре 202</w:t>
      </w:r>
      <w:r>
        <w:rPr>
          <w:rFonts w:ascii="Times New Roman" w:hAnsi="Times New Roman"/>
          <w:sz w:val="24"/>
          <w:szCs w:val="24"/>
        </w:rPr>
        <w:t>3</w:t>
      </w:r>
      <w:r w:rsidR="0025336E">
        <w:rPr>
          <w:rFonts w:ascii="Times New Roman" w:hAnsi="Times New Roman"/>
          <w:sz w:val="24"/>
          <w:szCs w:val="24"/>
        </w:rPr>
        <w:t xml:space="preserve"> года</w:t>
      </w:r>
      <w:r w:rsidR="0025336E" w:rsidRPr="009E6BF3">
        <w:rPr>
          <w:rFonts w:ascii="Times New Roman" w:hAnsi="Times New Roman"/>
          <w:sz w:val="24"/>
          <w:szCs w:val="24"/>
        </w:rPr>
        <w:t>.</w:t>
      </w:r>
      <w:r w:rsidR="002533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25336E">
        <w:rPr>
          <w:rFonts w:ascii="Times New Roman" w:hAnsi="Times New Roman"/>
          <w:sz w:val="24"/>
          <w:szCs w:val="24"/>
        </w:rPr>
        <w:t>довлетворенность родителей организацией школьного питания имеет волнообразный характер</w:t>
      </w:r>
      <w:r>
        <w:rPr>
          <w:rFonts w:ascii="Times New Roman" w:hAnsi="Times New Roman"/>
          <w:sz w:val="24"/>
          <w:szCs w:val="24"/>
        </w:rPr>
        <w:t>, но с тенденцией к понижению</w:t>
      </w:r>
      <w:r w:rsidR="002533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Уровень удовлетворенности родителей в декабре 2024 года сам низкий за весь период наблюдения:</w:t>
      </w:r>
      <w:r w:rsidR="0025336E" w:rsidRPr="009E6BF3">
        <w:rPr>
          <w:rFonts w:ascii="Times New Roman" w:hAnsi="Times New Roman"/>
          <w:sz w:val="24"/>
          <w:szCs w:val="24"/>
        </w:rPr>
        <w:t xml:space="preserve"> </w:t>
      </w:r>
    </w:p>
    <w:p w:rsidR="002C7259" w:rsidRPr="006E05B8" w:rsidRDefault="002C7259" w:rsidP="0025336E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25336E" w:rsidRPr="00470958" w:rsidRDefault="00AC18D0" w:rsidP="0025336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AE9CF7C" wp14:editId="0491FBA3">
            <wp:extent cx="5943600" cy="14382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25336E" w:rsidRPr="006E05B8" w:rsidRDefault="0025336E" w:rsidP="002533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5336E" w:rsidRPr="000D6B89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6B89">
        <w:rPr>
          <w:rFonts w:ascii="Times New Roman" w:hAnsi="Times New Roman"/>
          <w:sz w:val="24"/>
          <w:szCs w:val="24"/>
        </w:rPr>
        <w:t xml:space="preserve">Организацией медицинского обслуживания удовлетворены </w:t>
      </w:r>
      <w:r w:rsidR="00BD5B87">
        <w:rPr>
          <w:rFonts w:ascii="Times New Roman" w:hAnsi="Times New Roman"/>
          <w:sz w:val="24"/>
          <w:szCs w:val="24"/>
        </w:rPr>
        <w:t>9</w:t>
      </w:r>
      <w:r w:rsidR="006632E9">
        <w:rPr>
          <w:rFonts w:ascii="Times New Roman" w:hAnsi="Times New Roman"/>
          <w:sz w:val="24"/>
          <w:szCs w:val="24"/>
        </w:rPr>
        <w:t>9</w:t>
      </w:r>
      <w:r w:rsidR="00BD5B87">
        <w:rPr>
          <w:rFonts w:ascii="Times New Roman" w:hAnsi="Times New Roman"/>
          <w:sz w:val="24"/>
          <w:szCs w:val="24"/>
        </w:rPr>
        <w:t>7</w:t>
      </w:r>
      <w:r w:rsidRPr="000D6B89">
        <w:rPr>
          <w:rFonts w:ascii="Times New Roman" w:hAnsi="Times New Roman"/>
          <w:sz w:val="24"/>
          <w:szCs w:val="24"/>
        </w:rPr>
        <w:t xml:space="preserve"> респондент</w:t>
      </w:r>
      <w:r w:rsidR="006632E9">
        <w:rPr>
          <w:rFonts w:ascii="Times New Roman" w:hAnsi="Times New Roman"/>
          <w:sz w:val="24"/>
          <w:szCs w:val="24"/>
        </w:rPr>
        <w:t>ов</w:t>
      </w:r>
      <w:r w:rsidRPr="000D6B89">
        <w:rPr>
          <w:rFonts w:ascii="Times New Roman" w:hAnsi="Times New Roman"/>
          <w:sz w:val="24"/>
          <w:szCs w:val="24"/>
        </w:rPr>
        <w:t>, что состав</w:t>
      </w:r>
      <w:r w:rsidR="006632E9">
        <w:rPr>
          <w:rFonts w:ascii="Times New Roman" w:hAnsi="Times New Roman"/>
          <w:sz w:val="24"/>
          <w:szCs w:val="24"/>
        </w:rPr>
        <w:t>ило</w:t>
      </w:r>
      <w:r w:rsidRPr="000D6B89">
        <w:rPr>
          <w:rFonts w:ascii="Times New Roman" w:hAnsi="Times New Roman"/>
          <w:sz w:val="24"/>
          <w:szCs w:val="24"/>
        </w:rPr>
        <w:t xml:space="preserve"> </w:t>
      </w:r>
      <w:r w:rsidR="00BD5B87">
        <w:rPr>
          <w:rFonts w:ascii="Times New Roman" w:hAnsi="Times New Roman"/>
          <w:sz w:val="24"/>
          <w:szCs w:val="24"/>
        </w:rPr>
        <w:t>87,3</w:t>
      </w:r>
      <w:r w:rsidRPr="000D6B89">
        <w:rPr>
          <w:rFonts w:ascii="Times New Roman" w:hAnsi="Times New Roman"/>
          <w:sz w:val="24"/>
          <w:szCs w:val="24"/>
        </w:rPr>
        <w:t xml:space="preserve">%. Не удовлетворены </w:t>
      </w:r>
      <w:r>
        <w:rPr>
          <w:rFonts w:ascii="Times New Roman" w:hAnsi="Times New Roman"/>
          <w:sz w:val="24"/>
          <w:szCs w:val="24"/>
        </w:rPr>
        <w:t>о</w:t>
      </w:r>
      <w:r w:rsidRPr="000D6B89">
        <w:rPr>
          <w:rFonts w:ascii="Times New Roman" w:hAnsi="Times New Roman"/>
          <w:sz w:val="24"/>
          <w:szCs w:val="24"/>
        </w:rPr>
        <w:t>рганизацией медицинского обслуживания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D5B87">
        <w:rPr>
          <w:rFonts w:ascii="Times New Roman" w:hAnsi="Times New Roman"/>
          <w:sz w:val="24"/>
          <w:szCs w:val="24"/>
        </w:rPr>
        <w:t>145</w:t>
      </w:r>
      <w:r w:rsidRPr="000D6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</w:t>
      </w:r>
      <w:r w:rsidRPr="000D6B89">
        <w:rPr>
          <w:rFonts w:ascii="Times New Roman" w:hAnsi="Times New Roman"/>
          <w:sz w:val="24"/>
          <w:szCs w:val="24"/>
        </w:rPr>
        <w:t xml:space="preserve"> – </w:t>
      </w:r>
      <w:r w:rsidR="00BD5B87">
        <w:rPr>
          <w:rFonts w:ascii="Times New Roman" w:hAnsi="Times New Roman"/>
          <w:sz w:val="24"/>
          <w:szCs w:val="24"/>
        </w:rPr>
        <w:t>12,7</w:t>
      </w:r>
      <w:r>
        <w:rPr>
          <w:rFonts w:ascii="Times New Roman" w:hAnsi="Times New Roman"/>
          <w:sz w:val="24"/>
          <w:szCs w:val="24"/>
        </w:rPr>
        <w:t>%.</w:t>
      </w:r>
      <w:r w:rsidRPr="000D6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декабре 202</w:t>
      </w:r>
      <w:r w:rsidR="00BD5B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удовлетворенность родителей в целом по району </w:t>
      </w:r>
      <w:r w:rsidR="00C028E8">
        <w:rPr>
          <w:rFonts w:ascii="Times New Roman" w:hAnsi="Times New Roman"/>
          <w:sz w:val="24"/>
          <w:szCs w:val="24"/>
        </w:rPr>
        <w:t>повысилась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C028E8">
        <w:rPr>
          <w:rFonts w:ascii="Times New Roman" w:hAnsi="Times New Roman"/>
          <w:sz w:val="24"/>
          <w:szCs w:val="24"/>
        </w:rPr>
        <w:t>1,</w:t>
      </w:r>
      <w:r w:rsidR="00BD5B8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% по сравнению с данными декабря 202</w:t>
      </w:r>
      <w:r w:rsidR="00BD5B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C028E8">
        <w:rPr>
          <w:rFonts w:ascii="Times New Roman" w:hAnsi="Times New Roman"/>
          <w:sz w:val="24"/>
          <w:szCs w:val="24"/>
        </w:rPr>
        <w:t xml:space="preserve">. </w:t>
      </w:r>
      <w:r w:rsidR="00BD5B87">
        <w:rPr>
          <w:rFonts w:ascii="Times New Roman" w:hAnsi="Times New Roman"/>
          <w:sz w:val="24"/>
          <w:szCs w:val="24"/>
        </w:rPr>
        <w:t xml:space="preserve">Общая динамика показателя волнообразная, но с декабря 2021 года отмечается </w:t>
      </w:r>
      <w:r w:rsidR="00C028E8">
        <w:rPr>
          <w:rFonts w:ascii="Times New Roman" w:hAnsi="Times New Roman"/>
          <w:sz w:val="24"/>
          <w:szCs w:val="24"/>
        </w:rPr>
        <w:t>снижени</w:t>
      </w:r>
      <w:r w:rsidR="00BD5B87">
        <w:rPr>
          <w:rFonts w:ascii="Times New Roman" w:hAnsi="Times New Roman"/>
          <w:sz w:val="24"/>
          <w:szCs w:val="24"/>
        </w:rPr>
        <w:t>е</w:t>
      </w:r>
      <w:r w:rsidR="00C028E8">
        <w:rPr>
          <w:rFonts w:ascii="Times New Roman" w:hAnsi="Times New Roman"/>
          <w:sz w:val="24"/>
          <w:szCs w:val="24"/>
        </w:rPr>
        <w:t xml:space="preserve"> удовлетворенности родителей организ</w:t>
      </w:r>
      <w:r w:rsidR="00BD5B87">
        <w:rPr>
          <w:rFonts w:ascii="Times New Roman" w:hAnsi="Times New Roman"/>
          <w:sz w:val="24"/>
          <w:szCs w:val="24"/>
        </w:rPr>
        <w:t>ацией медицинского обслуживания</w:t>
      </w:r>
      <w:r>
        <w:rPr>
          <w:rFonts w:ascii="Times New Roman" w:hAnsi="Times New Roman"/>
          <w:sz w:val="24"/>
          <w:szCs w:val="24"/>
        </w:rPr>
        <w:t>:</w:t>
      </w:r>
    </w:p>
    <w:p w:rsidR="0025336E" w:rsidRPr="006E05B8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25336E" w:rsidRPr="00470958" w:rsidRDefault="00AC18D0" w:rsidP="0025336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5E46490" wp14:editId="39035C6D">
            <wp:extent cx="5943600" cy="146685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25336E" w:rsidRPr="006E05B8" w:rsidRDefault="0025336E" w:rsidP="0025336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5336E" w:rsidRPr="00EC1ED6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52042">
        <w:rPr>
          <w:rFonts w:ascii="Times New Roman" w:hAnsi="Times New Roman"/>
          <w:sz w:val="24"/>
          <w:szCs w:val="24"/>
        </w:rPr>
        <w:t xml:space="preserve">Подавляющее большинство </w:t>
      </w:r>
      <w:r>
        <w:rPr>
          <w:rFonts w:ascii="Times New Roman" w:hAnsi="Times New Roman"/>
          <w:sz w:val="24"/>
          <w:szCs w:val="24"/>
        </w:rPr>
        <w:t>респондентов</w:t>
      </w:r>
      <w:r w:rsidRPr="00E52042">
        <w:rPr>
          <w:rFonts w:ascii="Times New Roman" w:hAnsi="Times New Roman"/>
          <w:sz w:val="24"/>
          <w:szCs w:val="24"/>
        </w:rPr>
        <w:t xml:space="preserve"> - </w:t>
      </w:r>
      <w:r w:rsidR="00DC0331">
        <w:rPr>
          <w:rFonts w:ascii="Times New Roman" w:hAnsi="Times New Roman"/>
          <w:sz w:val="24"/>
          <w:szCs w:val="24"/>
        </w:rPr>
        <w:t>10</w:t>
      </w:r>
      <w:r w:rsidR="0022194D">
        <w:rPr>
          <w:rFonts w:ascii="Times New Roman" w:hAnsi="Times New Roman"/>
          <w:sz w:val="24"/>
          <w:szCs w:val="24"/>
        </w:rPr>
        <w:t>01</w:t>
      </w:r>
      <w:r w:rsidRPr="00E52042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(</w:t>
      </w:r>
      <w:r w:rsidR="0022194D">
        <w:rPr>
          <w:rFonts w:ascii="Times New Roman" w:hAnsi="Times New Roman"/>
          <w:sz w:val="24"/>
          <w:szCs w:val="24"/>
        </w:rPr>
        <w:t>87</w:t>
      </w:r>
      <w:r w:rsidR="00DC0331">
        <w:rPr>
          <w:rFonts w:ascii="Times New Roman" w:hAnsi="Times New Roman"/>
          <w:sz w:val="24"/>
          <w:szCs w:val="24"/>
        </w:rPr>
        <w:t>,7</w:t>
      </w:r>
      <w:r w:rsidRPr="00E52042">
        <w:rPr>
          <w:rFonts w:ascii="Times New Roman" w:hAnsi="Times New Roman"/>
          <w:sz w:val="24"/>
          <w:szCs w:val="24"/>
        </w:rPr>
        <w:t xml:space="preserve">%) – ответили, что не оказывают материальной помощи школе; однако </w:t>
      </w:r>
      <w:r w:rsidR="0022194D">
        <w:rPr>
          <w:rFonts w:ascii="Times New Roman" w:hAnsi="Times New Roman"/>
          <w:sz w:val="24"/>
          <w:szCs w:val="24"/>
        </w:rPr>
        <w:t>141</w:t>
      </w:r>
      <w:r w:rsidRPr="00E52042">
        <w:rPr>
          <w:rFonts w:ascii="Times New Roman" w:hAnsi="Times New Roman"/>
          <w:sz w:val="24"/>
          <w:szCs w:val="24"/>
        </w:rPr>
        <w:t xml:space="preserve"> родител</w:t>
      </w:r>
      <w:r w:rsidR="0022194D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(</w:t>
      </w:r>
      <w:r w:rsidR="0022194D">
        <w:rPr>
          <w:rFonts w:ascii="Times New Roman" w:hAnsi="Times New Roman"/>
          <w:sz w:val="24"/>
          <w:szCs w:val="24"/>
        </w:rPr>
        <w:t>12</w:t>
      </w:r>
      <w:r w:rsidR="00DC0331">
        <w:rPr>
          <w:rFonts w:ascii="Times New Roman" w:hAnsi="Times New Roman"/>
          <w:sz w:val="24"/>
          <w:szCs w:val="24"/>
        </w:rPr>
        <w:t>,3</w:t>
      </w:r>
      <w:r>
        <w:rPr>
          <w:rFonts w:ascii="Times New Roman" w:hAnsi="Times New Roman"/>
          <w:sz w:val="24"/>
          <w:szCs w:val="24"/>
        </w:rPr>
        <w:t>%)</w:t>
      </w:r>
      <w:r w:rsidRPr="00E520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выбрали ответ</w:t>
      </w:r>
      <w:r w:rsidRPr="00E52042">
        <w:rPr>
          <w:rFonts w:ascii="Times New Roman" w:hAnsi="Times New Roman"/>
          <w:sz w:val="24"/>
          <w:szCs w:val="24"/>
        </w:rPr>
        <w:t>, что им не нравится практика взносов в различные школьные фонды, но они это делают.</w:t>
      </w:r>
      <w:r>
        <w:rPr>
          <w:rFonts w:ascii="Times New Roman" w:hAnsi="Times New Roman"/>
          <w:sz w:val="24"/>
          <w:szCs w:val="24"/>
        </w:rPr>
        <w:t xml:space="preserve"> По сравнению с результатами опроса, проведенного в декабре 202</w:t>
      </w:r>
      <w:r w:rsidR="0022194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года, </w:t>
      </w:r>
      <w:r w:rsidR="00DC0331">
        <w:rPr>
          <w:rFonts w:ascii="Times New Roman" w:hAnsi="Times New Roman"/>
          <w:sz w:val="24"/>
          <w:szCs w:val="24"/>
        </w:rPr>
        <w:t>доля</w:t>
      </w:r>
      <w:r>
        <w:rPr>
          <w:rFonts w:ascii="Times New Roman" w:hAnsi="Times New Roman"/>
          <w:sz w:val="24"/>
          <w:szCs w:val="24"/>
        </w:rPr>
        <w:t xml:space="preserve"> ответов родителей о наличии практики оказании материальной помощи школе</w:t>
      </w:r>
      <w:r w:rsidR="00DC0331">
        <w:rPr>
          <w:rFonts w:ascii="Times New Roman" w:hAnsi="Times New Roman"/>
          <w:sz w:val="24"/>
          <w:szCs w:val="24"/>
        </w:rPr>
        <w:t xml:space="preserve"> заметно</w:t>
      </w:r>
      <w:r w:rsidR="00940926">
        <w:rPr>
          <w:rFonts w:ascii="Times New Roman" w:hAnsi="Times New Roman"/>
          <w:sz w:val="24"/>
          <w:szCs w:val="24"/>
        </w:rPr>
        <w:t xml:space="preserve"> (почти в </w:t>
      </w:r>
      <w:r w:rsidR="00C814A6">
        <w:rPr>
          <w:rFonts w:ascii="Times New Roman" w:hAnsi="Times New Roman"/>
          <w:sz w:val="24"/>
          <w:szCs w:val="24"/>
        </w:rPr>
        <w:t>3</w:t>
      </w:r>
      <w:r w:rsidR="00940926">
        <w:rPr>
          <w:rFonts w:ascii="Times New Roman" w:hAnsi="Times New Roman"/>
          <w:sz w:val="24"/>
          <w:szCs w:val="24"/>
        </w:rPr>
        <w:t xml:space="preserve"> раза)</w:t>
      </w:r>
      <w:r w:rsidR="00DC0331">
        <w:rPr>
          <w:rFonts w:ascii="Times New Roman" w:hAnsi="Times New Roman"/>
          <w:sz w:val="24"/>
          <w:szCs w:val="24"/>
        </w:rPr>
        <w:t xml:space="preserve"> </w:t>
      </w:r>
      <w:r w:rsidR="00C814A6">
        <w:rPr>
          <w:rFonts w:ascii="Times New Roman" w:hAnsi="Times New Roman"/>
          <w:sz w:val="24"/>
          <w:szCs w:val="24"/>
        </w:rPr>
        <w:t>повысилась</w:t>
      </w:r>
      <w:r>
        <w:rPr>
          <w:rFonts w:ascii="Times New Roman" w:hAnsi="Times New Roman"/>
          <w:sz w:val="24"/>
          <w:szCs w:val="24"/>
        </w:rPr>
        <w:t xml:space="preserve"> (на 8%).</w:t>
      </w:r>
      <w:r w:rsidRPr="007B733E">
        <w:rPr>
          <w:rFonts w:ascii="Times New Roman" w:hAnsi="Times New Roman"/>
          <w:sz w:val="24"/>
          <w:szCs w:val="24"/>
        </w:rPr>
        <w:t xml:space="preserve"> </w:t>
      </w:r>
      <w:r w:rsidR="00B51045">
        <w:rPr>
          <w:rFonts w:ascii="Times New Roman" w:hAnsi="Times New Roman"/>
          <w:sz w:val="24"/>
          <w:szCs w:val="24"/>
        </w:rPr>
        <w:t>Только в 2</w:t>
      </w:r>
      <w:r w:rsidRPr="002C7259">
        <w:rPr>
          <w:rFonts w:ascii="Times New Roman" w:hAnsi="Times New Roman"/>
          <w:sz w:val="24"/>
          <w:szCs w:val="24"/>
        </w:rPr>
        <w:t xml:space="preserve"> школах района (МКОУ </w:t>
      </w:r>
      <w:proofErr w:type="spellStart"/>
      <w:r w:rsidR="00B51045">
        <w:rPr>
          <w:rFonts w:ascii="Times New Roman" w:hAnsi="Times New Roman"/>
          <w:sz w:val="24"/>
          <w:szCs w:val="24"/>
        </w:rPr>
        <w:t>Юмасинская</w:t>
      </w:r>
      <w:proofErr w:type="spellEnd"/>
      <w:r w:rsidRPr="002C7259">
        <w:rPr>
          <w:rFonts w:ascii="Times New Roman" w:hAnsi="Times New Roman"/>
          <w:sz w:val="24"/>
          <w:szCs w:val="24"/>
        </w:rPr>
        <w:t xml:space="preserve"> СОШ</w:t>
      </w:r>
      <w:r w:rsidR="00B51045">
        <w:rPr>
          <w:rFonts w:ascii="Times New Roman" w:hAnsi="Times New Roman"/>
          <w:sz w:val="24"/>
          <w:szCs w:val="24"/>
        </w:rPr>
        <w:t xml:space="preserve"> и МКОУ </w:t>
      </w:r>
      <w:proofErr w:type="spellStart"/>
      <w:r w:rsidR="00B51045">
        <w:rPr>
          <w:rFonts w:ascii="Times New Roman" w:hAnsi="Times New Roman"/>
          <w:sz w:val="24"/>
          <w:szCs w:val="24"/>
        </w:rPr>
        <w:lastRenderedPageBreak/>
        <w:t>Чантырская</w:t>
      </w:r>
      <w:proofErr w:type="spellEnd"/>
      <w:r w:rsidR="00B51045">
        <w:rPr>
          <w:rFonts w:ascii="Times New Roman" w:hAnsi="Times New Roman"/>
          <w:sz w:val="24"/>
          <w:szCs w:val="24"/>
        </w:rPr>
        <w:t xml:space="preserve"> СОШ)</w:t>
      </w:r>
      <w:r w:rsidRPr="002C7259">
        <w:rPr>
          <w:rFonts w:ascii="Times New Roman" w:hAnsi="Times New Roman"/>
          <w:sz w:val="24"/>
          <w:szCs w:val="24"/>
        </w:rPr>
        <w:t xml:space="preserve"> </w:t>
      </w:r>
      <w:r w:rsidR="00B51045" w:rsidRPr="002C7259">
        <w:rPr>
          <w:rFonts w:ascii="Times New Roman" w:hAnsi="Times New Roman"/>
          <w:sz w:val="24"/>
          <w:szCs w:val="24"/>
        </w:rPr>
        <w:t>100% родителей ответили, что не оказывают материальной помощи школе</w:t>
      </w:r>
      <w:r w:rsidR="00B5104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51045">
        <w:rPr>
          <w:rFonts w:ascii="Times New Roman" w:hAnsi="Times New Roman"/>
          <w:sz w:val="24"/>
          <w:szCs w:val="24"/>
        </w:rPr>
        <w:t>В декабре 2023 года таких школ в муниципалитете было 7.</w:t>
      </w:r>
      <w:r w:rsidR="00B51045" w:rsidRPr="002C7259">
        <w:rPr>
          <w:rFonts w:ascii="Times New Roman" w:hAnsi="Times New Roman"/>
          <w:sz w:val="24"/>
          <w:szCs w:val="24"/>
        </w:rPr>
        <w:t xml:space="preserve"> </w:t>
      </w:r>
      <w:r w:rsidR="00B51045" w:rsidRPr="00B51045">
        <w:rPr>
          <w:rFonts w:ascii="Times New Roman" w:hAnsi="Times New Roman"/>
          <w:b/>
          <w:sz w:val="24"/>
          <w:szCs w:val="24"/>
        </w:rPr>
        <w:t xml:space="preserve">100% респондентов </w:t>
      </w:r>
      <w:r w:rsidRPr="00B51045">
        <w:rPr>
          <w:rFonts w:ascii="Times New Roman" w:hAnsi="Times New Roman"/>
          <w:b/>
          <w:sz w:val="24"/>
          <w:szCs w:val="24"/>
        </w:rPr>
        <w:t>МКОУ Алтайск</w:t>
      </w:r>
      <w:r w:rsidR="00B51045" w:rsidRPr="00B51045">
        <w:rPr>
          <w:rFonts w:ascii="Times New Roman" w:hAnsi="Times New Roman"/>
          <w:b/>
          <w:sz w:val="24"/>
          <w:szCs w:val="24"/>
        </w:rPr>
        <w:t>ой</w:t>
      </w:r>
      <w:r w:rsidRPr="00B51045">
        <w:rPr>
          <w:rFonts w:ascii="Times New Roman" w:hAnsi="Times New Roman"/>
          <w:b/>
          <w:sz w:val="24"/>
          <w:szCs w:val="24"/>
        </w:rPr>
        <w:t xml:space="preserve"> СОШ, </w:t>
      </w:r>
      <w:r w:rsidR="00B51045" w:rsidRPr="00B51045">
        <w:rPr>
          <w:rFonts w:ascii="Times New Roman" w:hAnsi="Times New Roman"/>
          <w:b/>
          <w:sz w:val="24"/>
          <w:szCs w:val="24"/>
        </w:rPr>
        <w:t xml:space="preserve">96% респондентов МКОУ </w:t>
      </w:r>
      <w:proofErr w:type="spellStart"/>
      <w:r w:rsidR="00B51045" w:rsidRPr="00B51045">
        <w:rPr>
          <w:rFonts w:ascii="Times New Roman" w:hAnsi="Times New Roman"/>
          <w:b/>
          <w:sz w:val="24"/>
          <w:szCs w:val="24"/>
        </w:rPr>
        <w:t>Ягодинской</w:t>
      </w:r>
      <w:proofErr w:type="spellEnd"/>
      <w:r w:rsidR="00B51045" w:rsidRPr="00B51045">
        <w:rPr>
          <w:rFonts w:ascii="Times New Roman" w:hAnsi="Times New Roman"/>
          <w:b/>
          <w:sz w:val="24"/>
          <w:szCs w:val="24"/>
        </w:rPr>
        <w:t xml:space="preserve"> СОШ, 24,6% респондентов МКОУ </w:t>
      </w:r>
      <w:proofErr w:type="spellStart"/>
      <w:r w:rsidR="00B51045" w:rsidRPr="00B51045">
        <w:rPr>
          <w:rFonts w:ascii="Times New Roman" w:hAnsi="Times New Roman"/>
          <w:b/>
          <w:sz w:val="24"/>
          <w:szCs w:val="24"/>
        </w:rPr>
        <w:t>Кондинской</w:t>
      </w:r>
      <w:proofErr w:type="spellEnd"/>
      <w:r w:rsidR="00B51045" w:rsidRPr="00B51045">
        <w:rPr>
          <w:rFonts w:ascii="Times New Roman" w:hAnsi="Times New Roman"/>
          <w:b/>
          <w:sz w:val="24"/>
          <w:szCs w:val="24"/>
        </w:rPr>
        <w:t xml:space="preserve"> СОШ, 16% респондентов МКОУ </w:t>
      </w:r>
      <w:proofErr w:type="spellStart"/>
      <w:r w:rsidR="00B51045" w:rsidRPr="00B51045">
        <w:rPr>
          <w:rFonts w:ascii="Times New Roman" w:hAnsi="Times New Roman"/>
          <w:b/>
          <w:sz w:val="24"/>
          <w:szCs w:val="24"/>
        </w:rPr>
        <w:t>Мулымской</w:t>
      </w:r>
      <w:proofErr w:type="spellEnd"/>
      <w:r w:rsidR="00B51045" w:rsidRPr="00B51045">
        <w:rPr>
          <w:rFonts w:ascii="Times New Roman" w:hAnsi="Times New Roman"/>
          <w:b/>
          <w:sz w:val="24"/>
          <w:szCs w:val="24"/>
        </w:rPr>
        <w:t xml:space="preserve"> СОШ, 13% МКОУ </w:t>
      </w:r>
      <w:proofErr w:type="spellStart"/>
      <w:r w:rsidR="00B51045" w:rsidRPr="00B51045">
        <w:rPr>
          <w:rFonts w:ascii="Times New Roman" w:hAnsi="Times New Roman"/>
          <w:b/>
          <w:sz w:val="24"/>
          <w:szCs w:val="24"/>
        </w:rPr>
        <w:t>Болчаровской</w:t>
      </w:r>
      <w:proofErr w:type="spellEnd"/>
      <w:r w:rsidR="00B51045" w:rsidRPr="00B51045">
        <w:rPr>
          <w:rFonts w:ascii="Times New Roman" w:hAnsi="Times New Roman"/>
          <w:b/>
          <w:sz w:val="24"/>
          <w:szCs w:val="24"/>
        </w:rPr>
        <w:t xml:space="preserve"> СОШ</w:t>
      </w:r>
      <w:r w:rsidR="00B51045">
        <w:rPr>
          <w:rFonts w:ascii="Times New Roman" w:hAnsi="Times New Roman"/>
          <w:sz w:val="24"/>
          <w:szCs w:val="24"/>
        </w:rPr>
        <w:t xml:space="preserve">, </w:t>
      </w:r>
      <w:r w:rsidR="00B51045" w:rsidRPr="00B51045">
        <w:rPr>
          <w:rFonts w:ascii="Times New Roman" w:hAnsi="Times New Roman"/>
          <w:b/>
          <w:sz w:val="24"/>
          <w:szCs w:val="24"/>
        </w:rPr>
        <w:t>в остальных школах – до 10% респондентов ответили, что в школе присутствует практика родительских взносов</w:t>
      </w:r>
      <w:r w:rsidRPr="00B51045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25336E" w:rsidRPr="00941132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25336E" w:rsidRDefault="007F443C" w:rsidP="0025336E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FD57870" wp14:editId="55FCABD8">
            <wp:extent cx="5943600" cy="1457325"/>
            <wp:effectExtent l="0" t="0" r="19050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25336E" w:rsidRPr="00941132" w:rsidRDefault="0025336E" w:rsidP="0025336E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25336E" w:rsidTr="00E40AF0">
        <w:trPr>
          <w:trHeight w:val="4537"/>
        </w:trPr>
        <w:tc>
          <w:tcPr>
            <w:tcW w:w="5211" w:type="dxa"/>
          </w:tcPr>
          <w:p w:rsidR="0025336E" w:rsidRPr="004C297F" w:rsidRDefault="00E40AF0" w:rsidP="0025336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E180AC" wp14:editId="7DEA0A0B">
                  <wp:extent cx="3181350" cy="2857500"/>
                  <wp:effectExtent l="0" t="0" r="19050" b="19050"/>
                  <wp:docPr id="40" name="Диаграмма 4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25336E" w:rsidRPr="0025336E" w:rsidRDefault="0025336E" w:rsidP="008A7A39">
            <w:pPr>
              <w:spacing w:after="0" w:line="240" w:lineRule="auto"/>
              <w:ind w:firstLine="616"/>
              <w:jc w:val="both"/>
              <w:rPr>
                <w:rFonts w:ascii="Times New Roman" w:hAnsi="Times New Roman"/>
              </w:rPr>
            </w:pPr>
            <w:r w:rsidRPr="0025336E">
              <w:rPr>
                <w:rFonts w:ascii="Times New Roman" w:hAnsi="Times New Roman"/>
                <w:sz w:val="24"/>
                <w:szCs w:val="24"/>
              </w:rPr>
              <w:t xml:space="preserve">Высоким считают рейтинг своей школы среди школ района </w:t>
            </w:r>
            <w:r w:rsidR="003128E6">
              <w:rPr>
                <w:rFonts w:ascii="Times New Roman" w:hAnsi="Times New Roman"/>
                <w:sz w:val="24"/>
                <w:szCs w:val="24"/>
              </w:rPr>
              <w:t>32</w:t>
            </w:r>
            <w:r w:rsidR="00E40AF0">
              <w:rPr>
                <w:rFonts w:ascii="Times New Roman" w:hAnsi="Times New Roman"/>
                <w:sz w:val="24"/>
                <w:szCs w:val="24"/>
              </w:rPr>
              <w:t>,1</w:t>
            </w:r>
            <w:r w:rsidRPr="0025336E">
              <w:rPr>
                <w:rFonts w:ascii="Times New Roman" w:hAnsi="Times New Roman"/>
                <w:sz w:val="24"/>
                <w:szCs w:val="24"/>
              </w:rPr>
              <w:t>% родителей, пр</w:t>
            </w:r>
            <w:r w:rsidR="003128E6">
              <w:rPr>
                <w:rFonts w:ascii="Times New Roman" w:hAnsi="Times New Roman"/>
                <w:sz w:val="24"/>
                <w:szCs w:val="24"/>
              </w:rPr>
              <w:t xml:space="preserve">инявших участие в анкетировании. Это </w:t>
            </w:r>
            <w:r w:rsidR="00E40AF0">
              <w:rPr>
                <w:rFonts w:ascii="Times New Roman" w:hAnsi="Times New Roman"/>
                <w:sz w:val="24"/>
                <w:szCs w:val="24"/>
              </w:rPr>
              <w:t>приблизительно соответствует результатам опроса в декабре 2023 года</w:t>
            </w:r>
            <w:r w:rsidR="003128E6">
              <w:rPr>
                <w:rFonts w:ascii="Times New Roman" w:hAnsi="Times New Roman"/>
                <w:sz w:val="24"/>
                <w:szCs w:val="24"/>
              </w:rPr>
              <w:t xml:space="preserve"> – на </w:t>
            </w:r>
            <w:r w:rsidR="00E40AF0">
              <w:rPr>
                <w:rFonts w:ascii="Times New Roman" w:hAnsi="Times New Roman"/>
                <w:sz w:val="24"/>
                <w:szCs w:val="24"/>
              </w:rPr>
              <w:t>0,1</w:t>
            </w:r>
            <w:r w:rsidR="003128E6">
              <w:rPr>
                <w:rFonts w:ascii="Times New Roman" w:hAnsi="Times New Roman"/>
                <w:sz w:val="24"/>
                <w:szCs w:val="24"/>
              </w:rPr>
              <w:t xml:space="preserve">% - </w:t>
            </w:r>
            <w:r w:rsidR="00E40AF0">
              <w:rPr>
                <w:rFonts w:ascii="Times New Roman" w:hAnsi="Times New Roman"/>
                <w:sz w:val="24"/>
                <w:szCs w:val="24"/>
              </w:rPr>
              <w:t xml:space="preserve">выше, чем </w:t>
            </w:r>
            <w:r w:rsidR="008A7A39">
              <w:rPr>
                <w:rFonts w:ascii="Times New Roman" w:hAnsi="Times New Roman"/>
                <w:sz w:val="24"/>
                <w:szCs w:val="24"/>
              </w:rPr>
              <w:t>годом ранее.</w:t>
            </w:r>
            <w:r w:rsidRPr="0025336E">
              <w:rPr>
                <w:rFonts w:ascii="Times New Roman" w:hAnsi="Times New Roman"/>
                <w:sz w:val="24"/>
                <w:szCs w:val="24"/>
              </w:rPr>
              <w:t xml:space="preserve"> Доля таких родителей наиболее высока в МКОУ </w:t>
            </w:r>
            <w:proofErr w:type="spellStart"/>
            <w:r w:rsidR="008A7A39">
              <w:rPr>
                <w:rFonts w:ascii="Times New Roman" w:hAnsi="Times New Roman"/>
                <w:sz w:val="24"/>
                <w:szCs w:val="24"/>
              </w:rPr>
              <w:t>Шугурской</w:t>
            </w:r>
            <w:proofErr w:type="spellEnd"/>
            <w:r w:rsidRPr="0025336E">
              <w:rPr>
                <w:rFonts w:ascii="Times New Roman" w:hAnsi="Times New Roman"/>
                <w:sz w:val="24"/>
                <w:szCs w:val="24"/>
              </w:rPr>
              <w:t xml:space="preserve"> СОШ – </w:t>
            </w:r>
            <w:r w:rsidR="008A7A39">
              <w:rPr>
                <w:rFonts w:ascii="Times New Roman" w:hAnsi="Times New Roman"/>
                <w:sz w:val="24"/>
                <w:szCs w:val="24"/>
              </w:rPr>
              <w:t>75</w:t>
            </w:r>
            <w:r w:rsidRPr="0025336E">
              <w:rPr>
                <w:rFonts w:ascii="Times New Roman" w:hAnsi="Times New Roman"/>
                <w:sz w:val="24"/>
                <w:szCs w:val="24"/>
              </w:rPr>
              <w:t xml:space="preserve">%, </w:t>
            </w:r>
            <w:r w:rsidR="00A10B6D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="008A7A39">
              <w:rPr>
                <w:rFonts w:ascii="Times New Roman" w:hAnsi="Times New Roman"/>
                <w:sz w:val="24"/>
                <w:szCs w:val="24"/>
              </w:rPr>
              <w:t>Ч</w:t>
            </w:r>
            <w:r w:rsidR="00A10B6D">
              <w:rPr>
                <w:rFonts w:ascii="Times New Roman" w:hAnsi="Times New Roman"/>
                <w:sz w:val="24"/>
                <w:szCs w:val="24"/>
              </w:rPr>
              <w:t>антырской</w:t>
            </w:r>
            <w:proofErr w:type="spellEnd"/>
            <w:r w:rsidR="00A10B6D">
              <w:rPr>
                <w:rFonts w:ascii="Times New Roman" w:hAnsi="Times New Roman"/>
                <w:sz w:val="24"/>
                <w:szCs w:val="24"/>
              </w:rPr>
              <w:t xml:space="preserve"> СОШ – </w:t>
            </w:r>
            <w:r w:rsidR="008A7A39">
              <w:rPr>
                <w:rFonts w:ascii="Times New Roman" w:hAnsi="Times New Roman"/>
                <w:sz w:val="24"/>
                <w:szCs w:val="24"/>
              </w:rPr>
              <w:t>59,1</w:t>
            </w:r>
            <w:r w:rsidR="00A10B6D">
              <w:rPr>
                <w:rFonts w:ascii="Times New Roman" w:hAnsi="Times New Roman"/>
                <w:sz w:val="24"/>
                <w:szCs w:val="24"/>
              </w:rPr>
              <w:t>%</w:t>
            </w:r>
            <w:r w:rsidRPr="002533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A7A39">
              <w:rPr>
                <w:rFonts w:ascii="Times New Roman" w:hAnsi="Times New Roman"/>
                <w:sz w:val="24"/>
                <w:szCs w:val="24"/>
              </w:rPr>
              <w:t>Подавляющая</w:t>
            </w:r>
            <w:r w:rsidR="00A10B6D">
              <w:rPr>
                <w:rFonts w:ascii="Times New Roman" w:hAnsi="Times New Roman"/>
                <w:sz w:val="24"/>
                <w:szCs w:val="24"/>
              </w:rPr>
              <w:t xml:space="preserve"> часть – </w:t>
            </w:r>
            <w:r w:rsidR="008A7A39">
              <w:rPr>
                <w:rFonts w:ascii="Times New Roman" w:hAnsi="Times New Roman"/>
                <w:sz w:val="24"/>
                <w:szCs w:val="24"/>
              </w:rPr>
              <w:t>72,1</w:t>
            </w:r>
            <w:r w:rsidR="00A10B6D">
              <w:rPr>
                <w:rFonts w:ascii="Times New Roman" w:hAnsi="Times New Roman"/>
                <w:sz w:val="24"/>
                <w:szCs w:val="24"/>
              </w:rPr>
              <w:t>% - опрошенных</w:t>
            </w:r>
            <w:r w:rsidRPr="0025336E">
              <w:rPr>
                <w:rFonts w:ascii="Times New Roman" w:hAnsi="Times New Roman"/>
                <w:sz w:val="24"/>
                <w:szCs w:val="24"/>
              </w:rPr>
              <w:t xml:space="preserve"> родителей М</w:t>
            </w:r>
            <w:r w:rsidR="008A7A39">
              <w:rPr>
                <w:rFonts w:ascii="Times New Roman" w:hAnsi="Times New Roman"/>
                <w:sz w:val="24"/>
                <w:szCs w:val="24"/>
              </w:rPr>
              <w:t>К</w:t>
            </w:r>
            <w:r w:rsidRPr="0025336E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proofErr w:type="spellStart"/>
            <w:r w:rsidR="008A7A39">
              <w:rPr>
                <w:rFonts w:ascii="Times New Roman" w:hAnsi="Times New Roman"/>
                <w:sz w:val="24"/>
                <w:szCs w:val="24"/>
              </w:rPr>
              <w:t>Морткинской</w:t>
            </w:r>
            <w:proofErr w:type="spellEnd"/>
            <w:r w:rsidRPr="0025336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A10B6D">
              <w:rPr>
                <w:rFonts w:ascii="Times New Roman" w:hAnsi="Times New Roman"/>
                <w:sz w:val="24"/>
                <w:szCs w:val="24"/>
              </w:rPr>
              <w:t xml:space="preserve"> считают, что рейтинг школы</w:t>
            </w:r>
            <w:r w:rsidRPr="00253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A39">
              <w:rPr>
                <w:rFonts w:ascii="Times New Roman" w:hAnsi="Times New Roman"/>
                <w:sz w:val="24"/>
                <w:szCs w:val="24"/>
              </w:rPr>
              <w:t xml:space="preserve">среди школ района низкий. </w:t>
            </w:r>
            <w:r w:rsidR="008A7A39" w:rsidRPr="00425029">
              <w:rPr>
                <w:rFonts w:ascii="Times New Roman" w:hAnsi="Times New Roman"/>
                <w:sz w:val="24"/>
                <w:szCs w:val="24"/>
              </w:rPr>
              <w:t xml:space="preserve">Средний рейтинг выделяют </w:t>
            </w:r>
            <w:r w:rsidR="008A7A39">
              <w:rPr>
                <w:rFonts w:ascii="Times New Roman" w:hAnsi="Times New Roman"/>
                <w:sz w:val="24"/>
                <w:szCs w:val="24"/>
              </w:rPr>
              <w:t>41,1</w:t>
            </w:r>
            <w:r w:rsidR="008A7A39" w:rsidRPr="00425029">
              <w:rPr>
                <w:rFonts w:ascii="Times New Roman" w:hAnsi="Times New Roman"/>
                <w:sz w:val="24"/>
                <w:szCs w:val="24"/>
              </w:rPr>
              <w:t>% родителей.</w:t>
            </w:r>
            <w:r w:rsidR="008A7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A39" w:rsidRPr="00425029">
              <w:rPr>
                <w:rFonts w:ascii="Times New Roman" w:hAnsi="Times New Roman"/>
                <w:sz w:val="24"/>
                <w:szCs w:val="24"/>
              </w:rPr>
              <w:t>Низким рейтинг своей школы считают</w:t>
            </w:r>
            <w:r w:rsidR="008A7A39">
              <w:rPr>
                <w:rFonts w:ascii="Times New Roman" w:hAnsi="Times New Roman"/>
                <w:sz w:val="24"/>
                <w:szCs w:val="24"/>
              </w:rPr>
              <w:t xml:space="preserve"> 10,9%</w:t>
            </w:r>
            <w:r w:rsidR="008A7A39" w:rsidRPr="00425029">
              <w:rPr>
                <w:rFonts w:ascii="Times New Roman" w:hAnsi="Times New Roman"/>
                <w:sz w:val="24"/>
                <w:szCs w:val="24"/>
              </w:rPr>
              <w:t xml:space="preserve"> респондентов</w:t>
            </w:r>
            <w:r w:rsidR="008A7A39">
              <w:rPr>
                <w:rFonts w:ascii="Times New Roman" w:hAnsi="Times New Roman"/>
                <w:sz w:val="24"/>
                <w:szCs w:val="24"/>
              </w:rPr>
              <w:t xml:space="preserve"> (в 2023 году доля таких родителей составляла 19,7</w:t>
            </w:r>
            <w:r w:rsidR="008A7A39" w:rsidRPr="00425029">
              <w:rPr>
                <w:rFonts w:ascii="Times New Roman" w:hAnsi="Times New Roman"/>
                <w:sz w:val="24"/>
                <w:szCs w:val="24"/>
              </w:rPr>
              <w:t>%</w:t>
            </w:r>
            <w:r w:rsidR="008A7A39">
              <w:rPr>
                <w:rFonts w:ascii="Times New Roman" w:hAnsi="Times New Roman"/>
                <w:sz w:val="24"/>
                <w:szCs w:val="24"/>
              </w:rPr>
              <w:t>).</w:t>
            </w:r>
            <w:r w:rsidR="008A7A39" w:rsidRPr="00425029">
              <w:rPr>
                <w:rFonts w:ascii="Times New Roman" w:hAnsi="Times New Roman"/>
                <w:sz w:val="24"/>
                <w:szCs w:val="24"/>
              </w:rPr>
              <w:t xml:space="preserve"> Затруднились с</w:t>
            </w:r>
          </w:p>
        </w:tc>
      </w:tr>
    </w:tbl>
    <w:p w:rsidR="0025336E" w:rsidRDefault="0025336E" w:rsidP="002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029">
        <w:rPr>
          <w:rFonts w:ascii="Times New Roman" w:hAnsi="Times New Roman"/>
          <w:sz w:val="24"/>
          <w:szCs w:val="24"/>
        </w:rPr>
        <w:t xml:space="preserve">ответом </w:t>
      </w:r>
      <w:r w:rsidR="008A7A39">
        <w:rPr>
          <w:rFonts w:ascii="Times New Roman" w:hAnsi="Times New Roman"/>
          <w:sz w:val="24"/>
          <w:szCs w:val="24"/>
        </w:rPr>
        <w:t>15,8</w:t>
      </w:r>
      <w:r w:rsidRPr="00425029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Pr="00425029">
        <w:rPr>
          <w:rFonts w:ascii="Times New Roman" w:hAnsi="Times New Roman"/>
          <w:sz w:val="24"/>
          <w:szCs w:val="24"/>
        </w:rPr>
        <w:t>опрошенных</w:t>
      </w:r>
      <w:proofErr w:type="gramEnd"/>
      <w:r w:rsidRPr="004250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Таким образом, мнение родителей о положении своей школы среди других школ района</w:t>
      </w:r>
      <w:r w:rsidR="00A10B6D">
        <w:rPr>
          <w:rFonts w:ascii="Times New Roman" w:hAnsi="Times New Roman"/>
          <w:sz w:val="24"/>
          <w:szCs w:val="24"/>
        </w:rPr>
        <w:t xml:space="preserve"> </w:t>
      </w:r>
      <w:r w:rsidR="0030258E">
        <w:rPr>
          <w:rFonts w:ascii="Times New Roman" w:hAnsi="Times New Roman"/>
          <w:sz w:val="24"/>
          <w:szCs w:val="24"/>
        </w:rPr>
        <w:t>примерно соответствует результатам опроса</w:t>
      </w:r>
      <w:r w:rsidR="008A7A39">
        <w:rPr>
          <w:rFonts w:ascii="Times New Roman" w:hAnsi="Times New Roman"/>
          <w:sz w:val="24"/>
          <w:szCs w:val="24"/>
        </w:rPr>
        <w:t xml:space="preserve"> 2023 года. </w:t>
      </w:r>
    </w:p>
    <w:p w:rsidR="0025336E" w:rsidRPr="00036AFF" w:rsidRDefault="0025336E" w:rsidP="0025336E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25336E" w:rsidRDefault="008A7A39" w:rsidP="0025336E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82AC27B" wp14:editId="10A22F3A">
            <wp:extent cx="6067425" cy="2895600"/>
            <wp:effectExtent l="0" t="0" r="9525" b="1905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25336E" w:rsidRPr="00036AFF" w:rsidRDefault="0025336E" w:rsidP="0025336E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25336E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72F"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z w:val="24"/>
          <w:szCs w:val="24"/>
        </w:rPr>
        <w:t>ами</w:t>
      </w:r>
      <w:r w:rsidRPr="003E072F">
        <w:rPr>
          <w:rFonts w:ascii="Times New Roman" w:hAnsi="Times New Roman"/>
          <w:sz w:val="24"/>
          <w:szCs w:val="24"/>
        </w:rPr>
        <w:t>, приняты</w:t>
      </w:r>
      <w:r>
        <w:rPr>
          <w:rFonts w:ascii="Times New Roman" w:hAnsi="Times New Roman"/>
          <w:sz w:val="24"/>
          <w:szCs w:val="24"/>
        </w:rPr>
        <w:t>ми</w:t>
      </w:r>
      <w:r w:rsidRPr="003E072F">
        <w:rPr>
          <w:rFonts w:ascii="Times New Roman" w:hAnsi="Times New Roman"/>
          <w:sz w:val="24"/>
          <w:szCs w:val="24"/>
        </w:rPr>
        <w:t xml:space="preserve"> в организации для защиты от проникновения посторонних лиц</w:t>
      </w:r>
      <w:r>
        <w:rPr>
          <w:rFonts w:ascii="Times New Roman" w:hAnsi="Times New Roman"/>
          <w:sz w:val="24"/>
          <w:szCs w:val="24"/>
        </w:rPr>
        <w:t xml:space="preserve"> в декабре 202</w:t>
      </w:r>
      <w:r w:rsidR="00C97DC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удовлетворены </w:t>
      </w:r>
      <w:r w:rsidR="00C97DC2">
        <w:rPr>
          <w:rFonts w:ascii="Times New Roman" w:hAnsi="Times New Roman"/>
          <w:sz w:val="24"/>
          <w:szCs w:val="24"/>
        </w:rPr>
        <w:t>988</w:t>
      </w:r>
      <w:r>
        <w:rPr>
          <w:rFonts w:ascii="Times New Roman" w:hAnsi="Times New Roman"/>
          <w:sz w:val="24"/>
          <w:szCs w:val="24"/>
        </w:rPr>
        <w:t xml:space="preserve"> родителей (</w:t>
      </w:r>
      <w:r w:rsidR="00C97DC2">
        <w:rPr>
          <w:rFonts w:ascii="Times New Roman" w:hAnsi="Times New Roman"/>
          <w:sz w:val="24"/>
          <w:szCs w:val="24"/>
        </w:rPr>
        <w:t>86,5</w:t>
      </w:r>
      <w:r>
        <w:rPr>
          <w:rFonts w:ascii="Times New Roman" w:hAnsi="Times New Roman"/>
          <w:sz w:val="24"/>
          <w:szCs w:val="24"/>
        </w:rPr>
        <w:t xml:space="preserve">%), не удовлетворены </w:t>
      </w:r>
      <w:r w:rsidR="00C97DC2">
        <w:rPr>
          <w:rFonts w:ascii="Times New Roman" w:hAnsi="Times New Roman"/>
          <w:sz w:val="24"/>
          <w:szCs w:val="24"/>
        </w:rPr>
        <w:t>15</w:t>
      </w:r>
      <w:r w:rsidR="005D4F0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(</w:t>
      </w:r>
      <w:r w:rsidR="00C97DC2">
        <w:rPr>
          <w:rFonts w:ascii="Times New Roman" w:hAnsi="Times New Roman"/>
          <w:sz w:val="24"/>
          <w:szCs w:val="24"/>
        </w:rPr>
        <w:t>13,5</w:t>
      </w:r>
      <w:r>
        <w:rPr>
          <w:rFonts w:ascii="Times New Roman" w:hAnsi="Times New Roman"/>
          <w:sz w:val="24"/>
          <w:szCs w:val="24"/>
        </w:rPr>
        <w:t xml:space="preserve">%), это на </w:t>
      </w:r>
      <w:r w:rsidR="005D4F09">
        <w:rPr>
          <w:rFonts w:ascii="Times New Roman" w:hAnsi="Times New Roman"/>
          <w:sz w:val="24"/>
          <w:szCs w:val="24"/>
        </w:rPr>
        <w:t>1,</w:t>
      </w:r>
      <w:r w:rsidR="00C97DC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% </w:t>
      </w:r>
      <w:r w:rsidR="00C97DC2">
        <w:rPr>
          <w:rFonts w:ascii="Times New Roman" w:hAnsi="Times New Roman"/>
          <w:sz w:val="24"/>
          <w:szCs w:val="24"/>
        </w:rPr>
        <w:t>ниж</w:t>
      </w:r>
      <w:r>
        <w:rPr>
          <w:rFonts w:ascii="Times New Roman" w:hAnsi="Times New Roman"/>
          <w:sz w:val="24"/>
          <w:szCs w:val="24"/>
        </w:rPr>
        <w:t>е, чем в декабре 202</w:t>
      </w:r>
      <w:r w:rsidR="00C97D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года:</w:t>
      </w:r>
    </w:p>
    <w:p w:rsidR="0025336E" w:rsidRPr="00FB619C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25336E" w:rsidRDefault="004B312E" w:rsidP="0025336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inline distT="0" distB="0" distL="0" distR="0" wp14:anchorId="15FFD0E6" wp14:editId="40DA8851">
            <wp:extent cx="5943600" cy="1495425"/>
            <wp:effectExtent l="0" t="0" r="19050" b="9525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25336E" w:rsidRPr="00FB619C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2C7259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19C">
        <w:rPr>
          <w:rFonts w:ascii="Times New Roman" w:hAnsi="Times New Roman"/>
          <w:sz w:val="24"/>
          <w:szCs w:val="24"/>
        </w:rPr>
        <w:t xml:space="preserve">В </w:t>
      </w:r>
      <w:r w:rsidR="00193D02">
        <w:rPr>
          <w:rFonts w:ascii="Times New Roman" w:hAnsi="Times New Roman"/>
          <w:sz w:val="24"/>
          <w:szCs w:val="24"/>
        </w:rPr>
        <w:t>5</w:t>
      </w:r>
      <w:r w:rsidRPr="00FB619C">
        <w:rPr>
          <w:rFonts w:ascii="Times New Roman" w:hAnsi="Times New Roman"/>
          <w:sz w:val="24"/>
          <w:szCs w:val="24"/>
        </w:rPr>
        <w:t xml:space="preserve"> школах </w:t>
      </w:r>
      <w:r>
        <w:rPr>
          <w:rFonts w:ascii="Times New Roman" w:hAnsi="Times New Roman"/>
          <w:sz w:val="24"/>
          <w:szCs w:val="24"/>
        </w:rPr>
        <w:t xml:space="preserve">отмечается </w:t>
      </w:r>
      <w:r w:rsidRPr="00FB619C">
        <w:rPr>
          <w:rFonts w:ascii="Times New Roman" w:hAnsi="Times New Roman"/>
          <w:sz w:val="24"/>
          <w:szCs w:val="24"/>
        </w:rPr>
        <w:t>100%</w:t>
      </w:r>
      <w:r>
        <w:rPr>
          <w:rFonts w:ascii="Times New Roman" w:hAnsi="Times New Roman"/>
          <w:sz w:val="24"/>
          <w:szCs w:val="24"/>
        </w:rPr>
        <w:t>ная</w:t>
      </w:r>
      <w:r w:rsidRPr="00FB619C">
        <w:rPr>
          <w:rFonts w:ascii="Times New Roman" w:hAnsi="Times New Roman"/>
          <w:sz w:val="24"/>
          <w:szCs w:val="24"/>
        </w:rPr>
        <w:t xml:space="preserve"> удовлетворен</w:t>
      </w:r>
      <w:r>
        <w:rPr>
          <w:rFonts w:ascii="Times New Roman" w:hAnsi="Times New Roman"/>
          <w:sz w:val="24"/>
          <w:szCs w:val="24"/>
        </w:rPr>
        <w:t>ность родителей (</w:t>
      </w:r>
      <w:r w:rsidR="00193D02" w:rsidRPr="00193D02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193D02" w:rsidRPr="00193D02">
        <w:rPr>
          <w:rFonts w:ascii="Times New Roman" w:hAnsi="Times New Roman"/>
          <w:sz w:val="24"/>
          <w:szCs w:val="24"/>
        </w:rPr>
        <w:t>Ягодинская</w:t>
      </w:r>
      <w:proofErr w:type="spellEnd"/>
      <w:r w:rsidR="00193D02" w:rsidRPr="00193D02">
        <w:rPr>
          <w:rFonts w:ascii="Times New Roman" w:hAnsi="Times New Roman"/>
          <w:sz w:val="24"/>
          <w:szCs w:val="24"/>
        </w:rPr>
        <w:t xml:space="preserve"> СОШ, </w:t>
      </w:r>
      <w:r w:rsidRPr="00193D02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5D4F09" w:rsidRPr="00193D02">
        <w:rPr>
          <w:rFonts w:ascii="Times New Roman" w:hAnsi="Times New Roman"/>
          <w:sz w:val="24"/>
          <w:szCs w:val="24"/>
        </w:rPr>
        <w:t>Чантырская</w:t>
      </w:r>
      <w:proofErr w:type="spellEnd"/>
      <w:r w:rsidRPr="00193D02">
        <w:rPr>
          <w:rFonts w:ascii="Times New Roman" w:hAnsi="Times New Roman"/>
          <w:sz w:val="24"/>
          <w:szCs w:val="24"/>
        </w:rPr>
        <w:t xml:space="preserve"> СОШ, МКОУ Алтайская СОШ, </w:t>
      </w:r>
      <w:r w:rsidR="005D4F09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5D4F09">
        <w:rPr>
          <w:rFonts w:ascii="Times New Roman" w:hAnsi="Times New Roman"/>
          <w:sz w:val="24"/>
          <w:szCs w:val="24"/>
        </w:rPr>
        <w:t>Луговская</w:t>
      </w:r>
      <w:proofErr w:type="spellEnd"/>
      <w:r w:rsidR="005D4F09">
        <w:rPr>
          <w:rFonts w:ascii="Times New Roman" w:hAnsi="Times New Roman"/>
          <w:sz w:val="24"/>
          <w:szCs w:val="24"/>
        </w:rPr>
        <w:t xml:space="preserve"> СОШ, </w:t>
      </w: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sz w:val="24"/>
          <w:szCs w:val="24"/>
        </w:rPr>
        <w:t>Шугурская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СОШ).</w:t>
      </w:r>
    </w:p>
    <w:p w:rsidR="0025336E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Индивидуализация школьного обучения с учетом потребностей и возможностей обучающихся – один из современных трендов системы образования. </w:t>
      </w:r>
      <w:r w:rsidRPr="003E072F">
        <w:rPr>
          <w:rFonts w:ascii="Times New Roman" w:hAnsi="Times New Roman"/>
          <w:sz w:val="24"/>
          <w:szCs w:val="24"/>
        </w:rPr>
        <w:t>Учет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3E072F">
        <w:rPr>
          <w:rFonts w:ascii="Times New Roman" w:hAnsi="Times New Roman"/>
          <w:sz w:val="24"/>
          <w:szCs w:val="24"/>
        </w:rPr>
        <w:t xml:space="preserve">индивидуальных и возрастных особенностей </w:t>
      </w:r>
      <w:r>
        <w:rPr>
          <w:rFonts w:ascii="Times New Roman" w:hAnsi="Times New Roman"/>
          <w:sz w:val="24"/>
          <w:szCs w:val="24"/>
        </w:rPr>
        <w:t>учащихся</w:t>
      </w:r>
      <w:r w:rsidRPr="00801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стороны</w:t>
      </w:r>
      <w:r w:rsidRPr="003E072F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 xml:space="preserve">ов общеобразовательных школ района удовлетворены </w:t>
      </w:r>
      <w:r w:rsidR="00A87A9E">
        <w:rPr>
          <w:rFonts w:ascii="Times New Roman" w:hAnsi="Times New Roman"/>
          <w:sz w:val="24"/>
          <w:szCs w:val="24"/>
        </w:rPr>
        <w:t>1002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A87A9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(</w:t>
      </w:r>
      <w:r w:rsidR="00A87A9E">
        <w:rPr>
          <w:rFonts w:ascii="Times New Roman" w:hAnsi="Times New Roman"/>
          <w:sz w:val="24"/>
          <w:szCs w:val="24"/>
        </w:rPr>
        <w:t>87,7</w:t>
      </w:r>
      <w:r>
        <w:rPr>
          <w:rFonts w:ascii="Times New Roman" w:hAnsi="Times New Roman"/>
          <w:sz w:val="24"/>
          <w:szCs w:val="24"/>
        </w:rPr>
        <w:t xml:space="preserve">%), не удовлетворены </w:t>
      </w:r>
      <w:r w:rsidR="00A87A9E">
        <w:rPr>
          <w:rFonts w:ascii="Times New Roman" w:hAnsi="Times New Roman"/>
          <w:sz w:val="24"/>
          <w:szCs w:val="24"/>
        </w:rPr>
        <w:t>140</w:t>
      </w:r>
      <w:r>
        <w:rPr>
          <w:rFonts w:ascii="Times New Roman" w:hAnsi="Times New Roman"/>
          <w:sz w:val="24"/>
          <w:szCs w:val="24"/>
        </w:rPr>
        <w:t xml:space="preserve"> респондент</w:t>
      </w:r>
      <w:r w:rsidR="005D4F09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(</w:t>
      </w:r>
      <w:r w:rsidR="00A87A9E">
        <w:rPr>
          <w:rFonts w:ascii="Times New Roman" w:hAnsi="Times New Roman"/>
          <w:sz w:val="24"/>
          <w:szCs w:val="24"/>
        </w:rPr>
        <w:t>12,3</w:t>
      </w:r>
      <w:r>
        <w:rPr>
          <w:rFonts w:ascii="Times New Roman" w:hAnsi="Times New Roman"/>
          <w:sz w:val="24"/>
          <w:szCs w:val="24"/>
        </w:rPr>
        <w:t xml:space="preserve">%). Показатель на </w:t>
      </w:r>
      <w:r w:rsidR="00A87A9E">
        <w:rPr>
          <w:rFonts w:ascii="Times New Roman" w:hAnsi="Times New Roman"/>
          <w:sz w:val="24"/>
          <w:szCs w:val="24"/>
        </w:rPr>
        <w:t>4,1</w:t>
      </w:r>
      <w:r>
        <w:rPr>
          <w:rFonts w:ascii="Times New Roman" w:hAnsi="Times New Roman"/>
          <w:sz w:val="24"/>
          <w:szCs w:val="24"/>
        </w:rPr>
        <w:t xml:space="preserve">% </w:t>
      </w:r>
      <w:r w:rsidR="005D4F09">
        <w:rPr>
          <w:rFonts w:ascii="Times New Roman" w:hAnsi="Times New Roman"/>
          <w:sz w:val="24"/>
          <w:szCs w:val="24"/>
        </w:rPr>
        <w:t>по</w:t>
      </w:r>
      <w:r w:rsidR="00A87A9E">
        <w:rPr>
          <w:rFonts w:ascii="Times New Roman" w:hAnsi="Times New Roman"/>
          <w:sz w:val="24"/>
          <w:szCs w:val="24"/>
        </w:rPr>
        <w:t>низи</w:t>
      </w:r>
      <w:r>
        <w:rPr>
          <w:rFonts w:ascii="Times New Roman" w:hAnsi="Times New Roman"/>
          <w:sz w:val="24"/>
          <w:szCs w:val="24"/>
        </w:rPr>
        <w:t>лся по сравнению с декабрем 202</w:t>
      </w:r>
      <w:r w:rsidR="00A87A9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года:</w:t>
      </w:r>
    </w:p>
    <w:p w:rsidR="0025336E" w:rsidRPr="00FB619C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25336E" w:rsidRDefault="002D70A0" w:rsidP="002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EF44FB0" wp14:editId="1BA9D10A">
            <wp:extent cx="5943600" cy="1524000"/>
            <wp:effectExtent l="0" t="0" r="19050" b="1905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25336E" w:rsidRPr="00FB619C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7561FA" w:rsidRDefault="007561FA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5336E">
        <w:rPr>
          <w:rFonts w:ascii="Times New Roman" w:hAnsi="Times New Roman"/>
          <w:sz w:val="24"/>
          <w:szCs w:val="24"/>
        </w:rPr>
        <w:t xml:space="preserve"> декабре 202</w:t>
      </w:r>
      <w:r w:rsidR="006D6AA1">
        <w:rPr>
          <w:rFonts w:ascii="Times New Roman" w:hAnsi="Times New Roman"/>
          <w:sz w:val="24"/>
          <w:szCs w:val="24"/>
        </w:rPr>
        <w:t>4</w:t>
      </w:r>
      <w:r w:rsidR="0025336E">
        <w:rPr>
          <w:rFonts w:ascii="Times New Roman" w:hAnsi="Times New Roman"/>
          <w:sz w:val="24"/>
          <w:szCs w:val="24"/>
        </w:rPr>
        <w:t xml:space="preserve"> года в </w:t>
      </w:r>
      <w:r w:rsidR="006D6AA1">
        <w:rPr>
          <w:rFonts w:ascii="Times New Roman" w:hAnsi="Times New Roman"/>
          <w:sz w:val="24"/>
          <w:szCs w:val="24"/>
        </w:rPr>
        <w:t>5</w:t>
      </w:r>
      <w:r w:rsidR="00BC1329">
        <w:rPr>
          <w:rFonts w:ascii="Times New Roman" w:hAnsi="Times New Roman"/>
          <w:sz w:val="24"/>
          <w:szCs w:val="24"/>
        </w:rPr>
        <w:t xml:space="preserve"> школах</w:t>
      </w:r>
      <w:r w:rsidR="0025336E">
        <w:rPr>
          <w:rFonts w:ascii="Times New Roman" w:hAnsi="Times New Roman"/>
          <w:sz w:val="24"/>
          <w:szCs w:val="24"/>
        </w:rPr>
        <w:t xml:space="preserve"> доля родителей, удовлетворенных индивидуальным подходом к их детям, составила 100%</w:t>
      </w:r>
      <w:r w:rsidR="00BC1329">
        <w:rPr>
          <w:rFonts w:ascii="Times New Roman" w:hAnsi="Times New Roman"/>
          <w:sz w:val="24"/>
          <w:szCs w:val="24"/>
        </w:rPr>
        <w:t>:</w:t>
      </w:r>
      <w:r w:rsidR="0025336E">
        <w:rPr>
          <w:rFonts w:ascii="Times New Roman" w:hAnsi="Times New Roman"/>
          <w:sz w:val="24"/>
          <w:szCs w:val="24"/>
        </w:rPr>
        <w:t xml:space="preserve"> в МКОУ </w:t>
      </w:r>
      <w:proofErr w:type="gramStart"/>
      <w:r w:rsidR="0025336E">
        <w:rPr>
          <w:rFonts w:ascii="Times New Roman" w:hAnsi="Times New Roman"/>
          <w:sz w:val="24"/>
          <w:szCs w:val="24"/>
        </w:rPr>
        <w:t>Алтайской</w:t>
      </w:r>
      <w:proofErr w:type="gramEnd"/>
      <w:r w:rsidR="0025336E">
        <w:rPr>
          <w:rFonts w:ascii="Times New Roman" w:hAnsi="Times New Roman"/>
          <w:sz w:val="24"/>
          <w:szCs w:val="24"/>
        </w:rPr>
        <w:t xml:space="preserve"> СОШ, в МКОУ </w:t>
      </w:r>
      <w:proofErr w:type="spellStart"/>
      <w:r w:rsidR="0025336E">
        <w:rPr>
          <w:rFonts w:ascii="Times New Roman" w:hAnsi="Times New Roman"/>
          <w:sz w:val="24"/>
          <w:szCs w:val="24"/>
        </w:rPr>
        <w:t>Чантырской</w:t>
      </w:r>
      <w:proofErr w:type="spellEnd"/>
      <w:r w:rsidR="0025336E">
        <w:rPr>
          <w:rFonts w:ascii="Times New Roman" w:hAnsi="Times New Roman"/>
          <w:sz w:val="24"/>
          <w:szCs w:val="24"/>
        </w:rPr>
        <w:t xml:space="preserve"> СОШ, </w:t>
      </w:r>
      <w:r w:rsidR="00F54800">
        <w:rPr>
          <w:rFonts w:ascii="Times New Roman" w:hAnsi="Times New Roman"/>
          <w:sz w:val="24"/>
          <w:szCs w:val="24"/>
        </w:rPr>
        <w:t xml:space="preserve">в </w:t>
      </w:r>
      <w:r w:rsidR="0025336E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25336E">
        <w:rPr>
          <w:rFonts w:ascii="Times New Roman" w:hAnsi="Times New Roman"/>
          <w:sz w:val="24"/>
          <w:szCs w:val="24"/>
        </w:rPr>
        <w:t>Мулымск</w:t>
      </w:r>
      <w:r w:rsidR="00F54800">
        <w:rPr>
          <w:rFonts w:ascii="Times New Roman" w:hAnsi="Times New Roman"/>
          <w:sz w:val="24"/>
          <w:szCs w:val="24"/>
        </w:rPr>
        <w:t>ой</w:t>
      </w:r>
      <w:proofErr w:type="spellEnd"/>
      <w:r w:rsidR="0025336E">
        <w:rPr>
          <w:rFonts w:ascii="Times New Roman" w:hAnsi="Times New Roman"/>
          <w:sz w:val="24"/>
          <w:szCs w:val="24"/>
        </w:rPr>
        <w:t xml:space="preserve"> СОШ, </w:t>
      </w:r>
      <w:r w:rsidR="00F54800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F54800">
        <w:rPr>
          <w:rFonts w:ascii="Times New Roman" w:hAnsi="Times New Roman"/>
          <w:sz w:val="24"/>
          <w:szCs w:val="24"/>
        </w:rPr>
        <w:t>Луговской</w:t>
      </w:r>
      <w:proofErr w:type="spellEnd"/>
      <w:r w:rsidR="00F54800">
        <w:rPr>
          <w:rFonts w:ascii="Times New Roman" w:hAnsi="Times New Roman"/>
          <w:sz w:val="24"/>
          <w:szCs w:val="24"/>
        </w:rPr>
        <w:t xml:space="preserve"> СОШ, </w:t>
      </w:r>
      <w:r w:rsidR="0025336E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25336E">
        <w:rPr>
          <w:rFonts w:ascii="Times New Roman" w:hAnsi="Times New Roman"/>
          <w:sz w:val="24"/>
          <w:szCs w:val="24"/>
        </w:rPr>
        <w:t>Шугурск</w:t>
      </w:r>
      <w:r w:rsidR="00F54800">
        <w:rPr>
          <w:rFonts w:ascii="Times New Roman" w:hAnsi="Times New Roman"/>
          <w:sz w:val="24"/>
          <w:szCs w:val="24"/>
        </w:rPr>
        <w:t>ой</w:t>
      </w:r>
      <w:proofErr w:type="spellEnd"/>
      <w:r w:rsidR="0025336E">
        <w:rPr>
          <w:rFonts w:ascii="Times New Roman" w:hAnsi="Times New Roman"/>
          <w:sz w:val="24"/>
          <w:szCs w:val="24"/>
        </w:rPr>
        <w:t xml:space="preserve"> СОШ. </w:t>
      </w:r>
      <w:r w:rsidR="00E358B7">
        <w:rPr>
          <w:rFonts w:ascii="Times New Roman" w:hAnsi="Times New Roman"/>
          <w:sz w:val="24"/>
          <w:szCs w:val="24"/>
        </w:rPr>
        <w:t>Почти в</w:t>
      </w:r>
      <w:r w:rsidR="00F54800">
        <w:rPr>
          <w:rFonts w:ascii="Times New Roman" w:hAnsi="Times New Roman"/>
          <w:sz w:val="24"/>
          <w:szCs w:val="24"/>
        </w:rPr>
        <w:t>се данные школы являются</w:t>
      </w:r>
      <w:r w:rsidR="00D12B30">
        <w:rPr>
          <w:rFonts w:ascii="Times New Roman" w:hAnsi="Times New Roman"/>
          <w:sz w:val="24"/>
          <w:szCs w:val="24"/>
        </w:rPr>
        <w:t xml:space="preserve"> сельскими</w:t>
      </w:r>
      <w:r w:rsidR="00F54800">
        <w:rPr>
          <w:rFonts w:ascii="Times New Roman" w:hAnsi="Times New Roman"/>
          <w:sz w:val="24"/>
          <w:szCs w:val="24"/>
        </w:rPr>
        <w:t xml:space="preserve"> малокомплектными</w:t>
      </w:r>
      <w:r w:rsidR="00D12B30">
        <w:rPr>
          <w:rFonts w:ascii="Times New Roman" w:hAnsi="Times New Roman"/>
          <w:sz w:val="24"/>
          <w:szCs w:val="24"/>
        </w:rPr>
        <w:t xml:space="preserve"> школами</w:t>
      </w:r>
      <w:r w:rsidR="00E358B7">
        <w:rPr>
          <w:rFonts w:ascii="Times New Roman" w:hAnsi="Times New Roman"/>
          <w:sz w:val="24"/>
          <w:szCs w:val="24"/>
        </w:rPr>
        <w:t>,</w:t>
      </w:r>
      <w:r w:rsidR="00F54800">
        <w:rPr>
          <w:rFonts w:ascii="Times New Roman" w:hAnsi="Times New Roman"/>
          <w:sz w:val="24"/>
          <w:szCs w:val="24"/>
        </w:rPr>
        <w:t xml:space="preserve"> за исключением МКОУ </w:t>
      </w:r>
      <w:proofErr w:type="spellStart"/>
      <w:r w:rsidR="00F54800">
        <w:rPr>
          <w:rFonts w:ascii="Times New Roman" w:hAnsi="Times New Roman"/>
          <w:sz w:val="24"/>
          <w:szCs w:val="24"/>
        </w:rPr>
        <w:t>Луговской</w:t>
      </w:r>
      <w:proofErr w:type="spellEnd"/>
      <w:r w:rsidR="00F54800">
        <w:rPr>
          <w:rFonts w:ascii="Times New Roman" w:hAnsi="Times New Roman"/>
          <w:sz w:val="24"/>
          <w:szCs w:val="24"/>
        </w:rPr>
        <w:t xml:space="preserve"> СОШ.</w:t>
      </w:r>
    </w:p>
    <w:p w:rsidR="0025336E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DBB">
        <w:rPr>
          <w:rFonts w:ascii="Times New Roman" w:hAnsi="Times New Roman"/>
          <w:sz w:val="24"/>
          <w:szCs w:val="24"/>
        </w:rPr>
        <w:t xml:space="preserve">Поддержкой </w:t>
      </w:r>
      <w:r w:rsidRPr="003E072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3E072F">
        <w:rPr>
          <w:rFonts w:ascii="Times New Roman" w:hAnsi="Times New Roman"/>
          <w:sz w:val="24"/>
          <w:szCs w:val="24"/>
        </w:rPr>
        <w:t>организации обучающихся, проявляющих повышенный интерес к творчеству или познанию окружающего мира</w:t>
      </w:r>
      <w:r>
        <w:rPr>
          <w:rFonts w:ascii="Times New Roman" w:hAnsi="Times New Roman"/>
          <w:sz w:val="24"/>
          <w:szCs w:val="24"/>
        </w:rPr>
        <w:t xml:space="preserve"> удовлетворены </w:t>
      </w:r>
      <w:r w:rsidR="0078220C">
        <w:rPr>
          <w:rFonts w:ascii="Times New Roman" w:hAnsi="Times New Roman"/>
          <w:sz w:val="24"/>
          <w:szCs w:val="24"/>
        </w:rPr>
        <w:t>1030</w:t>
      </w:r>
      <w:r w:rsidR="00D12B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 (</w:t>
      </w:r>
      <w:r w:rsidR="0078220C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>,</w:t>
      </w:r>
      <w:r w:rsidR="0078220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%), не удовлетворены </w:t>
      </w:r>
      <w:r w:rsidR="0078220C">
        <w:rPr>
          <w:rFonts w:ascii="Times New Roman" w:hAnsi="Times New Roman"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</w:rPr>
        <w:t xml:space="preserve"> (</w:t>
      </w:r>
      <w:r w:rsidR="00D12B30">
        <w:rPr>
          <w:rFonts w:ascii="Times New Roman" w:hAnsi="Times New Roman"/>
          <w:sz w:val="24"/>
          <w:szCs w:val="24"/>
        </w:rPr>
        <w:t>9</w:t>
      </w:r>
      <w:r w:rsidR="0078220C">
        <w:rPr>
          <w:rFonts w:ascii="Times New Roman" w:hAnsi="Times New Roman"/>
          <w:sz w:val="24"/>
          <w:szCs w:val="24"/>
        </w:rPr>
        <w:t>,8</w:t>
      </w:r>
      <w:r>
        <w:rPr>
          <w:rFonts w:ascii="Times New Roman" w:hAnsi="Times New Roman"/>
          <w:sz w:val="24"/>
          <w:szCs w:val="24"/>
        </w:rPr>
        <w:t>%), показатель удовлетворенности</w:t>
      </w:r>
      <w:r w:rsidR="00D12B30">
        <w:rPr>
          <w:rFonts w:ascii="Times New Roman" w:hAnsi="Times New Roman"/>
          <w:sz w:val="24"/>
          <w:szCs w:val="24"/>
        </w:rPr>
        <w:t xml:space="preserve"> родителей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12B30">
        <w:rPr>
          <w:rFonts w:ascii="Times New Roman" w:hAnsi="Times New Roman"/>
          <w:sz w:val="24"/>
          <w:szCs w:val="24"/>
        </w:rPr>
        <w:t>0,</w:t>
      </w:r>
      <w:r w:rsidR="0078220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% </w:t>
      </w:r>
      <w:r w:rsidR="0078220C">
        <w:rPr>
          <w:rFonts w:ascii="Times New Roman" w:hAnsi="Times New Roman"/>
          <w:sz w:val="24"/>
          <w:szCs w:val="24"/>
        </w:rPr>
        <w:t>ниж</w:t>
      </w:r>
      <w:r w:rsidR="00D12B3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чем в декабре 202</w:t>
      </w:r>
      <w:r w:rsidR="0078220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года:</w:t>
      </w:r>
    </w:p>
    <w:p w:rsidR="0025336E" w:rsidRPr="00A35FF9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25336E" w:rsidRDefault="00330A2D" w:rsidP="002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D1158C7" wp14:editId="5C4FF660">
            <wp:extent cx="5943600" cy="1562100"/>
            <wp:effectExtent l="0" t="0" r="19050" b="19050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25336E" w:rsidRPr="00A35FF9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25336E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72F">
        <w:rPr>
          <w:rFonts w:ascii="Times New Roman" w:hAnsi="Times New Roman"/>
          <w:sz w:val="24"/>
          <w:szCs w:val="24"/>
        </w:rPr>
        <w:lastRenderedPageBreak/>
        <w:t>Возможность</w:t>
      </w:r>
      <w:r>
        <w:rPr>
          <w:rFonts w:ascii="Times New Roman" w:hAnsi="Times New Roman"/>
          <w:sz w:val="24"/>
          <w:szCs w:val="24"/>
        </w:rPr>
        <w:t>ю</w:t>
      </w:r>
      <w:r w:rsidRPr="003E072F">
        <w:rPr>
          <w:rFonts w:ascii="Times New Roman" w:hAnsi="Times New Roman"/>
          <w:sz w:val="24"/>
          <w:szCs w:val="24"/>
        </w:rPr>
        <w:t xml:space="preserve"> получения </w:t>
      </w:r>
      <w:proofErr w:type="spellStart"/>
      <w:r w:rsidRPr="003E072F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3E072F">
        <w:rPr>
          <w:rFonts w:ascii="Times New Roman" w:hAnsi="Times New Roman"/>
          <w:sz w:val="24"/>
          <w:szCs w:val="24"/>
        </w:rPr>
        <w:t xml:space="preserve"> – педагогической, медицинской и социальной помощи в организации</w:t>
      </w:r>
      <w:r>
        <w:rPr>
          <w:rFonts w:ascii="Times New Roman" w:hAnsi="Times New Roman"/>
          <w:sz w:val="24"/>
          <w:szCs w:val="24"/>
        </w:rPr>
        <w:t xml:space="preserve"> удовлетворены </w:t>
      </w:r>
      <w:r w:rsidR="00411D88">
        <w:rPr>
          <w:rFonts w:ascii="Times New Roman" w:hAnsi="Times New Roman"/>
          <w:sz w:val="24"/>
          <w:szCs w:val="24"/>
        </w:rPr>
        <w:t>980</w:t>
      </w:r>
      <w:r>
        <w:rPr>
          <w:rFonts w:ascii="Times New Roman" w:hAnsi="Times New Roman"/>
          <w:sz w:val="24"/>
          <w:szCs w:val="24"/>
        </w:rPr>
        <w:t xml:space="preserve"> человек (8</w:t>
      </w:r>
      <w:r w:rsidR="00411D8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%), не удовлетворены </w:t>
      </w:r>
      <w:r w:rsidR="002C246C">
        <w:rPr>
          <w:rFonts w:ascii="Times New Roman" w:hAnsi="Times New Roman"/>
          <w:sz w:val="24"/>
          <w:szCs w:val="24"/>
        </w:rPr>
        <w:t>1</w:t>
      </w:r>
      <w:r w:rsidR="00411D88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(1</w:t>
      </w:r>
      <w:r w:rsidR="00411D8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%), удовлетворенность родителей </w:t>
      </w:r>
      <w:r w:rsidR="00411D88">
        <w:rPr>
          <w:rFonts w:ascii="Times New Roman" w:hAnsi="Times New Roman"/>
          <w:sz w:val="24"/>
          <w:szCs w:val="24"/>
        </w:rPr>
        <w:t>понизилась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411D8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% по сравнению с предыдущим годом:</w:t>
      </w:r>
    </w:p>
    <w:p w:rsidR="0025336E" w:rsidRPr="00A35FF9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25336E" w:rsidRDefault="00411D88" w:rsidP="002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83F224B" wp14:editId="41374290">
            <wp:extent cx="5943600" cy="1362075"/>
            <wp:effectExtent l="0" t="0" r="19050" b="9525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25336E" w:rsidRPr="00A35FF9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25336E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точки зрения родителей школьников, доступностью </w:t>
      </w:r>
      <w:r w:rsidRPr="003E072F">
        <w:rPr>
          <w:rFonts w:ascii="Times New Roman" w:hAnsi="Times New Roman"/>
          <w:sz w:val="24"/>
          <w:szCs w:val="24"/>
        </w:rPr>
        <w:t>взаимодействи</w:t>
      </w:r>
      <w:r>
        <w:rPr>
          <w:rFonts w:ascii="Times New Roman" w:hAnsi="Times New Roman"/>
          <w:sz w:val="24"/>
          <w:szCs w:val="24"/>
        </w:rPr>
        <w:t>я</w:t>
      </w:r>
      <w:r w:rsidRPr="003E072F">
        <w:rPr>
          <w:rFonts w:ascii="Times New Roman" w:hAnsi="Times New Roman"/>
          <w:sz w:val="24"/>
          <w:szCs w:val="24"/>
        </w:rPr>
        <w:t xml:space="preserve"> с работниками </w:t>
      </w:r>
      <w:r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Pr="003E072F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й</w:t>
      </w:r>
      <w:r w:rsidRPr="003E072F">
        <w:rPr>
          <w:rFonts w:ascii="Times New Roman" w:hAnsi="Times New Roman"/>
          <w:sz w:val="24"/>
          <w:szCs w:val="24"/>
        </w:rPr>
        <w:t xml:space="preserve"> (по телефону, лично, через сайт, эл</w:t>
      </w:r>
      <w:r>
        <w:rPr>
          <w:rFonts w:ascii="Times New Roman" w:hAnsi="Times New Roman"/>
          <w:sz w:val="24"/>
          <w:szCs w:val="24"/>
        </w:rPr>
        <w:t>ектронную</w:t>
      </w:r>
      <w:r w:rsidRPr="003E072F">
        <w:rPr>
          <w:rFonts w:ascii="Times New Roman" w:hAnsi="Times New Roman"/>
          <w:sz w:val="24"/>
          <w:szCs w:val="24"/>
        </w:rPr>
        <w:t xml:space="preserve"> почту)</w:t>
      </w:r>
      <w:r>
        <w:rPr>
          <w:rFonts w:ascii="Times New Roman" w:hAnsi="Times New Roman"/>
          <w:sz w:val="24"/>
          <w:szCs w:val="24"/>
        </w:rPr>
        <w:t xml:space="preserve"> удовлетворены </w:t>
      </w:r>
      <w:r w:rsidR="00F170BB">
        <w:rPr>
          <w:rFonts w:ascii="Times New Roman" w:hAnsi="Times New Roman"/>
          <w:sz w:val="24"/>
          <w:szCs w:val="24"/>
        </w:rPr>
        <w:t>10</w:t>
      </w:r>
      <w:r w:rsidR="002F21E2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 xml:space="preserve"> человек (</w:t>
      </w:r>
      <w:r w:rsidR="00F170BB">
        <w:rPr>
          <w:rFonts w:ascii="Times New Roman" w:hAnsi="Times New Roman"/>
          <w:sz w:val="24"/>
          <w:szCs w:val="24"/>
        </w:rPr>
        <w:t>9</w:t>
      </w:r>
      <w:r w:rsidR="002F21E2">
        <w:rPr>
          <w:rFonts w:ascii="Times New Roman" w:hAnsi="Times New Roman"/>
          <w:sz w:val="24"/>
          <w:szCs w:val="24"/>
        </w:rPr>
        <w:t>5,1</w:t>
      </w:r>
      <w:r>
        <w:rPr>
          <w:rFonts w:ascii="Times New Roman" w:hAnsi="Times New Roman"/>
          <w:sz w:val="24"/>
          <w:szCs w:val="24"/>
        </w:rPr>
        <w:t xml:space="preserve">%), это </w:t>
      </w:r>
      <w:r w:rsidR="00F170BB">
        <w:rPr>
          <w:rFonts w:ascii="Times New Roman" w:hAnsi="Times New Roman"/>
          <w:sz w:val="24"/>
          <w:szCs w:val="24"/>
        </w:rPr>
        <w:t>на 0,</w:t>
      </w:r>
      <w:r w:rsidR="00B74E49">
        <w:rPr>
          <w:rFonts w:ascii="Times New Roman" w:hAnsi="Times New Roman"/>
          <w:sz w:val="24"/>
          <w:szCs w:val="24"/>
        </w:rPr>
        <w:t>9</w:t>
      </w:r>
      <w:r w:rsidR="00F170BB">
        <w:rPr>
          <w:rFonts w:ascii="Times New Roman" w:hAnsi="Times New Roman"/>
          <w:sz w:val="24"/>
          <w:szCs w:val="24"/>
        </w:rPr>
        <w:t xml:space="preserve">% </w:t>
      </w:r>
      <w:r w:rsidR="00B74E49">
        <w:rPr>
          <w:rFonts w:ascii="Times New Roman" w:hAnsi="Times New Roman"/>
          <w:sz w:val="24"/>
          <w:szCs w:val="24"/>
        </w:rPr>
        <w:t>ниж</w:t>
      </w:r>
      <w:r w:rsidR="00F170BB">
        <w:rPr>
          <w:rFonts w:ascii="Times New Roman" w:hAnsi="Times New Roman"/>
          <w:sz w:val="24"/>
          <w:szCs w:val="24"/>
        </w:rPr>
        <w:t>е,</w:t>
      </w:r>
      <w:r w:rsidR="00B74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чем в декабре 202</w:t>
      </w:r>
      <w:r w:rsidR="00B74E49">
        <w:rPr>
          <w:rFonts w:ascii="Times New Roman" w:hAnsi="Times New Roman"/>
          <w:sz w:val="24"/>
          <w:szCs w:val="24"/>
        </w:rPr>
        <w:t>3</w:t>
      </w:r>
      <w:r w:rsidR="00F170BB">
        <w:rPr>
          <w:rFonts w:ascii="Times New Roman" w:hAnsi="Times New Roman"/>
          <w:sz w:val="24"/>
          <w:szCs w:val="24"/>
        </w:rPr>
        <w:t xml:space="preserve"> года; не удовлетворены </w:t>
      </w:r>
      <w:r w:rsidR="00B74E49">
        <w:rPr>
          <w:rFonts w:ascii="Times New Roman" w:hAnsi="Times New Roman"/>
          <w:sz w:val="24"/>
          <w:szCs w:val="24"/>
        </w:rPr>
        <w:t>56</w:t>
      </w:r>
      <w:r w:rsidR="00F170BB">
        <w:rPr>
          <w:rFonts w:ascii="Times New Roman" w:hAnsi="Times New Roman"/>
          <w:sz w:val="24"/>
          <w:szCs w:val="24"/>
        </w:rPr>
        <w:t xml:space="preserve"> родител</w:t>
      </w:r>
      <w:r w:rsidR="00B74E49">
        <w:rPr>
          <w:rFonts w:ascii="Times New Roman" w:hAnsi="Times New Roman"/>
          <w:sz w:val="24"/>
          <w:szCs w:val="24"/>
        </w:rPr>
        <w:t>ей</w:t>
      </w:r>
      <w:r w:rsidR="00F170BB">
        <w:rPr>
          <w:rFonts w:ascii="Times New Roman" w:hAnsi="Times New Roman"/>
          <w:sz w:val="24"/>
          <w:szCs w:val="24"/>
        </w:rPr>
        <w:t xml:space="preserve"> (4</w:t>
      </w:r>
      <w:r w:rsidR="00B74E49">
        <w:rPr>
          <w:rFonts w:ascii="Times New Roman" w:hAnsi="Times New Roman"/>
          <w:sz w:val="24"/>
          <w:szCs w:val="24"/>
        </w:rPr>
        <w:t>,9</w:t>
      </w:r>
      <w:r>
        <w:rPr>
          <w:rFonts w:ascii="Times New Roman" w:hAnsi="Times New Roman"/>
          <w:sz w:val="24"/>
          <w:szCs w:val="24"/>
        </w:rPr>
        <w:t>%):</w:t>
      </w:r>
    </w:p>
    <w:p w:rsidR="0025336E" w:rsidRPr="007E1D7C" w:rsidRDefault="0025336E" w:rsidP="0025336E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25336E" w:rsidRDefault="002F21E2" w:rsidP="002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D5D560B" wp14:editId="069D90EE">
            <wp:extent cx="5943600" cy="1495425"/>
            <wp:effectExtent l="0" t="0" r="19050" b="9525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25336E" w:rsidRPr="007E1D7C" w:rsidRDefault="0025336E" w:rsidP="0025336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5336E" w:rsidRDefault="00D52815" w:rsidP="005E5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202</w:t>
      </w:r>
      <w:r w:rsidR="00DD295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5E5C09">
        <w:rPr>
          <w:rFonts w:ascii="Times New Roman" w:hAnsi="Times New Roman"/>
          <w:sz w:val="24"/>
          <w:szCs w:val="24"/>
        </w:rPr>
        <w:t>родители школьников также дали ответы на вопросы об удовлетворенности качеством дополнительного образования, предоставляемого в школах.</w:t>
      </w:r>
      <w:r w:rsidR="00DD29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D2959">
        <w:rPr>
          <w:rFonts w:ascii="Times New Roman" w:hAnsi="Times New Roman"/>
          <w:sz w:val="24"/>
          <w:szCs w:val="24"/>
        </w:rPr>
        <w:t xml:space="preserve">В то же время результаты опроса по </w:t>
      </w:r>
      <w:r w:rsidR="00DD2959">
        <w:rPr>
          <w:rFonts w:ascii="Times New Roman" w:hAnsi="Times New Roman"/>
          <w:bCs/>
          <w:sz w:val="24"/>
          <w:szCs w:val="24"/>
        </w:rPr>
        <w:t>показателям, характеризующим удовлетворенность родителей качеством дополнительного образования, предоставляемого в школах в онлайн-формате проведения социологического исследования трудно однозначно отнести именно к объединениям дополнительного образования, функционирующим в школах, так как в целом ряде школ работают объединения дополнительного образования, которые входят в структуру других учреждений (ЦДО, Детской школы искусств, спортивных школ).</w:t>
      </w:r>
      <w:proofErr w:type="gramEnd"/>
      <w:r w:rsidR="005E5C09">
        <w:rPr>
          <w:rFonts w:ascii="Times New Roman" w:hAnsi="Times New Roman"/>
          <w:sz w:val="24"/>
          <w:szCs w:val="24"/>
        </w:rPr>
        <w:t xml:space="preserve"> </w:t>
      </w:r>
      <w:r w:rsidR="00DD2959">
        <w:rPr>
          <w:rFonts w:ascii="Times New Roman" w:hAnsi="Times New Roman"/>
          <w:sz w:val="24"/>
          <w:szCs w:val="24"/>
        </w:rPr>
        <w:t xml:space="preserve">В связи с этим </w:t>
      </w:r>
      <w:r w:rsidR="00DD2959" w:rsidRPr="00B36242">
        <w:rPr>
          <w:rFonts w:ascii="Times New Roman" w:hAnsi="Times New Roman"/>
          <w:b/>
          <w:sz w:val="24"/>
          <w:szCs w:val="24"/>
        </w:rPr>
        <w:t>р</w:t>
      </w:r>
      <w:r w:rsidR="00070885" w:rsidRPr="00B36242">
        <w:rPr>
          <w:rFonts w:ascii="Times New Roman" w:hAnsi="Times New Roman"/>
          <w:b/>
          <w:sz w:val="24"/>
          <w:szCs w:val="24"/>
        </w:rPr>
        <w:t>езультаты опроса родителей школьников об удовлетворенности качеством дополнительного образования в декабре 202</w:t>
      </w:r>
      <w:r w:rsidR="00DD2959" w:rsidRPr="00B36242">
        <w:rPr>
          <w:rFonts w:ascii="Times New Roman" w:hAnsi="Times New Roman"/>
          <w:b/>
          <w:sz w:val="24"/>
          <w:szCs w:val="24"/>
        </w:rPr>
        <w:t>4</w:t>
      </w:r>
      <w:r w:rsidR="00070885" w:rsidRPr="00B36242">
        <w:rPr>
          <w:rFonts w:ascii="Times New Roman" w:hAnsi="Times New Roman"/>
          <w:b/>
          <w:sz w:val="24"/>
          <w:szCs w:val="24"/>
        </w:rPr>
        <w:t xml:space="preserve"> года </w:t>
      </w:r>
      <w:r w:rsidR="00DD2959" w:rsidRPr="00B36242">
        <w:rPr>
          <w:rFonts w:ascii="Times New Roman" w:hAnsi="Times New Roman"/>
          <w:b/>
          <w:sz w:val="24"/>
          <w:szCs w:val="24"/>
        </w:rPr>
        <w:t xml:space="preserve">приводятся </w:t>
      </w:r>
      <w:proofErr w:type="spellStart"/>
      <w:r w:rsidR="00DD2959" w:rsidRPr="00B36242">
        <w:rPr>
          <w:rFonts w:ascii="Times New Roman" w:hAnsi="Times New Roman"/>
          <w:b/>
          <w:sz w:val="24"/>
          <w:szCs w:val="24"/>
        </w:rPr>
        <w:t>справочно</w:t>
      </w:r>
      <w:proofErr w:type="spellEnd"/>
      <w:r w:rsidR="00070885" w:rsidRPr="00B36242">
        <w:rPr>
          <w:rFonts w:ascii="Times New Roman" w:hAnsi="Times New Roman"/>
          <w:b/>
          <w:sz w:val="24"/>
          <w:szCs w:val="24"/>
        </w:rPr>
        <w:t>.</w:t>
      </w:r>
    </w:p>
    <w:p w:rsidR="00070885" w:rsidRPr="00070885" w:rsidRDefault="00070885" w:rsidP="005E5C0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f7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3544"/>
      </w:tblGrid>
      <w:tr w:rsidR="00070885" w:rsidTr="0081461F">
        <w:trPr>
          <w:trHeight w:val="323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070885" w:rsidRDefault="00B573B4" w:rsidP="005E5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C95A39" wp14:editId="109716D9">
                  <wp:extent cx="4238625" cy="2133600"/>
                  <wp:effectExtent l="0" t="0" r="9525" b="19050"/>
                  <wp:docPr id="61" name="Диаграмма 6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0"/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70885" w:rsidRDefault="000831F0" w:rsidP="005E5C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1000</w:t>
            </w:r>
            <w:r w:rsidR="000708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опрошенных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87,6</w:t>
            </w:r>
            <w:r w:rsidR="00070885">
              <w:rPr>
                <w:rFonts w:ascii="Times New Roman" w:hAnsi="Times New Roman"/>
                <w:sz w:val="24"/>
                <w:szCs w:val="24"/>
                <w:lang w:val="ru-RU"/>
              </w:rPr>
              <w:t>%) утверждают, что удовлетворены имеющимися условиями для личностного развития своего ребенка,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 w:rsidR="000708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опрошенных </w:t>
            </w:r>
            <w:r w:rsidRPr="000831F0">
              <w:rPr>
                <w:rFonts w:ascii="Times New Roman" w:hAnsi="Times New Roman"/>
                <w:sz w:val="24"/>
                <w:szCs w:val="24"/>
                <w:lang w:val="ru-RU"/>
              </w:rPr>
              <w:t>(12</w:t>
            </w:r>
            <w:r w:rsidR="00070885" w:rsidRPr="000831F0">
              <w:rPr>
                <w:rFonts w:ascii="Times New Roman" w:hAnsi="Times New Roman"/>
                <w:sz w:val="24"/>
                <w:szCs w:val="24"/>
                <w:lang w:val="ru-RU"/>
              </w:rPr>
              <w:t>,4%)</w:t>
            </w:r>
            <w:r w:rsidR="000708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считают, что этих условий недостаточно.</w:t>
            </w:r>
            <w:proofErr w:type="gramEnd"/>
          </w:p>
          <w:p w:rsidR="00610E3F" w:rsidRPr="00070885" w:rsidRDefault="00610E3F" w:rsidP="00914C4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Самый низкий уровень удовлетворенности – у родителей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Болчаровской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(</w:t>
            </w:r>
            <w:r w:rsidR="00914C4E">
              <w:rPr>
                <w:rFonts w:ascii="Times New Roman" w:hAnsi="Times New Roman"/>
                <w:sz w:val="24"/>
                <w:szCs w:val="24"/>
                <w:lang w:val="ru-RU"/>
              </w:rPr>
              <w:t>63,8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%). </w:t>
            </w:r>
            <w:r w:rsidR="008146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то же время этот результат выше, чем </w:t>
            </w:r>
            <w:proofErr w:type="gramStart"/>
            <w:r w:rsidR="0081461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</w:tbl>
    <w:p w:rsidR="008443CB" w:rsidRDefault="00914C4E" w:rsidP="005E5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году. Количество школ, в которых </w:t>
      </w:r>
      <w:r w:rsidR="00A30B04">
        <w:rPr>
          <w:rFonts w:ascii="Times New Roman" w:hAnsi="Times New Roman"/>
          <w:sz w:val="24"/>
          <w:szCs w:val="24"/>
        </w:rPr>
        <w:t xml:space="preserve">100% опрошенных родителей </w:t>
      </w:r>
      <w:proofErr w:type="gramStart"/>
      <w:r w:rsidR="00A30B04"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уменьшилось по сравнению с 2023 годом:</w:t>
      </w:r>
      <w:r w:rsidR="00A30B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 </w:t>
      </w:r>
      <w:r w:rsidR="00610E3F">
        <w:rPr>
          <w:rFonts w:ascii="Times New Roman" w:hAnsi="Times New Roman"/>
          <w:sz w:val="24"/>
          <w:szCs w:val="24"/>
        </w:rPr>
        <w:t>МКОУ Алтайск</w:t>
      </w:r>
      <w:r>
        <w:rPr>
          <w:rFonts w:ascii="Times New Roman" w:hAnsi="Times New Roman"/>
          <w:sz w:val="24"/>
          <w:szCs w:val="24"/>
        </w:rPr>
        <w:t>ая</w:t>
      </w:r>
      <w:r w:rsidR="00610E3F">
        <w:rPr>
          <w:rFonts w:ascii="Times New Roman" w:hAnsi="Times New Roman"/>
          <w:sz w:val="24"/>
          <w:szCs w:val="24"/>
        </w:rPr>
        <w:t xml:space="preserve"> СОШ, </w:t>
      </w: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sz w:val="24"/>
          <w:szCs w:val="24"/>
        </w:rPr>
        <w:t>Морткинская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</w:t>
      </w:r>
      <w:r w:rsidR="00610E3F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610E3F">
        <w:rPr>
          <w:rFonts w:ascii="Times New Roman" w:hAnsi="Times New Roman"/>
          <w:sz w:val="24"/>
          <w:szCs w:val="24"/>
        </w:rPr>
        <w:t>Чантырск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 w:rsidR="00610E3F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="00610E3F">
        <w:rPr>
          <w:rFonts w:ascii="Times New Roman" w:hAnsi="Times New Roman"/>
          <w:sz w:val="24"/>
          <w:szCs w:val="24"/>
        </w:rPr>
        <w:t>Луговск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 w:rsidR="00610E3F">
        <w:rPr>
          <w:rFonts w:ascii="Times New Roman" w:hAnsi="Times New Roman"/>
          <w:sz w:val="24"/>
          <w:szCs w:val="24"/>
        </w:rPr>
        <w:t xml:space="preserve"> СОШ, МКОУ </w:t>
      </w:r>
      <w:proofErr w:type="spellStart"/>
      <w:r w:rsidR="00610E3F">
        <w:rPr>
          <w:rFonts w:ascii="Times New Roman" w:hAnsi="Times New Roman"/>
          <w:sz w:val="24"/>
          <w:szCs w:val="24"/>
        </w:rPr>
        <w:t>Шугурск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 w:rsidR="00610E3F">
        <w:rPr>
          <w:rFonts w:ascii="Times New Roman" w:hAnsi="Times New Roman"/>
          <w:sz w:val="24"/>
          <w:szCs w:val="24"/>
        </w:rPr>
        <w:t xml:space="preserve"> СОШ.</w:t>
      </w:r>
    </w:p>
    <w:p w:rsidR="00610E3F" w:rsidRPr="00610E3F" w:rsidRDefault="00610E3F" w:rsidP="005E5C0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f7"/>
        <w:tblW w:w="9606" w:type="dxa"/>
        <w:tblLayout w:type="fixed"/>
        <w:tblLook w:val="04A0" w:firstRow="1" w:lastRow="0" w:firstColumn="1" w:lastColumn="0" w:noHBand="0" w:noVBand="1"/>
      </w:tblPr>
      <w:tblGrid>
        <w:gridCol w:w="5778"/>
        <w:gridCol w:w="3828"/>
      </w:tblGrid>
      <w:tr w:rsidR="00527A95" w:rsidTr="005247C2">
        <w:trPr>
          <w:trHeight w:val="4068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27A95" w:rsidRDefault="005247C2" w:rsidP="005E5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EF99B3" wp14:editId="64BDD89F">
                  <wp:extent cx="4067175" cy="2524125"/>
                  <wp:effectExtent l="0" t="0" r="9525" b="9525"/>
                  <wp:docPr id="62" name="Диаграмма 6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1"/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27A95" w:rsidRPr="00332CBF" w:rsidRDefault="00332CBF" w:rsidP="005247C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Материально-техническое оснащение объединений дополнительного образования считают достаточным </w:t>
            </w:r>
            <w:r w:rsidR="005247C2">
              <w:rPr>
                <w:rFonts w:ascii="Times New Roman" w:hAnsi="Times New Roman"/>
                <w:sz w:val="24"/>
                <w:szCs w:val="24"/>
                <w:lang w:val="ru-RU"/>
              </w:rPr>
              <w:t>1024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опрошенных родителей (</w:t>
            </w:r>
            <w:r w:rsidR="005247C2">
              <w:rPr>
                <w:rFonts w:ascii="Times New Roman" w:hAnsi="Times New Roman"/>
                <w:sz w:val="24"/>
                <w:szCs w:val="24"/>
                <w:lang w:val="ru-RU"/>
              </w:rPr>
              <w:t>89,7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%), 11</w:t>
            </w:r>
            <w:r w:rsidR="005247C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247C2">
              <w:rPr>
                <w:rFonts w:ascii="Times New Roman" w:hAnsi="Times New Roman"/>
                <w:sz w:val="24"/>
                <w:szCs w:val="24"/>
                <w:lang w:val="ru-RU"/>
              </w:rPr>
              <w:t>(10,</w:t>
            </w:r>
            <w:r w:rsidR="005247C2" w:rsidRPr="005247C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247C2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удовлетворены имеющимся материально-техническим оснащением.</w:t>
            </w:r>
            <w:proofErr w:type="gramEnd"/>
            <w:r w:rsidR="009371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C26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="005247C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BC26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школах (МКОУ Алтайская СОШ, МКОУ </w:t>
            </w:r>
            <w:proofErr w:type="spellStart"/>
            <w:r w:rsidR="00BC2642">
              <w:rPr>
                <w:rFonts w:ascii="Times New Roman" w:hAnsi="Times New Roman"/>
                <w:sz w:val="24"/>
                <w:szCs w:val="24"/>
                <w:lang w:val="ru-RU"/>
              </w:rPr>
              <w:t>Чантырская</w:t>
            </w:r>
            <w:proofErr w:type="spellEnd"/>
            <w:r w:rsidR="00BC26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 w:rsidR="00BC2642">
              <w:rPr>
                <w:rFonts w:ascii="Times New Roman" w:hAnsi="Times New Roman"/>
                <w:sz w:val="24"/>
                <w:szCs w:val="24"/>
                <w:lang w:val="ru-RU"/>
              </w:rPr>
              <w:t>Мулымская</w:t>
            </w:r>
            <w:proofErr w:type="spellEnd"/>
            <w:r w:rsidR="00BC26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 w:rsidR="00BC2642">
              <w:rPr>
                <w:rFonts w:ascii="Times New Roman" w:hAnsi="Times New Roman"/>
                <w:sz w:val="24"/>
                <w:szCs w:val="24"/>
                <w:lang w:val="ru-RU"/>
              </w:rPr>
              <w:t>Луговская</w:t>
            </w:r>
            <w:proofErr w:type="spellEnd"/>
            <w:r w:rsidR="00BC26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 w:rsidR="00BC2642">
              <w:rPr>
                <w:rFonts w:ascii="Times New Roman" w:hAnsi="Times New Roman"/>
                <w:sz w:val="24"/>
                <w:szCs w:val="24"/>
                <w:lang w:val="ru-RU"/>
              </w:rPr>
              <w:t>Шугурская</w:t>
            </w:r>
            <w:proofErr w:type="spellEnd"/>
            <w:r w:rsidR="00BC26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</w:t>
            </w:r>
            <w:r w:rsidR="005247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МКОУ </w:t>
            </w:r>
            <w:proofErr w:type="spellStart"/>
            <w:r w:rsidR="005247C2">
              <w:rPr>
                <w:rFonts w:ascii="Times New Roman" w:hAnsi="Times New Roman"/>
                <w:sz w:val="24"/>
                <w:szCs w:val="24"/>
                <w:lang w:val="ru-RU"/>
              </w:rPr>
              <w:t>Ягодинская</w:t>
            </w:r>
            <w:proofErr w:type="spellEnd"/>
            <w:r w:rsidR="005247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СОШ)</w:t>
            </w:r>
            <w:r w:rsidR="00BC26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100% опрошенных родителей </w:t>
            </w:r>
            <w:proofErr w:type="gramEnd"/>
          </w:p>
        </w:tc>
      </w:tr>
    </w:tbl>
    <w:p w:rsidR="008443CB" w:rsidRDefault="005247C2" w:rsidP="00231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удовлетворены созданной МТБ </w:t>
      </w:r>
      <w:r w:rsidR="00BC2642">
        <w:rPr>
          <w:rFonts w:ascii="Times New Roman" w:hAnsi="Times New Roman"/>
          <w:sz w:val="24"/>
          <w:szCs w:val="24"/>
        </w:rPr>
        <w:t>для проведения занятий объединений дополнительного образования.</w:t>
      </w:r>
      <w:proofErr w:type="gramEnd"/>
      <w:r w:rsidR="0023199C">
        <w:rPr>
          <w:rFonts w:ascii="Times New Roman" w:hAnsi="Times New Roman"/>
          <w:sz w:val="24"/>
          <w:szCs w:val="24"/>
        </w:rPr>
        <w:t xml:space="preserve"> Самый низкий уровень удовлетворенности опрошенных родителей – в МКОУ </w:t>
      </w:r>
      <w:proofErr w:type="spellStart"/>
      <w:r w:rsidR="0023199C">
        <w:rPr>
          <w:rFonts w:ascii="Times New Roman" w:hAnsi="Times New Roman"/>
          <w:sz w:val="24"/>
          <w:szCs w:val="24"/>
        </w:rPr>
        <w:t>Болчаровской</w:t>
      </w:r>
      <w:proofErr w:type="spellEnd"/>
      <w:r w:rsidR="0023199C">
        <w:rPr>
          <w:rFonts w:ascii="Times New Roman" w:hAnsi="Times New Roman"/>
          <w:sz w:val="24"/>
          <w:szCs w:val="24"/>
        </w:rPr>
        <w:t xml:space="preserve"> СОШ </w:t>
      </w:r>
      <w:r>
        <w:rPr>
          <w:rFonts w:ascii="Times New Roman" w:hAnsi="Times New Roman"/>
          <w:sz w:val="24"/>
          <w:szCs w:val="24"/>
        </w:rPr>
        <w:t xml:space="preserve">(73,3%), но это выше, чем в 2023 году </w:t>
      </w:r>
      <w:r w:rsidR="0023199C">
        <w:rPr>
          <w:rFonts w:ascii="Times New Roman" w:hAnsi="Times New Roman"/>
          <w:sz w:val="24"/>
          <w:szCs w:val="24"/>
        </w:rPr>
        <w:t>(58,9%).</w:t>
      </w:r>
    </w:p>
    <w:tbl>
      <w:tblPr>
        <w:tblStyle w:val="af7"/>
        <w:tblW w:w="9606" w:type="dxa"/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FC23CD" w:rsidTr="009A15F4">
        <w:trPr>
          <w:trHeight w:val="421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C23CD" w:rsidRDefault="00624C38" w:rsidP="00B36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8A5499" wp14:editId="2DDC364B">
                  <wp:extent cx="3810000" cy="2657475"/>
                  <wp:effectExtent l="0" t="0" r="19050" b="9525"/>
                  <wp:docPr id="63" name="Диаграмма 6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2"/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C23CD" w:rsidRPr="009A15F4" w:rsidRDefault="00624C38" w:rsidP="00624C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1029</w:t>
            </w:r>
            <w:r w:rsidR="00FC23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родителей (9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FC23C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C23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%) удовлетворены уровнем подготовки педагогических кадров, работающих в объединениях дополнительного образования.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113</w:t>
            </w:r>
            <w:r w:rsidR="00FC23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человек </w:t>
            </w:r>
            <w:r w:rsidR="00FC23CD" w:rsidRPr="00624C38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624C38">
              <w:rPr>
                <w:rFonts w:ascii="Times New Roman" w:hAnsi="Times New Roman"/>
                <w:sz w:val="24"/>
                <w:szCs w:val="24"/>
                <w:lang w:val="ru-RU"/>
              </w:rPr>
              <w:t>9,9</w:t>
            </w:r>
            <w:r w:rsidR="00FC23CD" w:rsidRPr="00624C38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  <w:r w:rsidR="00FC23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считают уровень подготовки педагогов недостаточным.</w:t>
            </w:r>
            <w:r w:rsidR="004B2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B2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 </w:t>
            </w:r>
            <w:r w:rsidR="004B2B90">
              <w:rPr>
                <w:rFonts w:ascii="Times New Roman" w:hAnsi="Times New Roman"/>
                <w:sz w:val="24"/>
                <w:szCs w:val="24"/>
                <w:lang w:val="ru-RU"/>
              </w:rPr>
              <w:t>школах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Морткинская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</w:t>
            </w:r>
            <w:r w:rsidR="004B2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Алтайская СОШ, МКОУ </w:t>
            </w:r>
            <w:proofErr w:type="spellStart"/>
            <w:r w:rsidR="004B2B90">
              <w:rPr>
                <w:rFonts w:ascii="Times New Roman" w:hAnsi="Times New Roman"/>
                <w:sz w:val="24"/>
                <w:szCs w:val="24"/>
                <w:lang w:val="ru-RU"/>
              </w:rPr>
              <w:t>Чантырская</w:t>
            </w:r>
            <w:proofErr w:type="spellEnd"/>
            <w:r w:rsidR="004B2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 w:rsidR="004B2B90">
              <w:rPr>
                <w:rFonts w:ascii="Times New Roman" w:hAnsi="Times New Roman"/>
                <w:sz w:val="24"/>
                <w:szCs w:val="24"/>
                <w:lang w:val="ru-RU"/>
              </w:rPr>
              <w:t>Мулымская</w:t>
            </w:r>
            <w:proofErr w:type="spellEnd"/>
            <w:r w:rsidR="004B2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 w:rsidR="004B2B90">
              <w:rPr>
                <w:rFonts w:ascii="Times New Roman" w:hAnsi="Times New Roman"/>
                <w:sz w:val="24"/>
                <w:szCs w:val="24"/>
                <w:lang w:val="ru-RU"/>
              </w:rPr>
              <w:t>Луговская</w:t>
            </w:r>
            <w:proofErr w:type="spellEnd"/>
            <w:r w:rsidR="004B2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 w:rsidR="007C2D38">
              <w:rPr>
                <w:rFonts w:ascii="Times New Roman" w:hAnsi="Times New Roman"/>
                <w:sz w:val="24"/>
                <w:szCs w:val="24"/>
                <w:lang w:val="ru-RU"/>
              </w:rPr>
              <w:t>Шугурская</w:t>
            </w:r>
            <w:proofErr w:type="spellEnd"/>
            <w:r w:rsidR="007C2D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Ягодинская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СОШ)</w:t>
            </w:r>
            <w:r w:rsidR="007C2D38">
              <w:rPr>
                <w:rFonts w:ascii="Times New Roman" w:hAnsi="Times New Roman"/>
                <w:sz w:val="24"/>
                <w:szCs w:val="24"/>
                <w:lang w:val="ru-RU"/>
              </w:rPr>
              <w:t>) 100% опрошенных родителей</w:t>
            </w:r>
            <w:r w:rsidR="009A15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A15F4" w:rsidRPr="009A15F4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удовлетворены подготовкой</w:t>
            </w:r>
            <w:proofErr w:type="gramEnd"/>
          </w:p>
        </w:tc>
      </w:tr>
    </w:tbl>
    <w:p w:rsidR="00FC23CD" w:rsidRPr="00F17681" w:rsidRDefault="00A30B04" w:rsidP="002319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педагогов, ведущих занятия </w:t>
      </w:r>
      <w:r w:rsidR="0023199C">
        <w:rPr>
          <w:rFonts w:ascii="Times New Roman" w:hAnsi="Times New Roman"/>
          <w:sz w:val="24"/>
          <w:szCs w:val="24"/>
        </w:rPr>
        <w:t>объединений дополнительного образования. Самый низкий уровень удовлетворенности опрошенных родителей –</w:t>
      </w:r>
      <w:r w:rsidR="00624C38">
        <w:rPr>
          <w:rFonts w:ascii="Times New Roman" w:hAnsi="Times New Roman"/>
          <w:sz w:val="24"/>
          <w:szCs w:val="24"/>
        </w:rPr>
        <w:t xml:space="preserve"> 73,3% -</w:t>
      </w:r>
      <w:r w:rsidR="0023199C">
        <w:rPr>
          <w:rFonts w:ascii="Times New Roman" w:hAnsi="Times New Roman"/>
          <w:sz w:val="24"/>
          <w:szCs w:val="24"/>
        </w:rPr>
        <w:t xml:space="preserve"> в МКОУ </w:t>
      </w:r>
      <w:proofErr w:type="spellStart"/>
      <w:r w:rsidR="0023199C">
        <w:rPr>
          <w:rFonts w:ascii="Times New Roman" w:hAnsi="Times New Roman"/>
          <w:sz w:val="24"/>
          <w:szCs w:val="24"/>
        </w:rPr>
        <w:t>Болчаровской</w:t>
      </w:r>
      <w:proofErr w:type="spellEnd"/>
      <w:r w:rsidR="0023199C">
        <w:rPr>
          <w:rFonts w:ascii="Times New Roman" w:hAnsi="Times New Roman"/>
          <w:sz w:val="24"/>
          <w:szCs w:val="24"/>
        </w:rPr>
        <w:t xml:space="preserve"> СОШ</w:t>
      </w:r>
      <w:r w:rsidR="00624C38">
        <w:rPr>
          <w:rFonts w:ascii="Times New Roman" w:hAnsi="Times New Roman"/>
          <w:sz w:val="24"/>
          <w:szCs w:val="24"/>
        </w:rPr>
        <w:t>, но это лучше результатов опроса в декабре 2023 года</w:t>
      </w:r>
      <w:r w:rsidR="0023199C">
        <w:rPr>
          <w:rFonts w:ascii="Times New Roman" w:hAnsi="Times New Roman"/>
          <w:sz w:val="24"/>
          <w:szCs w:val="24"/>
        </w:rPr>
        <w:t xml:space="preserve"> (58,9%).</w:t>
      </w:r>
    </w:p>
    <w:tbl>
      <w:tblPr>
        <w:tblStyle w:val="af7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3544"/>
      </w:tblGrid>
      <w:tr w:rsidR="004B2B90" w:rsidTr="002F4E3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4B2B90" w:rsidRDefault="009A15F4" w:rsidP="005E5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F55B44" wp14:editId="02BB43F5">
                  <wp:extent cx="4067175" cy="2466975"/>
                  <wp:effectExtent l="0" t="0" r="9525" b="9525"/>
                  <wp:docPr id="96" name="Диаграмма 9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3"/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B2B90" w:rsidRPr="002F4E31" w:rsidRDefault="002F4E31" w:rsidP="002F4E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993</w:t>
            </w:r>
            <w:r w:rsidR="00A201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A201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  <w:r w:rsidR="00A2019C">
              <w:rPr>
                <w:rFonts w:ascii="Times New Roman" w:hAnsi="Times New Roman"/>
                <w:sz w:val="24"/>
                <w:szCs w:val="24"/>
                <w:lang w:val="ru-RU"/>
              </w:rPr>
              <w:t>%) удовлетворены в</w:t>
            </w:r>
            <w:r w:rsidR="00A2019C" w:rsidRPr="00A2019C">
              <w:rPr>
                <w:rFonts w:ascii="Times New Roman" w:hAnsi="Times New Roman"/>
                <w:sz w:val="24"/>
                <w:szCs w:val="24"/>
                <w:lang w:val="ru-RU"/>
              </w:rPr>
              <w:t>ариативность</w:t>
            </w:r>
            <w:r w:rsidR="00A2019C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A2019C" w:rsidRPr="00A201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образовательных программ дополнительного образования детей и их соответствие</w:t>
            </w:r>
            <w:r w:rsidR="00A2019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A2019C" w:rsidRPr="00A201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интересам ребенка</w:t>
            </w:r>
            <w:r w:rsidR="00A2019C">
              <w:rPr>
                <w:rFonts w:ascii="Times New Roman" w:hAnsi="Times New Roman"/>
                <w:sz w:val="24"/>
                <w:szCs w:val="24"/>
                <w:lang w:val="ru-RU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  <w:r w:rsidR="00210E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10E59" w:rsidRPr="002F4E31">
              <w:rPr>
                <w:rFonts w:ascii="Times New Roman" w:hAnsi="Times New Roman"/>
                <w:sz w:val="24"/>
                <w:szCs w:val="24"/>
                <w:lang w:val="ru-RU"/>
              </w:rPr>
              <w:t>(13%)</w:t>
            </w:r>
            <w:r w:rsidR="00210E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удовлетворены.</w:t>
            </w:r>
            <w:r w:rsidR="00893B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100%-</w:t>
            </w:r>
            <w:proofErr w:type="spellStart"/>
            <w:r w:rsidR="00893B53">
              <w:rPr>
                <w:rFonts w:ascii="Times New Roman" w:hAnsi="Times New Roman"/>
                <w:sz w:val="24"/>
                <w:szCs w:val="24"/>
                <w:lang w:val="ru-RU"/>
              </w:rPr>
              <w:t>ная</w:t>
            </w:r>
            <w:proofErr w:type="spellEnd"/>
            <w:r w:rsidR="00893B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удовлетворенность опрошенных родителей отмечается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893B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школах (МКОУ Алтайская СОШ, МКОУ </w:t>
            </w:r>
            <w:proofErr w:type="spellStart"/>
            <w:r w:rsidR="00893B53">
              <w:rPr>
                <w:rFonts w:ascii="Times New Roman" w:hAnsi="Times New Roman"/>
                <w:sz w:val="24"/>
                <w:szCs w:val="24"/>
                <w:lang w:val="ru-RU"/>
              </w:rPr>
              <w:t>Чантырская</w:t>
            </w:r>
            <w:proofErr w:type="spellEnd"/>
            <w:r w:rsidR="00893B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Луговская</w:t>
            </w:r>
            <w:proofErr w:type="spellEnd"/>
            <w:r w:rsidR="00893B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</w:t>
            </w:r>
            <w:r w:rsidRPr="002F4E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Pr="002F4E31">
              <w:rPr>
                <w:rFonts w:ascii="Times New Roman" w:hAnsi="Times New Roman"/>
                <w:sz w:val="24"/>
                <w:szCs w:val="24"/>
                <w:lang w:val="ru-RU"/>
              </w:rPr>
              <w:t>Шугурская</w:t>
            </w:r>
            <w:proofErr w:type="spellEnd"/>
            <w:r w:rsidRPr="002F4E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СОШ).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spellEnd"/>
          </w:p>
        </w:tc>
      </w:tr>
    </w:tbl>
    <w:p w:rsidR="008443CB" w:rsidRDefault="00BB2A5F" w:rsidP="003E44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низкий уровень удовлетворенности у родителей МКОУ </w:t>
      </w:r>
      <w:proofErr w:type="spellStart"/>
      <w:r w:rsidR="002F4E31">
        <w:rPr>
          <w:rFonts w:ascii="Times New Roman" w:hAnsi="Times New Roman"/>
          <w:sz w:val="24"/>
          <w:szCs w:val="24"/>
        </w:rPr>
        <w:t>Юмасинской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– 5</w:t>
      </w:r>
      <w:r w:rsidR="002F4E3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%.</w:t>
      </w:r>
    </w:p>
    <w:tbl>
      <w:tblPr>
        <w:tblStyle w:val="af7"/>
        <w:tblW w:w="9606" w:type="dxa"/>
        <w:tblLayout w:type="fixed"/>
        <w:tblLook w:val="04A0" w:firstRow="1" w:lastRow="0" w:firstColumn="1" w:lastColumn="0" w:noHBand="0" w:noVBand="1"/>
      </w:tblPr>
      <w:tblGrid>
        <w:gridCol w:w="5637"/>
        <w:gridCol w:w="3969"/>
      </w:tblGrid>
      <w:tr w:rsidR="00F17681" w:rsidTr="00671F51">
        <w:trPr>
          <w:trHeight w:val="4242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F17681" w:rsidRPr="00A47903" w:rsidRDefault="00A47903" w:rsidP="005E5C0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C7C7B08" wp14:editId="4E88D1EC">
                  <wp:extent cx="4057650" cy="2562225"/>
                  <wp:effectExtent l="0" t="0" r="19050" b="9525"/>
                  <wp:docPr id="97" name="Диаграмма 9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4"/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17681" w:rsidRPr="00671F51" w:rsidRDefault="00A47903" w:rsidP="00671F5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1003</w:t>
            </w:r>
            <w:r w:rsidR="00817B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817B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87,8</w:t>
            </w:r>
            <w:r w:rsidR="00817B87">
              <w:rPr>
                <w:rFonts w:ascii="Times New Roman" w:hAnsi="Times New Roman"/>
                <w:sz w:val="24"/>
                <w:szCs w:val="24"/>
                <w:lang w:val="ru-RU"/>
              </w:rPr>
              <w:t>%) удовлетворены</w:t>
            </w:r>
            <w:r w:rsidR="00395F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обеспечением необходимых условий для профессионального самоопределения детей, адаптации их к жизни в обществе</w:t>
            </w:r>
            <w:r w:rsidR="00817B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139</w:t>
            </w:r>
            <w:r w:rsidR="00A317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31730" w:rsidRPr="00A47903">
              <w:rPr>
                <w:rFonts w:ascii="Times New Roman" w:hAnsi="Times New Roman"/>
                <w:sz w:val="24"/>
                <w:szCs w:val="24"/>
                <w:lang w:val="ru-RU"/>
              </w:rPr>
              <w:t>(12,</w:t>
            </w:r>
            <w:r w:rsidRPr="00A4790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31730" w:rsidRPr="00A47903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  <w:r w:rsidR="00A317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удовлетворены.</w:t>
            </w:r>
            <w:r w:rsidR="002319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2319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школах 100% опрошенных родителей </w:t>
            </w:r>
            <w:proofErr w:type="gramStart"/>
            <w:r w:rsidR="0023199C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удовлетворены</w:t>
            </w:r>
            <w:proofErr w:type="gramEnd"/>
            <w:r w:rsidR="002319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(МКОУ Алтайская СОШ, МКОУ </w:t>
            </w:r>
            <w:proofErr w:type="spellStart"/>
            <w:r w:rsidR="0023199C">
              <w:rPr>
                <w:rFonts w:ascii="Times New Roman" w:hAnsi="Times New Roman"/>
                <w:sz w:val="24"/>
                <w:szCs w:val="24"/>
                <w:lang w:val="ru-RU"/>
              </w:rPr>
              <w:t>Чантырская</w:t>
            </w:r>
            <w:proofErr w:type="spellEnd"/>
            <w:r w:rsidR="002319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 </w:t>
            </w:r>
            <w:r w:rsidR="00671F51" w:rsidRPr="00671F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="00671F51" w:rsidRPr="00671F51">
              <w:rPr>
                <w:rFonts w:ascii="Times New Roman" w:hAnsi="Times New Roman"/>
                <w:sz w:val="24"/>
                <w:szCs w:val="24"/>
                <w:lang w:val="ru-RU"/>
              </w:rPr>
              <w:t>Луговская</w:t>
            </w:r>
            <w:proofErr w:type="spellEnd"/>
            <w:r w:rsidR="00671F51" w:rsidRPr="00671F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 w:rsidR="00671F51" w:rsidRPr="00671F51">
              <w:rPr>
                <w:rFonts w:ascii="Times New Roman" w:hAnsi="Times New Roman"/>
                <w:sz w:val="24"/>
                <w:szCs w:val="24"/>
                <w:lang w:val="ru-RU"/>
              </w:rPr>
              <w:t>Шугурская</w:t>
            </w:r>
            <w:proofErr w:type="spellEnd"/>
            <w:r w:rsidR="00671F51" w:rsidRPr="00671F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</w:t>
            </w:r>
            <w:r w:rsidR="00671F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МКОУ </w:t>
            </w:r>
            <w:proofErr w:type="spellStart"/>
            <w:r w:rsidR="00671F51">
              <w:rPr>
                <w:rFonts w:ascii="Times New Roman" w:hAnsi="Times New Roman"/>
                <w:sz w:val="24"/>
                <w:szCs w:val="24"/>
                <w:lang w:val="ru-RU"/>
              </w:rPr>
              <w:t>Ягодинская</w:t>
            </w:r>
            <w:proofErr w:type="spellEnd"/>
            <w:r w:rsidR="00671F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</w:t>
            </w:r>
            <w:r w:rsidR="00671F51" w:rsidRPr="00671F5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671F5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671F51" w:rsidRPr="00671F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1F51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spellEnd"/>
            <w:r w:rsidR="00671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1F51">
              <w:rPr>
                <w:rFonts w:ascii="Times New Roman" w:hAnsi="Times New Roman"/>
                <w:sz w:val="24"/>
                <w:szCs w:val="24"/>
              </w:rPr>
              <w:t>низкий</w:t>
            </w:r>
            <w:proofErr w:type="spellEnd"/>
            <w:r w:rsidR="00671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1F51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="00671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1F51">
              <w:rPr>
                <w:rFonts w:ascii="Times New Roman" w:hAnsi="Times New Roman"/>
                <w:sz w:val="24"/>
                <w:szCs w:val="24"/>
              </w:rPr>
              <w:t>удовлетворенности</w:t>
            </w:r>
            <w:proofErr w:type="spellEnd"/>
            <w:r w:rsidR="00671F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r w:rsidR="00671F51">
              <w:rPr>
                <w:rFonts w:ascii="Times New Roman" w:hAnsi="Times New Roman"/>
                <w:sz w:val="24"/>
                <w:szCs w:val="24"/>
              </w:rPr>
              <w:t xml:space="preserve">71,6%- в МКОУ </w:t>
            </w:r>
            <w:proofErr w:type="spellStart"/>
            <w:r w:rsidR="00671F51">
              <w:rPr>
                <w:rFonts w:ascii="Times New Roman" w:hAnsi="Times New Roman"/>
                <w:sz w:val="24"/>
                <w:szCs w:val="24"/>
              </w:rPr>
              <w:t>Болчаровской</w:t>
            </w:r>
            <w:proofErr w:type="spellEnd"/>
            <w:r w:rsidR="00671F5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671F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1F51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</w:p>
        </w:tc>
      </w:tr>
    </w:tbl>
    <w:p w:rsidR="00F17681" w:rsidRDefault="00671F51" w:rsidP="003E44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это лучше, чем в 2023 году</w:t>
      </w:r>
      <w:r w:rsidR="00395FA6">
        <w:rPr>
          <w:rFonts w:ascii="Times New Roman" w:hAnsi="Times New Roman"/>
          <w:sz w:val="24"/>
          <w:szCs w:val="24"/>
        </w:rPr>
        <w:t>.</w:t>
      </w:r>
    </w:p>
    <w:tbl>
      <w:tblPr>
        <w:tblStyle w:val="af7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3544"/>
      </w:tblGrid>
      <w:tr w:rsidR="00893B53" w:rsidTr="00B36242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893B53" w:rsidRDefault="00B36242" w:rsidP="005E5C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E0E37E7" wp14:editId="12922ACE">
                  <wp:extent cx="4314825" cy="2647950"/>
                  <wp:effectExtent l="0" t="0" r="9525" b="19050"/>
                  <wp:docPr id="98" name="Диаграмма 9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5"/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93B53" w:rsidRPr="00977135" w:rsidRDefault="00977135" w:rsidP="00B3624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B36242"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  <w:r w:rsidRPr="009771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человек удовлетворены возможностями участия в различных мероприятиях, предоставляемыми их детям </w:t>
            </w:r>
            <w:r w:rsidRPr="00B36242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B36242" w:rsidRPr="00B36242">
              <w:rPr>
                <w:rFonts w:ascii="Times New Roman" w:hAnsi="Times New Roman"/>
                <w:sz w:val="24"/>
                <w:szCs w:val="24"/>
                <w:lang w:val="ru-RU"/>
              </w:rPr>
              <w:t>94,3</w:t>
            </w:r>
            <w:r w:rsidRPr="00B36242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  <w:r w:rsidR="00F82AEA" w:rsidRPr="00B3624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6242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(5,</w:t>
            </w:r>
            <w:r w:rsidR="00B3624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>%) не удовлетворены. В 8 школах (</w:t>
            </w:r>
            <w:r w:rsidR="00B362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="00B36242">
              <w:rPr>
                <w:rFonts w:ascii="Times New Roman" w:hAnsi="Times New Roman"/>
                <w:sz w:val="24"/>
                <w:szCs w:val="24"/>
                <w:lang w:val="ru-RU"/>
              </w:rPr>
              <w:t>Морткинская</w:t>
            </w:r>
            <w:proofErr w:type="spellEnd"/>
            <w:r w:rsidR="00B362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</w:t>
            </w:r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</w:t>
            </w:r>
            <w:proofErr w:type="gramStart"/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>Алтайская</w:t>
            </w:r>
            <w:proofErr w:type="gramEnd"/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>Чантырская</w:t>
            </w:r>
            <w:proofErr w:type="spellEnd"/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>Мулымская</w:t>
            </w:r>
            <w:proofErr w:type="spellEnd"/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B36242">
              <w:rPr>
                <w:rFonts w:ascii="Times New Roman" w:hAnsi="Times New Roman"/>
                <w:sz w:val="24"/>
                <w:szCs w:val="24"/>
                <w:lang w:val="ru-RU"/>
              </w:rPr>
              <w:t>онди</w:t>
            </w:r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>нская</w:t>
            </w:r>
            <w:proofErr w:type="spellEnd"/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>Луговская</w:t>
            </w:r>
            <w:proofErr w:type="spellEnd"/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>Шугурская</w:t>
            </w:r>
            <w:proofErr w:type="spellEnd"/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>Ягодинская</w:t>
            </w:r>
            <w:proofErr w:type="spellEnd"/>
            <w:r w:rsidR="00F82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СОШ) 100% опрошенных родителей </w:t>
            </w:r>
          </w:p>
        </w:tc>
      </w:tr>
    </w:tbl>
    <w:p w:rsidR="00893B53" w:rsidRDefault="00F82AEA" w:rsidP="00F82A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удовлетворены возможностью участия в различных конкурсах, соревнованиях и других мероприятиях, которые предоставляются их детям в школе. Самый низкий показатель – у МКОУ </w:t>
      </w:r>
      <w:proofErr w:type="spellStart"/>
      <w:r w:rsidR="00B36242">
        <w:rPr>
          <w:rFonts w:ascii="Times New Roman" w:hAnsi="Times New Roman"/>
          <w:sz w:val="24"/>
          <w:szCs w:val="24"/>
        </w:rPr>
        <w:t>Юмасинской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(7</w:t>
      </w:r>
      <w:r w:rsidR="00B362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%).</w:t>
      </w:r>
    </w:p>
    <w:tbl>
      <w:tblPr>
        <w:tblStyle w:val="af7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3544"/>
      </w:tblGrid>
      <w:tr w:rsidR="005C043C" w:rsidTr="00986052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5C043C" w:rsidRDefault="00986052" w:rsidP="005E5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131C1E" wp14:editId="2AE2196D">
                  <wp:extent cx="4238625" cy="2314575"/>
                  <wp:effectExtent l="0" t="0" r="9525" b="9525"/>
                  <wp:docPr id="99" name="Диаграмма 9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6"/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C043C" w:rsidRPr="00986052" w:rsidRDefault="003334C2" w:rsidP="0098605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Режимом работы объединений дополнительного образования удовлетворен </w:t>
            </w:r>
            <w:r w:rsidR="00986052">
              <w:rPr>
                <w:rFonts w:ascii="Times New Roman" w:hAnsi="Times New Roman"/>
                <w:sz w:val="24"/>
                <w:szCs w:val="24"/>
                <w:lang w:val="ru-RU"/>
              </w:rPr>
              <w:t>1020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человек </w:t>
            </w:r>
            <w:r w:rsidRPr="00986052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986052" w:rsidRPr="00986052">
              <w:rPr>
                <w:rFonts w:ascii="Times New Roman" w:hAnsi="Times New Roman"/>
                <w:sz w:val="24"/>
                <w:szCs w:val="24"/>
                <w:lang w:val="ru-RU"/>
              </w:rPr>
              <w:t>89,3</w:t>
            </w:r>
            <w:r w:rsidRPr="00986052">
              <w:rPr>
                <w:rFonts w:ascii="Times New Roman" w:hAnsi="Times New Roman"/>
                <w:sz w:val="24"/>
                <w:szCs w:val="24"/>
                <w:lang w:val="ru-RU"/>
              </w:rPr>
              <w:t>%),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удовлетворены – </w:t>
            </w:r>
            <w:r w:rsidR="00986052">
              <w:rPr>
                <w:rFonts w:ascii="Times New Roman" w:hAnsi="Times New Roman"/>
                <w:sz w:val="24"/>
                <w:szCs w:val="24"/>
                <w:lang w:val="ru-RU"/>
              </w:rPr>
              <w:t>122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</w:t>
            </w:r>
            <w:r w:rsidR="00986052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6052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986052" w:rsidRPr="0098605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986052">
              <w:rPr>
                <w:rFonts w:ascii="Times New Roman" w:hAnsi="Times New Roman"/>
                <w:sz w:val="24"/>
                <w:szCs w:val="24"/>
                <w:lang w:val="ru-RU"/>
              </w:rPr>
              <w:t>,7%).</w:t>
            </w:r>
            <w:r w:rsidR="00085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="0098605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85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школах 100% </w:t>
            </w:r>
            <w:r w:rsidR="003C1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опрошенных родителей удовлетворены режимом работы (МКОУ </w:t>
            </w:r>
            <w:proofErr w:type="gramStart"/>
            <w:r w:rsidR="003C148D">
              <w:rPr>
                <w:rFonts w:ascii="Times New Roman" w:hAnsi="Times New Roman"/>
                <w:sz w:val="24"/>
                <w:szCs w:val="24"/>
                <w:lang w:val="ru-RU"/>
              </w:rPr>
              <w:t>Алтайская</w:t>
            </w:r>
            <w:proofErr w:type="gramEnd"/>
            <w:r w:rsidR="003C1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 w:rsidR="003C148D">
              <w:rPr>
                <w:rFonts w:ascii="Times New Roman" w:hAnsi="Times New Roman"/>
                <w:sz w:val="24"/>
                <w:szCs w:val="24"/>
                <w:lang w:val="ru-RU"/>
              </w:rPr>
              <w:t>Чантырская</w:t>
            </w:r>
            <w:proofErr w:type="spellEnd"/>
            <w:r w:rsidR="003C1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 w:rsidR="003C148D">
              <w:rPr>
                <w:rFonts w:ascii="Times New Roman" w:hAnsi="Times New Roman"/>
                <w:sz w:val="24"/>
                <w:szCs w:val="24"/>
                <w:lang w:val="ru-RU"/>
              </w:rPr>
              <w:t>Луговская</w:t>
            </w:r>
            <w:proofErr w:type="spellEnd"/>
            <w:r w:rsidR="003C1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 w:rsidR="003C148D">
              <w:rPr>
                <w:rFonts w:ascii="Times New Roman" w:hAnsi="Times New Roman"/>
                <w:sz w:val="24"/>
                <w:szCs w:val="24"/>
                <w:lang w:val="ru-RU"/>
              </w:rPr>
              <w:t>Шугурская</w:t>
            </w:r>
            <w:proofErr w:type="spellEnd"/>
            <w:r w:rsidR="003C1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 w:rsidR="00986052" w:rsidRPr="00986052">
              <w:rPr>
                <w:rFonts w:ascii="Times New Roman" w:hAnsi="Times New Roman"/>
                <w:sz w:val="24"/>
                <w:szCs w:val="24"/>
                <w:lang w:val="ru-RU"/>
              </w:rPr>
              <w:t>Ягодинская</w:t>
            </w:r>
            <w:proofErr w:type="spellEnd"/>
            <w:r w:rsidR="00986052" w:rsidRPr="00986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СОШ).</w:t>
            </w:r>
            <w:r w:rsidR="00851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51E8D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spellEnd"/>
          </w:p>
        </w:tc>
      </w:tr>
    </w:tbl>
    <w:p w:rsidR="008443CB" w:rsidRDefault="003C148D" w:rsidP="003C1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низкий уровень удовлетворенности режимом работы объединений дополнительного образования  - в МКОУ </w:t>
      </w:r>
      <w:proofErr w:type="spellStart"/>
      <w:r>
        <w:rPr>
          <w:rFonts w:ascii="Times New Roman" w:hAnsi="Times New Roman"/>
          <w:sz w:val="24"/>
          <w:szCs w:val="24"/>
        </w:rPr>
        <w:t>Болчаровской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r w:rsidR="00851E8D">
        <w:rPr>
          <w:rFonts w:ascii="Times New Roman" w:hAnsi="Times New Roman"/>
          <w:sz w:val="24"/>
          <w:szCs w:val="24"/>
        </w:rPr>
        <w:t xml:space="preserve">и МКОУ </w:t>
      </w:r>
      <w:proofErr w:type="spellStart"/>
      <w:r w:rsidR="00851E8D">
        <w:rPr>
          <w:rFonts w:ascii="Times New Roman" w:hAnsi="Times New Roman"/>
          <w:sz w:val="24"/>
          <w:szCs w:val="24"/>
        </w:rPr>
        <w:t>Юмасинской</w:t>
      </w:r>
      <w:proofErr w:type="spellEnd"/>
      <w:r w:rsidR="00851E8D">
        <w:rPr>
          <w:rFonts w:ascii="Times New Roman" w:hAnsi="Times New Roman"/>
          <w:sz w:val="24"/>
          <w:szCs w:val="24"/>
        </w:rPr>
        <w:t xml:space="preserve"> СОШ </w:t>
      </w:r>
      <w:r>
        <w:rPr>
          <w:rFonts w:ascii="Times New Roman" w:hAnsi="Times New Roman"/>
          <w:sz w:val="24"/>
          <w:szCs w:val="24"/>
        </w:rPr>
        <w:t>(</w:t>
      </w:r>
      <w:r w:rsidR="00851E8D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>%).</w:t>
      </w:r>
    </w:p>
    <w:p w:rsidR="008443CB" w:rsidRDefault="008443CB" w:rsidP="005E5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9606" w:type="dxa"/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5C043C" w:rsidTr="0024585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C043C" w:rsidRDefault="00832E7C" w:rsidP="005E5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148F9DB" wp14:editId="67A5EA26">
                  <wp:extent cx="3933825" cy="2305050"/>
                  <wp:effectExtent l="0" t="0" r="9525" b="19050"/>
                  <wp:docPr id="130" name="Диаграмма 1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7"/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C043C" w:rsidRPr="00245856" w:rsidRDefault="00832E7C" w:rsidP="00832E7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1041</w:t>
            </w:r>
            <w:r w:rsidR="003C1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91,2</w:t>
            </w:r>
            <w:r w:rsidR="003C148D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  <w:r w:rsidR="00A504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опрошенных родителей</w:t>
            </w:r>
            <w:r w:rsidR="003C1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удовлетворены</w:t>
            </w:r>
            <w:r w:rsidR="00A504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тем, как педагоги учитывают индивидуальные и возрастные особенности детей при проведении занятий в объединениях дополнительного образования</w:t>
            </w:r>
            <w:r w:rsidR="003C1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не удовлетворены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  <w:r w:rsidR="003C1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(8,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3C148D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  <w:r w:rsidR="00A504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100% </w:t>
            </w:r>
            <w:r w:rsidR="00487E76">
              <w:rPr>
                <w:rFonts w:ascii="Times New Roman" w:hAnsi="Times New Roman"/>
                <w:sz w:val="24"/>
                <w:szCs w:val="24"/>
                <w:lang w:val="ru-RU"/>
              </w:rPr>
              <w:t>родителей в 7</w:t>
            </w:r>
            <w:r w:rsidR="003C1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87E76">
              <w:rPr>
                <w:rFonts w:ascii="Times New Roman" w:hAnsi="Times New Roman"/>
                <w:sz w:val="24"/>
                <w:szCs w:val="24"/>
                <w:lang w:val="ru-RU"/>
              </w:rPr>
              <w:t>школах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Морткинская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</w:t>
            </w:r>
            <w:r w:rsidR="00487E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Алтайская СОШ, МКОУ </w:t>
            </w:r>
            <w:proofErr w:type="spellStart"/>
            <w:r w:rsidR="00487E76">
              <w:rPr>
                <w:rFonts w:ascii="Times New Roman" w:hAnsi="Times New Roman"/>
                <w:sz w:val="24"/>
                <w:szCs w:val="24"/>
                <w:lang w:val="ru-RU"/>
              </w:rPr>
              <w:t>Чантырск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Мулымская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</w:t>
            </w:r>
            <w:r w:rsidR="00487E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32E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Pr="00832E7C">
              <w:rPr>
                <w:rFonts w:ascii="Times New Roman" w:hAnsi="Times New Roman"/>
                <w:sz w:val="24"/>
                <w:szCs w:val="24"/>
                <w:lang w:val="ru-RU"/>
              </w:rPr>
              <w:t>Луговская</w:t>
            </w:r>
            <w:proofErr w:type="spellEnd"/>
            <w:r w:rsidRPr="00832E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32E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Pr="00832E7C">
              <w:rPr>
                <w:rFonts w:ascii="Times New Roman" w:hAnsi="Times New Roman"/>
                <w:sz w:val="24"/>
                <w:szCs w:val="24"/>
                <w:lang w:val="ru-RU"/>
              </w:rPr>
              <w:t>Шугурская</w:t>
            </w:r>
            <w:proofErr w:type="spellEnd"/>
            <w:r w:rsidR="002458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45856" w:rsidRPr="002458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СОШ, МКОУ </w:t>
            </w:r>
            <w:proofErr w:type="spellStart"/>
            <w:r w:rsidR="00245856" w:rsidRPr="00245856">
              <w:rPr>
                <w:rFonts w:ascii="Times New Roman" w:hAnsi="Times New Roman"/>
                <w:sz w:val="24"/>
                <w:szCs w:val="24"/>
                <w:lang w:val="ru-RU"/>
              </w:rPr>
              <w:t>Ягодинская</w:t>
            </w:r>
            <w:proofErr w:type="spellEnd"/>
            <w:proofErr w:type="gramEnd"/>
          </w:p>
        </w:tc>
      </w:tr>
    </w:tbl>
    <w:p w:rsidR="008443CB" w:rsidRDefault="00487E76" w:rsidP="00487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СОШ).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25571">
        <w:rPr>
          <w:rFonts w:ascii="Times New Roman" w:hAnsi="Times New Roman"/>
          <w:sz w:val="24"/>
          <w:szCs w:val="24"/>
        </w:rPr>
        <w:t xml:space="preserve">Наименее удовлетворены родители МКОУ </w:t>
      </w:r>
      <w:proofErr w:type="spellStart"/>
      <w:r w:rsidR="00245856">
        <w:rPr>
          <w:rFonts w:ascii="Times New Roman" w:hAnsi="Times New Roman"/>
          <w:sz w:val="24"/>
          <w:szCs w:val="24"/>
        </w:rPr>
        <w:t>Юмасинской</w:t>
      </w:r>
      <w:proofErr w:type="spellEnd"/>
      <w:r w:rsidR="00F25571">
        <w:rPr>
          <w:rFonts w:ascii="Times New Roman" w:hAnsi="Times New Roman"/>
          <w:sz w:val="24"/>
          <w:szCs w:val="24"/>
        </w:rPr>
        <w:t xml:space="preserve"> СОШ (</w:t>
      </w:r>
      <w:r w:rsidR="00245856">
        <w:rPr>
          <w:rFonts w:ascii="Times New Roman" w:hAnsi="Times New Roman"/>
          <w:sz w:val="24"/>
          <w:szCs w:val="24"/>
        </w:rPr>
        <w:t>75</w:t>
      </w:r>
      <w:r w:rsidR="00F25571">
        <w:rPr>
          <w:rFonts w:ascii="Times New Roman" w:hAnsi="Times New Roman"/>
          <w:sz w:val="24"/>
          <w:szCs w:val="24"/>
        </w:rPr>
        <w:t>%).</w:t>
      </w:r>
    </w:p>
    <w:tbl>
      <w:tblPr>
        <w:tblStyle w:val="af7"/>
        <w:tblW w:w="9606" w:type="dxa"/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5C043C" w:rsidTr="00161A1C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5C043C" w:rsidRDefault="00161A1C" w:rsidP="005E5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DD7DB9" wp14:editId="46FE02C6">
                  <wp:extent cx="4305300" cy="3000375"/>
                  <wp:effectExtent l="0" t="0" r="19050" b="9525"/>
                  <wp:docPr id="132" name="Диаграмма 1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8"/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043C" w:rsidRPr="001B5DDE" w:rsidRDefault="00161A1C" w:rsidP="001B5DD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433</w:t>
            </w:r>
            <w:r w:rsidR="00794B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опрошенных родителей </w:t>
            </w:r>
            <w:r w:rsidR="00794BDB" w:rsidRPr="00161A1C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161A1C">
              <w:rPr>
                <w:rFonts w:ascii="Times New Roman" w:hAnsi="Times New Roman"/>
                <w:sz w:val="24"/>
                <w:szCs w:val="24"/>
                <w:lang w:val="ru-RU"/>
              </w:rPr>
              <w:t>37,9</w:t>
            </w:r>
            <w:r w:rsidR="00794BDB" w:rsidRPr="00161A1C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  <w:r w:rsidR="00794B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считают, что во всех объединениях дополнительного образования обеспечен высокий уровень проведения занятий,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605</w:t>
            </w:r>
            <w:r w:rsidR="00794B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94BDB" w:rsidRPr="00161A1C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161A1C"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  <w:r w:rsidR="00794BDB" w:rsidRPr="00161A1C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  <w:r w:rsidR="00794B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считают высоким уровень проведения занятий большинства объединений,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  <w:r w:rsidR="00794B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94BDB" w:rsidRPr="00161A1C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161A1C">
              <w:rPr>
                <w:rFonts w:ascii="Times New Roman" w:hAnsi="Times New Roman"/>
                <w:sz w:val="24"/>
                <w:szCs w:val="24"/>
                <w:lang w:val="ru-RU"/>
              </w:rPr>
              <w:t>9,1</w:t>
            </w:r>
            <w:r w:rsidR="00794BDB" w:rsidRPr="00161A1C">
              <w:rPr>
                <w:rFonts w:ascii="Times New Roman" w:hAnsi="Times New Roman"/>
                <w:sz w:val="24"/>
                <w:szCs w:val="24"/>
                <w:lang w:val="ru-RU"/>
              </w:rPr>
              <w:t>%)</w:t>
            </w:r>
            <w:r w:rsidR="00794B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считают уровень проведения занятий во всех объединениях низким. Лидер</w:t>
            </w:r>
            <w:r w:rsidR="001B5DDE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="00794B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результатам опроса является МКОУ </w:t>
            </w:r>
            <w:proofErr w:type="spellStart"/>
            <w:r w:rsidR="001B5DDE">
              <w:rPr>
                <w:rFonts w:ascii="Times New Roman" w:hAnsi="Times New Roman"/>
                <w:sz w:val="24"/>
                <w:szCs w:val="24"/>
                <w:lang w:val="ru-RU"/>
              </w:rPr>
              <w:t>Чантырская</w:t>
            </w:r>
            <w:proofErr w:type="spellEnd"/>
            <w:r w:rsidR="001B5DDE" w:rsidRPr="001B5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СОШ, 90,</w:t>
            </w:r>
            <w:r w:rsidR="001B5DD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1B5DDE" w:rsidRPr="001B5DDE">
              <w:rPr>
                <w:rFonts w:ascii="Times New Roman" w:hAnsi="Times New Roman"/>
                <w:sz w:val="24"/>
                <w:szCs w:val="24"/>
                <w:lang w:val="ru-RU"/>
              </w:rPr>
              <w:t>% опрошенных родителей которой считают, что во всех</w:t>
            </w:r>
          </w:p>
        </w:tc>
      </w:tr>
    </w:tbl>
    <w:p w:rsidR="008443CB" w:rsidRDefault="00794BDB" w:rsidP="00794B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объединениях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дополнительного образования школы обеспечен высокий уровень проведения занятий. </w:t>
      </w:r>
      <w:r w:rsidR="001B5DDE">
        <w:rPr>
          <w:rFonts w:ascii="Times New Roman" w:hAnsi="Times New Roman"/>
          <w:sz w:val="24"/>
          <w:szCs w:val="24"/>
        </w:rPr>
        <w:t xml:space="preserve">29,3% </w:t>
      </w:r>
      <w:r w:rsidR="00BC61A9">
        <w:rPr>
          <w:rFonts w:ascii="Times New Roman" w:hAnsi="Times New Roman"/>
          <w:sz w:val="24"/>
          <w:szCs w:val="24"/>
        </w:rPr>
        <w:t xml:space="preserve">опрошенных родителей МКОУ </w:t>
      </w:r>
      <w:proofErr w:type="spellStart"/>
      <w:r w:rsidR="00BC61A9">
        <w:rPr>
          <w:rFonts w:ascii="Times New Roman" w:hAnsi="Times New Roman"/>
          <w:sz w:val="24"/>
          <w:szCs w:val="24"/>
        </w:rPr>
        <w:t>Болчаровской</w:t>
      </w:r>
      <w:proofErr w:type="spellEnd"/>
      <w:r w:rsidR="00BC61A9">
        <w:rPr>
          <w:rFonts w:ascii="Times New Roman" w:hAnsi="Times New Roman"/>
          <w:sz w:val="24"/>
          <w:szCs w:val="24"/>
        </w:rPr>
        <w:t xml:space="preserve"> СОШ считают уровень проведения занятий во всех объединениях дополнительного образования в школе низким</w:t>
      </w:r>
      <w:r w:rsidR="00984B39">
        <w:rPr>
          <w:rFonts w:ascii="Times New Roman" w:hAnsi="Times New Roman"/>
          <w:sz w:val="24"/>
          <w:szCs w:val="24"/>
        </w:rPr>
        <w:t>, но это лучше, чем в 2023 году (38,9%)</w:t>
      </w:r>
      <w:r w:rsidR="00BC61A9">
        <w:rPr>
          <w:rFonts w:ascii="Times New Roman" w:hAnsi="Times New Roman"/>
          <w:sz w:val="24"/>
          <w:szCs w:val="24"/>
        </w:rPr>
        <w:t>.</w:t>
      </w:r>
    </w:p>
    <w:p w:rsidR="0025336E" w:rsidRPr="0025014C" w:rsidRDefault="002D43B1" w:rsidP="0025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7233762" wp14:editId="0D107037">
            <wp:simplePos x="0" y="0"/>
            <wp:positionH relativeFrom="column">
              <wp:posOffset>-51435</wp:posOffset>
            </wp:positionH>
            <wp:positionV relativeFrom="paragraph">
              <wp:posOffset>41910</wp:posOffset>
            </wp:positionV>
            <wp:extent cx="2971800" cy="2514600"/>
            <wp:effectExtent l="0" t="0" r="19050" b="19050"/>
            <wp:wrapSquare wrapText="bothSides"/>
            <wp:docPr id="133" name="Диаграмма 1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36E" w:rsidRPr="0025014C">
        <w:rPr>
          <w:rFonts w:ascii="Times New Roman" w:hAnsi="Times New Roman"/>
          <w:sz w:val="24"/>
          <w:szCs w:val="24"/>
        </w:rPr>
        <w:t xml:space="preserve"> На основании данных опроса родителей, проведенного в </w:t>
      </w:r>
      <w:r w:rsidR="0025336E">
        <w:rPr>
          <w:rFonts w:ascii="Times New Roman" w:hAnsi="Times New Roman"/>
          <w:sz w:val="24"/>
          <w:szCs w:val="24"/>
        </w:rPr>
        <w:t>декабре</w:t>
      </w:r>
      <w:r w:rsidR="0025336E" w:rsidRPr="0025014C">
        <w:rPr>
          <w:rFonts w:ascii="Times New Roman" w:hAnsi="Times New Roman"/>
          <w:sz w:val="24"/>
          <w:szCs w:val="24"/>
        </w:rPr>
        <w:t xml:space="preserve"> 20</w:t>
      </w:r>
      <w:r w:rsidR="0025336E">
        <w:rPr>
          <w:rFonts w:ascii="Times New Roman" w:hAnsi="Times New Roman"/>
          <w:sz w:val="24"/>
          <w:szCs w:val="24"/>
        </w:rPr>
        <w:t>2</w:t>
      </w:r>
      <w:r w:rsidR="00BD2EC5">
        <w:rPr>
          <w:rFonts w:ascii="Times New Roman" w:hAnsi="Times New Roman"/>
          <w:sz w:val="24"/>
          <w:szCs w:val="24"/>
        </w:rPr>
        <w:t>4</w:t>
      </w:r>
      <w:r w:rsidR="0025336E" w:rsidRPr="0025014C">
        <w:rPr>
          <w:rFonts w:ascii="Times New Roman" w:hAnsi="Times New Roman"/>
          <w:sz w:val="24"/>
          <w:szCs w:val="24"/>
        </w:rPr>
        <w:t xml:space="preserve"> года, можно сделать следующие </w:t>
      </w:r>
      <w:r w:rsidR="0025336E" w:rsidRPr="0025014C">
        <w:rPr>
          <w:rFonts w:ascii="Times New Roman" w:hAnsi="Times New Roman"/>
          <w:b/>
          <w:sz w:val="24"/>
          <w:szCs w:val="24"/>
        </w:rPr>
        <w:t>выводы:</w:t>
      </w:r>
    </w:p>
    <w:p w:rsidR="0025336E" w:rsidRDefault="00222C8E" w:rsidP="0025336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25336E">
        <w:rPr>
          <w:rFonts w:ascii="Times New Roman" w:hAnsi="Times New Roman"/>
          <w:bCs/>
          <w:sz w:val="24"/>
          <w:szCs w:val="24"/>
        </w:rPr>
        <w:t>оличество респондентов, принявших участие в проведении исследования</w:t>
      </w:r>
      <w:r w:rsidR="006437F0">
        <w:rPr>
          <w:rFonts w:ascii="Times New Roman" w:hAnsi="Times New Roman"/>
          <w:bCs/>
          <w:sz w:val="24"/>
          <w:szCs w:val="24"/>
        </w:rPr>
        <w:t xml:space="preserve"> в декабре 2024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437F0">
        <w:rPr>
          <w:rFonts w:ascii="Times New Roman" w:hAnsi="Times New Roman"/>
          <w:bCs/>
          <w:sz w:val="24"/>
          <w:szCs w:val="24"/>
        </w:rPr>
        <w:t xml:space="preserve">примерно на уровне 2023 года. </w:t>
      </w:r>
      <w:proofErr w:type="gramStart"/>
      <w:r w:rsidR="00560431">
        <w:rPr>
          <w:rFonts w:ascii="Times New Roman" w:hAnsi="Times New Roman"/>
          <w:bCs/>
          <w:sz w:val="24"/>
          <w:szCs w:val="24"/>
        </w:rPr>
        <w:t xml:space="preserve">Есть школы (МКОУ </w:t>
      </w:r>
      <w:proofErr w:type="spellStart"/>
      <w:r w:rsidR="00560431">
        <w:rPr>
          <w:rFonts w:ascii="Times New Roman" w:hAnsi="Times New Roman"/>
          <w:bCs/>
          <w:sz w:val="24"/>
          <w:szCs w:val="24"/>
        </w:rPr>
        <w:t>Юмасинская</w:t>
      </w:r>
      <w:proofErr w:type="spellEnd"/>
      <w:r w:rsidR="00560431">
        <w:rPr>
          <w:rFonts w:ascii="Times New Roman" w:hAnsi="Times New Roman"/>
          <w:bCs/>
          <w:sz w:val="24"/>
          <w:szCs w:val="24"/>
        </w:rPr>
        <w:t xml:space="preserve"> СОШ, М</w:t>
      </w:r>
      <w:r w:rsidR="006437F0">
        <w:rPr>
          <w:rFonts w:ascii="Times New Roman" w:hAnsi="Times New Roman"/>
          <w:bCs/>
          <w:sz w:val="24"/>
          <w:szCs w:val="24"/>
        </w:rPr>
        <w:t>К</w:t>
      </w:r>
      <w:r w:rsidR="00560431">
        <w:rPr>
          <w:rFonts w:ascii="Times New Roman" w:hAnsi="Times New Roman"/>
          <w:bCs/>
          <w:sz w:val="24"/>
          <w:szCs w:val="24"/>
        </w:rPr>
        <w:t xml:space="preserve">ОУ </w:t>
      </w:r>
      <w:proofErr w:type="spellStart"/>
      <w:r w:rsidR="00690874">
        <w:rPr>
          <w:rFonts w:ascii="Times New Roman" w:hAnsi="Times New Roman"/>
          <w:bCs/>
          <w:sz w:val="24"/>
          <w:szCs w:val="24"/>
        </w:rPr>
        <w:t>Луговская</w:t>
      </w:r>
      <w:proofErr w:type="spellEnd"/>
      <w:r w:rsidR="00560431">
        <w:rPr>
          <w:rFonts w:ascii="Times New Roman" w:hAnsi="Times New Roman"/>
          <w:bCs/>
          <w:sz w:val="24"/>
          <w:szCs w:val="24"/>
        </w:rPr>
        <w:t xml:space="preserve"> СОШ), в которых доля родителей-участников опроса ниже установленной </w:t>
      </w:r>
      <w:r w:rsidR="00560431">
        <w:rPr>
          <w:rFonts w:ascii="Times New Roman" w:hAnsi="Times New Roman"/>
          <w:sz w:val="24"/>
          <w:szCs w:val="24"/>
        </w:rPr>
        <w:t xml:space="preserve">Порядком проведения социологического исследования, утвержденным </w:t>
      </w:r>
      <w:r w:rsidR="00560431" w:rsidRPr="00A71C67">
        <w:rPr>
          <w:rFonts w:ascii="Times New Roman" w:hAnsi="Times New Roman"/>
          <w:sz w:val="24"/>
          <w:szCs w:val="24"/>
        </w:rPr>
        <w:t>приказ</w:t>
      </w:r>
      <w:r w:rsidR="00560431">
        <w:rPr>
          <w:rFonts w:ascii="Times New Roman" w:hAnsi="Times New Roman"/>
          <w:sz w:val="24"/>
          <w:szCs w:val="24"/>
        </w:rPr>
        <w:t>ом</w:t>
      </w:r>
      <w:r w:rsidR="00560431" w:rsidRPr="00A71C67">
        <w:rPr>
          <w:rFonts w:ascii="Times New Roman" w:hAnsi="Times New Roman"/>
          <w:sz w:val="24"/>
          <w:szCs w:val="24"/>
        </w:rPr>
        <w:t xml:space="preserve"> управления образования администрации </w:t>
      </w:r>
      <w:proofErr w:type="spellStart"/>
      <w:r w:rsidR="00560431" w:rsidRPr="00A71C67">
        <w:rPr>
          <w:rFonts w:ascii="Times New Roman" w:hAnsi="Times New Roman"/>
          <w:sz w:val="24"/>
          <w:szCs w:val="24"/>
        </w:rPr>
        <w:t>Кондинск</w:t>
      </w:r>
      <w:r w:rsidR="00560431">
        <w:rPr>
          <w:rFonts w:ascii="Times New Roman" w:hAnsi="Times New Roman"/>
          <w:sz w:val="24"/>
          <w:szCs w:val="24"/>
        </w:rPr>
        <w:t>ого</w:t>
      </w:r>
      <w:proofErr w:type="spellEnd"/>
      <w:r w:rsidR="00560431">
        <w:rPr>
          <w:rFonts w:ascii="Times New Roman" w:hAnsi="Times New Roman"/>
          <w:sz w:val="24"/>
          <w:szCs w:val="24"/>
        </w:rPr>
        <w:t xml:space="preserve"> района от 18.06.2015 года №</w:t>
      </w:r>
      <w:r w:rsidR="00560431" w:rsidRPr="00A71C67">
        <w:rPr>
          <w:rFonts w:ascii="Times New Roman" w:hAnsi="Times New Roman"/>
          <w:sz w:val="24"/>
          <w:szCs w:val="24"/>
        </w:rPr>
        <w:t>505 «Об организации и проведении социологического исследования</w:t>
      </w:r>
      <w:r w:rsidR="00560431" w:rsidRPr="006C1FBD">
        <w:rPr>
          <w:rFonts w:ascii="Times New Roman" w:hAnsi="Times New Roman"/>
          <w:sz w:val="24"/>
          <w:szCs w:val="24"/>
        </w:rPr>
        <w:t>» (</w:t>
      </w:r>
      <w:r w:rsidR="00560431" w:rsidRPr="006C1FBD">
        <w:rPr>
          <w:rFonts w:ascii="Times New Roman" w:hAnsi="Times New Roman"/>
          <w:bCs/>
          <w:sz w:val="24"/>
          <w:szCs w:val="24"/>
        </w:rPr>
        <w:t>не менее 20% общей численности родителей пропорционально возрастным группам детей)</w:t>
      </w:r>
      <w:r w:rsidR="00560431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25336E" w:rsidRPr="008A3245" w:rsidRDefault="0025336E" w:rsidP="008A324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2F6B">
        <w:rPr>
          <w:rFonts w:ascii="Times New Roman" w:hAnsi="Times New Roman"/>
          <w:color w:val="000000" w:themeColor="text1"/>
          <w:sz w:val="24"/>
          <w:szCs w:val="24"/>
        </w:rPr>
        <w:lastRenderedPageBreak/>
        <w:t>По результатам проведенного социологического исследования в декабре 202</w:t>
      </w:r>
      <w:r w:rsidR="0046684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12F6B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Pr="00C14D5A">
        <w:rPr>
          <w:rFonts w:ascii="Times New Roman" w:hAnsi="Times New Roman"/>
          <w:b/>
          <w:color w:val="000000" w:themeColor="text1"/>
          <w:sz w:val="24"/>
          <w:szCs w:val="24"/>
        </w:rPr>
        <w:t>уровень удовлетворенности</w:t>
      </w:r>
      <w:r w:rsidRPr="00512F6B">
        <w:rPr>
          <w:rFonts w:ascii="Times New Roman" w:hAnsi="Times New Roman"/>
          <w:color w:val="000000" w:themeColor="text1"/>
          <w:sz w:val="24"/>
          <w:szCs w:val="24"/>
        </w:rPr>
        <w:t xml:space="preserve"> родителей качеством школьного образования </w:t>
      </w:r>
      <w:r>
        <w:rPr>
          <w:rFonts w:ascii="Times New Roman" w:hAnsi="Times New Roman"/>
          <w:color w:val="000000" w:themeColor="text1"/>
          <w:sz w:val="24"/>
          <w:szCs w:val="24"/>
        </w:rPr>
        <w:t>по сравнению с декабрем 202</w:t>
      </w:r>
      <w:r w:rsidR="00C07EDE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="008A3245">
        <w:rPr>
          <w:rFonts w:ascii="Times New Roman" w:hAnsi="Times New Roman"/>
          <w:b/>
          <w:color w:val="000000" w:themeColor="text1"/>
          <w:sz w:val="24"/>
          <w:szCs w:val="24"/>
        </w:rPr>
        <w:t>по</w:t>
      </w:r>
      <w:r w:rsidR="00C07EDE">
        <w:rPr>
          <w:rFonts w:ascii="Times New Roman" w:hAnsi="Times New Roman"/>
          <w:b/>
          <w:color w:val="000000" w:themeColor="text1"/>
          <w:sz w:val="24"/>
          <w:szCs w:val="24"/>
        </w:rPr>
        <w:t>низ</w:t>
      </w:r>
      <w:r w:rsidR="008A3245">
        <w:rPr>
          <w:rFonts w:ascii="Times New Roman" w:hAnsi="Times New Roman"/>
          <w:b/>
          <w:color w:val="000000" w:themeColor="text1"/>
          <w:sz w:val="24"/>
          <w:szCs w:val="24"/>
        </w:rPr>
        <w:t>ился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="00C07ED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A3245">
        <w:rPr>
          <w:rFonts w:ascii="Times New Roman" w:hAnsi="Times New Roman"/>
          <w:bCs/>
          <w:sz w:val="24"/>
          <w:szCs w:val="24"/>
        </w:rPr>
        <w:t>,7</w:t>
      </w:r>
      <w:r w:rsidRPr="008A3245">
        <w:rPr>
          <w:rFonts w:ascii="Times New Roman" w:hAnsi="Times New Roman"/>
          <w:color w:val="000000" w:themeColor="text1"/>
          <w:sz w:val="24"/>
          <w:szCs w:val="24"/>
        </w:rPr>
        <w:t xml:space="preserve">% и </w:t>
      </w:r>
      <w:r w:rsidRPr="008A3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составил </w:t>
      </w:r>
      <w:r w:rsidR="00C07EDE">
        <w:rPr>
          <w:rFonts w:ascii="Times New Roman" w:hAnsi="Times New Roman"/>
          <w:b/>
          <w:color w:val="000000" w:themeColor="text1"/>
          <w:sz w:val="24"/>
          <w:szCs w:val="24"/>
        </w:rPr>
        <w:t>87,3</w:t>
      </w:r>
      <w:r w:rsidRPr="008A3245">
        <w:rPr>
          <w:rFonts w:ascii="Times New Roman" w:hAnsi="Times New Roman"/>
          <w:b/>
          <w:color w:val="000000" w:themeColor="text1"/>
          <w:sz w:val="24"/>
          <w:szCs w:val="24"/>
        </w:rPr>
        <w:t>%.</w:t>
      </w:r>
    </w:p>
    <w:p w:rsidR="002E7B5E" w:rsidRPr="002E7B5E" w:rsidRDefault="002E7B5E" w:rsidP="0025336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A0420">
        <w:rPr>
          <w:rFonts w:ascii="Times New Roman" w:hAnsi="Times New Roman"/>
          <w:b/>
          <w:sz w:val="24"/>
          <w:szCs w:val="24"/>
        </w:rPr>
        <w:t>Положительная динамика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112D1E">
        <w:rPr>
          <w:rFonts w:ascii="Times New Roman" w:hAnsi="Times New Roman"/>
          <w:sz w:val="24"/>
          <w:szCs w:val="24"/>
        </w:rPr>
        <w:t>в декабре 2024 года отсутствует по всем показателям.</w:t>
      </w:r>
    </w:p>
    <w:p w:rsidR="0025336E" w:rsidRDefault="00112D1E" w:rsidP="0025336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всем </w:t>
      </w:r>
      <w:r w:rsidRPr="00B656EB">
        <w:rPr>
          <w:rFonts w:ascii="Times New Roman" w:hAnsi="Times New Roman"/>
          <w:bCs/>
          <w:sz w:val="24"/>
          <w:szCs w:val="24"/>
        </w:rPr>
        <w:t>показател</w:t>
      </w:r>
      <w:r>
        <w:rPr>
          <w:rFonts w:ascii="Times New Roman" w:hAnsi="Times New Roman"/>
          <w:bCs/>
          <w:sz w:val="24"/>
          <w:szCs w:val="24"/>
        </w:rPr>
        <w:t>ям</w:t>
      </w:r>
      <w:r w:rsidRPr="00B656E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="0025336E" w:rsidRPr="00B656EB">
        <w:rPr>
          <w:rFonts w:ascii="Times New Roman" w:hAnsi="Times New Roman"/>
          <w:bCs/>
          <w:sz w:val="24"/>
          <w:szCs w:val="24"/>
        </w:rPr>
        <w:t xml:space="preserve">тмечается </w:t>
      </w:r>
      <w:r w:rsidR="0025336E">
        <w:rPr>
          <w:rFonts w:ascii="Times New Roman" w:hAnsi="Times New Roman"/>
          <w:b/>
          <w:bCs/>
          <w:sz w:val="24"/>
          <w:szCs w:val="24"/>
        </w:rPr>
        <w:t>отрицательная</w:t>
      </w:r>
      <w:r w:rsidR="0025336E" w:rsidRPr="00B656EB">
        <w:rPr>
          <w:rFonts w:ascii="Times New Roman" w:hAnsi="Times New Roman"/>
          <w:b/>
          <w:bCs/>
          <w:sz w:val="24"/>
          <w:szCs w:val="24"/>
        </w:rPr>
        <w:t xml:space="preserve"> динамика</w:t>
      </w:r>
      <w:r w:rsidR="0025336E" w:rsidRPr="00B656EB">
        <w:rPr>
          <w:rFonts w:ascii="Times New Roman" w:hAnsi="Times New Roman"/>
          <w:bCs/>
          <w:sz w:val="24"/>
          <w:szCs w:val="24"/>
        </w:rPr>
        <w:t xml:space="preserve">: </w:t>
      </w:r>
    </w:p>
    <w:p w:rsidR="003A6042" w:rsidRPr="00112D1E" w:rsidRDefault="003A6042" w:rsidP="003A60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2D1E">
        <w:rPr>
          <w:rFonts w:ascii="Times New Roman" w:hAnsi="Times New Roman"/>
          <w:sz w:val="24"/>
          <w:szCs w:val="24"/>
        </w:rPr>
        <w:t>- «Материальная помощь школе со стороны родителей» (+8%)</w:t>
      </w:r>
      <w:r w:rsidRPr="00112D1E">
        <w:rPr>
          <w:rFonts w:ascii="Times New Roman" w:hAnsi="Times New Roman"/>
          <w:bCs/>
          <w:sz w:val="24"/>
          <w:szCs w:val="24"/>
        </w:rPr>
        <w:t>;</w:t>
      </w:r>
    </w:p>
    <w:p w:rsidR="00AC18D0" w:rsidRPr="00112D1E" w:rsidRDefault="00AC18D0" w:rsidP="00AC1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D1E">
        <w:rPr>
          <w:rFonts w:ascii="Times New Roman" w:hAnsi="Times New Roman"/>
          <w:sz w:val="24"/>
          <w:szCs w:val="24"/>
        </w:rPr>
        <w:t>- «Организация питания» (-6,4%);</w:t>
      </w:r>
    </w:p>
    <w:p w:rsidR="00C42784" w:rsidRPr="00112D1E" w:rsidRDefault="00C42784" w:rsidP="00C427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2D1E">
        <w:rPr>
          <w:rFonts w:ascii="Times New Roman" w:hAnsi="Times New Roman"/>
          <w:bCs/>
          <w:sz w:val="24"/>
          <w:szCs w:val="24"/>
        </w:rPr>
        <w:t xml:space="preserve">- </w:t>
      </w:r>
      <w:r w:rsidRPr="00112D1E">
        <w:rPr>
          <w:rFonts w:ascii="Times New Roman" w:hAnsi="Times New Roman"/>
          <w:sz w:val="24"/>
          <w:szCs w:val="24"/>
        </w:rPr>
        <w:t>«Взаимоотношения между школьниками» (-4,8%);</w:t>
      </w:r>
    </w:p>
    <w:p w:rsidR="00591C7E" w:rsidRPr="00112D1E" w:rsidRDefault="00591C7E" w:rsidP="00591C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2D1E">
        <w:rPr>
          <w:rFonts w:ascii="Times New Roman" w:hAnsi="Times New Roman"/>
          <w:sz w:val="24"/>
          <w:szCs w:val="24"/>
        </w:rPr>
        <w:t>- «Учет педагогами индивидуальных и возрастных особенностей вашего ребенка» (-4,1%);</w:t>
      </w:r>
    </w:p>
    <w:p w:rsidR="00FC7DD1" w:rsidRPr="00112D1E" w:rsidRDefault="00FC7DD1" w:rsidP="00FC7D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2D1E">
        <w:rPr>
          <w:rFonts w:ascii="Times New Roman" w:hAnsi="Times New Roman"/>
          <w:bCs/>
          <w:sz w:val="24"/>
          <w:szCs w:val="24"/>
        </w:rPr>
        <w:t>- «Объем и качество полученных учеником знаний и умений» (-4%);</w:t>
      </w:r>
    </w:p>
    <w:p w:rsidR="00C96B1A" w:rsidRPr="00112D1E" w:rsidRDefault="00C96B1A" w:rsidP="00C96B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2D1E">
        <w:rPr>
          <w:rFonts w:ascii="Times New Roman" w:hAnsi="Times New Roman"/>
          <w:sz w:val="24"/>
          <w:szCs w:val="24"/>
        </w:rPr>
        <w:t>- «Объективность оценивания учителем знаний ученика» (-3,5%);</w:t>
      </w:r>
    </w:p>
    <w:p w:rsidR="00092836" w:rsidRPr="00112D1E" w:rsidRDefault="00092836" w:rsidP="00FC7D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2D1E">
        <w:rPr>
          <w:rFonts w:ascii="Times New Roman" w:hAnsi="Times New Roman"/>
          <w:bCs/>
          <w:sz w:val="24"/>
          <w:szCs w:val="24"/>
        </w:rPr>
        <w:t xml:space="preserve">- «Взаимоотношения педагогов и учеников» (-3,1%); </w:t>
      </w:r>
    </w:p>
    <w:p w:rsidR="00213144" w:rsidRPr="00112D1E" w:rsidRDefault="00213144" w:rsidP="00FC7D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2D1E">
        <w:rPr>
          <w:rFonts w:ascii="Times New Roman" w:hAnsi="Times New Roman"/>
          <w:bCs/>
          <w:sz w:val="24"/>
          <w:szCs w:val="24"/>
        </w:rPr>
        <w:t xml:space="preserve">- </w:t>
      </w:r>
      <w:r w:rsidRPr="00112D1E">
        <w:rPr>
          <w:rFonts w:ascii="Times New Roman" w:hAnsi="Times New Roman"/>
          <w:sz w:val="24"/>
          <w:szCs w:val="24"/>
        </w:rPr>
        <w:t xml:space="preserve">«Возможность получения </w:t>
      </w:r>
      <w:proofErr w:type="spellStart"/>
      <w:r w:rsidRPr="00112D1E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112D1E">
        <w:rPr>
          <w:rFonts w:ascii="Times New Roman" w:hAnsi="Times New Roman"/>
          <w:sz w:val="24"/>
          <w:szCs w:val="24"/>
        </w:rPr>
        <w:t xml:space="preserve"> – педагогической, медицинской и социальной помощи в организации» (-2%);</w:t>
      </w:r>
    </w:p>
    <w:p w:rsidR="00956DA7" w:rsidRPr="00112D1E" w:rsidRDefault="00720275" w:rsidP="00956DA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2D1E">
        <w:rPr>
          <w:rFonts w:ascii="Times New Roman" w:hAnsi="Times New Roman"/>
          <w:sz w:val="24"/>
          <w:szCs w:val="24"/>
        </w:rPr>
        <w:t>- «Качество организации занятости учеников после уроков (т.е. проведение дополнительных занятий, факультативов, кружков, секций на базе школы) и их соответствие интересам детей» (-2,2%);</w:t>
      </w:r>
    </w:p>
    <w:p w:rsidR="0007183B" w:rsidRPr="00112D1E" w:rsidRDefault="0007183B" w:rsidP="00956DA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2D1E">
        <w:rPr>
          <w:rFonts w:ascii="Times New Roman" w:hAnsi="Times New Roman"/>
          <w:sz w:val="24"/>
          <w:szCs w:val="24"/>
        </w:rPr>
        <w:t>- «Уровень подготовки педагогических кадров» (-2,2%);</w:t>
      </w:r>
    </w:p>
    <w:p w:rsidR="00223275" w:rsidRPr="00112D1E" w:rsidRDefault="00223275" w:rsidP="00956DA7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12D1E">
        <w:rPr>
          <w:rFonts w:ascii="Times New Roman" w:hAnsi="Times New Roman"/>
          <w:bCs/>
          <w:sz w:val="24"/>
          <w:szCs w:val="24"/>
        </w:rPr>
        <w:t>- «Состояние санитарно-гигиенических условий» (-2,1%);</w:t>
      </w:r>
    </w:p>
    <w:p w:rsidR="00956DA7" w:rsidRPr="00112D1E" w:rsidRDefault="00956DA7" w:rsidP="00956DA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2D1E">
        <w:rPr>
          <w:rFonts w:ascii="Times New Roman" w:hAnsi="Times New Roman"/>
          <w:sz w:val="24"/>
          <w:szCs w:val="24"/>
        </w:rPr>
        <w:t>- «Уровень преподавания учебных предметов»  (-1,8%);</w:t>
      </w:r>
    </w:p>
    <w:p w:rsidR="009328DD" w:rsidRPr="00112D1E" w:rsidRDefault="009328DD" w:rsidP="009328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2D1E">
        <w:rPr>
          <w:rFonts w:ascii="Times New Roman" w:hAnsi="Times New Roman"/>
          <w:sz w:val="24"/>
          <w:szCs w:val="24"/>
        </w:rPr>
        <w:t>- «Организация медицинского обслуживания» (-1,6%)</w:t>
      </w:r>
      <w:r w:rsidRPr="00112D1E">
        <w:rPr>
          <w:rFonts w:ascii="Times New Roman" w:hAnsi="Times New Roman"/>
          <w:bCs/>
          <w:sz w:val="24"/>
          <w:szCs w:val="24"/>
        </w:rPr>
        <w:t>;</w:t>
      </w:r>
    </w:p>
    <w:p w:rsidR="00E57311" w:rsidRPr="00112D1E" w:rsidRDefault="008E0A2F" w:rsidP="00E5731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2D1E">
        <w:rPr>
          <w:rFonts w:ascii="Times New Roman" w:hAnsi="Times New Roman"/>
          <w:bCs/>
          <w:sz w:val="24"/>
          <w:szCs w:val="24"/>
        </w:rPr>
        <w:t xml:space="preserve">- </w:t>
      </w:r>
      <w:r w:rsidRPr="00112D1E">
        <w:rPr>
          <w:rFonts w:ascii="Times New Roman" w:hAnsi="Times New Roman"/>
          <w:sz w:val="24"/>
          <w:szCs w:val="24"/>
        </w:rPr>
        <w:t>«Меры, принятые в организации для защиты от проникновения посторонних лиц» (-1,5%);</w:t>
      </w:r>
    </w:p>
    <w:p w:rsidR="00E57311" w:rsidRPr="00112D1E" w:rsidRDefault="00E57311" w:rsidP="00E5731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2D1E">
        <w:rPr>
          <w:rFonts w:ascii="Times New Roman" w:hAnsi="Times New Roman"/>
          <w:bCs/>
          <w:sz w:val="24"/>
          <w:szCs w:val="24"/>
        </w:rPr>
        <w:t xml:space="preserve">- </w:t>
      </w:r>
      <w:r w:rsidRPr="00112D1E">
        <w:rPr>
          <w:rFonts w:ascii="Times New Roman" w:hAnsi="Times New Roman"/>
          <w:sz w:val="24"/>
          <w:szCs w:val="24"/>
        </w:rPr>
        <w:t>«Обеспечение учебниками и учебными пособиями» (-1,4%);</w:t>
      </w:r>
    </w:p>
    <w:p w:rsidR="00E57311" w:rsidRPr="00112D1E" w:rsidRDefault="00E57311" w:rsidP="00E5731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2D1E">
        <w:rPr>
          <w:rFonts w:ascii="Times New Roman" w:hAnsi="Times New Roman"/>
          <w:sz w:val="24"/>
          <w:szCs w:val="24"/>
        </w:rPr>
        <w:t>- «Материально-техническое оснащение школы, образовательного процесса» (-1%);</w:t>
      </w:r>
    </w:p>
    <w:p w:rsidR="00E57311" w:rsidRPr="00112D1E" w:rsidRDefault="003A6042" w:rsidP="00E57311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12D1E">
        <w:rPr>
          <w:rFonts w:ascii="Times New Roman" w:hAnsi="Times New Roman"/>
          <w:bCs/>
          <w:sz w:val="24"/>
          <w:szCs w:val="24"/>
        </w:rPr>
        <w:t>- «П</w:t>
      </w:r>
      <w:r w:rsidRPr="00112D1E">
        <w:rPr>
          <w:rFonts w:ascii="Times New Roman" w:hAnsi="Times New Roman"/>
          <w:sz w:val="24"/>
          <w:szCs w:val="24"/>
        </w:rPr>
        <w:t xml:space="preserve">оддержка в организации </w:t>
      </w:r>
      <w:proofErr w:type="gramStart"/>
      <w:r w:rsidRPr="00112D1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12D1E">
        <w:rPr>
          <w:rFonts w:ascii="Times New Roman" w:hAnsi="Times New Roman"/>
          <w:sz w:val="24"/>
          <w:szCs w:val="24"/>
        </w:rPr>
        <w:t>, проявляющих повышенный интерес к творчеству или познанию окружающего мира» (-0,9%)</w:t>
      </w:r>
      <w:r w:rsidRPr="00112D1E">
        <w:rPr>
          <w:rFonts w:ascii="Times New Roman" w:hAnsi="Times New Roman"/>
          <w:bCs/>
          <w:sz w:val="24"/>
          <w:szCs w:val="24"/>
        </w:rPr>
        <w:t>;</w:t>
      </w:r>
    </w:p>
    <w:p w:rsidR="00E57311" w:rsidRPr="00112D1E" w:rsidRDefault="00E57311" w:rsidP="00E5731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2D1E">
        <w:rPr>
          <w:rFonts w:ascii="Times New Roman" w:hAnsi="Times New Roman"/>
          <w:bCs/>
          <w:sz w:val="24"/>
          <w:szCs w:val="24"/>
        </w:rPr>
        <w:t xml:space="preserve">- </w:t>
      </w:r>
      <w:r w:rsidRPr="00112D1E">
        <w:rPr>
          <w:rFonts w:ascii="Times New Roman" w:hAnsi="Times New Roman"/>
          <w:sz w:val="24"/>
          <w:szCs w:val="24"/>
        </w:rPr>
        <w:t>«Организация профессионально-ориентационной работы в школе» (-0,9%);</w:t>
      </w:r>
    </w:p>
    <w:p w:rsidR="00112D1E" w:rsidRPr="00112D1E" w:rsidRDefault="00112D1E" w:rsidP="00E57311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12D1E">
        <w:rPr>
          <w:rFonts w:ascii="Times New Roman" w:hAnsi="Times New Roman"/>
          <w:sz w:val="24"/>
          <w:szCs w:val="24"/>
        </w:rPr>
        <w:t>- «Доступность взаимодействия с работниками организации (по телефону, лично, через сайт, эл. почту)» (-0,9%);</w:t>
      </w:r>
    </w:p>
    <w:p w:rsidR="00A21883" w:rsidRPr="00112D1E" w:rsidRDefault="00A21883" w:rsidP="0026615C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112D1E">
        <w:rPr>
          <w:rFonts w:ascii="Times New Roman" w:hAnsi="Times New Roman"/>
          <w:sz w:val="24"/>
          <w:szCs w:val="24"/>
        </w:rPr>
        <w:t>- «</w:t>
      </w:r>
      <w:r w:rsidRPr="00112D1E">
        <w:rPr>
          <w:rFonts w:ascii="Times New Roman" w:hAnsi="Times New Roman"/>
          <w:bCs/>
        </w:rPr>
        <w:t>Адекватность учебной нагрузки</w:t>
      </w:r>
      <w:r w:rsidRPr="00112D1E">
        <w:rPr>
          <w:rFonts w:ascii="Times New Roman" w:hAnsi="Times New Roman"/>
        </w:rPr>
        <w:t>» (</w:t>
      </w:r>
      <w:r w:rsidR="0026615C" w:rsidRPr="00112D1E">
        <w:rPr>
          <w:rFonts w:ascii="Times New Roman" w:hAnsi="Times New Roman"/>
        </w:rPr>
        <w:t>-</w:t>
      </w:r>
      <w:r w:rsidR="005C2C0E" w:rsidRPr="00112D1E">
        <w:rPr>
          <w:rFonts w:ascii="Times New Roman" w:hAnsi="Times New Roman"/>
        </w:rPr>
        <w:t>0,6</w:t>
      </w:r>
      <w:r w:rsidRPr="00112D1E">
        <w:rPr>
          <w:rFonts w:ascii="Times New Roman" w:hAnsi="Times New Roman"/>
        </w:rPr>
        <w:t>%)</w:t>
      </w:r>
      <w:r w:rsidR="00112D1E" w:rsidRPr="00112D1E">
        <w:rPr>
          <w:rFonts w:ascii="Times New Roman" w:hAnsi="Times New Roman"/>
        </w:rPr>
        <w:t>.</w:t>
      </w:r>
    </w:p>
    <w:p w:rsidR="0025336E" w:rsidRPr="0026615C" w:rsidRDefault="0026615C" w:rsidP="0026615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</w:t>
      </w:r>
      <w:r w:rsidRPr="0026615C">
        <w:rPr>
          <w:rFonts w:ascii="Times New Roman" w:hAnsi="Times New Roman"/>
          <w:sz w:val="24"/>
          <w:szCs w:val="24"/>
        </w:rPr>
        <w:t>показател</w:t>
      </w:r>
      <w:r w:rsidR="00F16F2C">
        <w:rPr>
          <w:rFonts w:ascii="Times New Roman" w:hAnsi="Times New Roman"/>
          <w:sz w:val="24"/>
          <w:szCs w:val="24"/>
        </w:rPr>
        <w:t>я</w:t>
      </w:r>
      <w:r w:rsidRPr="0026615C">
        <w:rPr>
          <w:rFonts w:ascii="Times New Roman" w:hAnsi="Times New Roman"/>
          <w:sz w:val="24"/>
          <w:szCs w:val="24"/>
        </w:rPr>
        <w:t xml:space="preserve"> </w:t>
      </w:r>
      <w:r w:rsidR="0025336E" w:rsidRPr="0026615C">
        <w:rPr>
          <w:rFonts w:ascii="Times New Roman" w:hAnsi="Times New Roman"/>
          <w:bCs/>
          <w:sz w:val="24"/>
          <w:szCs w:val="24"/>
        </w:rPr>
        <w:t>«О</w:t>
      </w:r>
      <w:r w:rsidR="0025336E" w:rsidRPr="0026615C">
        <w:rPr>
          <w:rFonts w:ascii="Times New Roman" w:hAnsi="Times New Roman"/>
          <w:sz w:val="24"/>
          <w:szCs w:val="24"/>
        </w:rPr>
        <w:t>бъем и качество получаемых Вашим ребенком знаний и умений»</w:t>
      </w:r>
      <w:r>
        <w:rPr>
          <w:rFonts w:ascii="Times New Roman" w:hAnsi="Times New Roman"/>
          <w:sz w:val="24"/>
          <w:szCs w:val="24"/>
        </w:rPr>
        <w:t xml:space="preserve"> </w:t>
      </w:r>
      <w:r w:rsidR="0025336E" w:rsidRPr="00266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сохранилось на уровне 2022 года</w:t>
      </w:r>
      <w:r w:rsidR="0025336E" w:rsidRPr="0026615C">
        <w:rPr>
          <w:rFonts w:ascii="Times New Roman" w:hAnsi="Times New Roman"/>
          <w:sz w:val="24"/>
          <w:szCs w:val="24"/>
        </w:rPr>
        <w:t>.</w:t>
      </w:r>
    </w:p>
    <w:p w:rsidR="00316360" w:rsidRDefault="00543C75" w:rsidP="0025336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1636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ейтинг» </w:t>
      </w:r>
      <w:r w:rsidRPr="00316360">
        <w:rPr>
          <w:rFonts w:ascii="Times New Roman" w:hAnsi="Times New Roman"/>
          <w:b/>
          <w:sz w:val="24"/>
          <w:szCs w:val="24"/>
        </w:rPr>
        <w:t>с</w:t>
      </w:r>
      <w:r w:rsidR="0025336E" w:rsidRPr="00316360">
        <w:rPr>
          <w:rFonts w:ascii="Times New Roman" w:hAnsi="Times New Roman"/>
          <w:b/>
          <w:sz w:val="24"/>
          <w:szCs w:val="24"/>
        </w:rPr>
        <w:t>амы</w:t>
      </w:r>
      <w:r w:rsidRPr="00316360">
        <w:rPr>
          <w:rFonts w:ascii="Times New Roman" w:hAnsi="Times New Roman"/>
          <w:b/>
          <w:sz w:val="24"/>
          <w:szCs w:val="24"/>
        </w:rPr>
        <w:t>х</w:t>
      </w:r>
      <w:r w:rsidR="0025336E" w:rsidRPr="00316360">
        <w:rPr>
          <w:rFonts w:ascii="Times New Roman" w:hAnsi="Times New Roman"/>
          <w:b/>
          <w:sz w:val="24"/>
          <w:szCs w:val="24"/>
        </w:rPr>
        <w:t xml:space="preserve"> «проблемны</w:t>
      </w:r>
      <w:r w:rsidRPr="00316360">
        <w:rPr>
          <w:rFonts w:ascii="Times New Roman" w:hAnsi="Times New Roman"/>
          <w:b/>
          <w:sz w:val="24"/>
          <w:szCs w:val="24"/>
        </w:rPr>
        <w:t>х» показателей</w:t>
      </w:r>
      <w:r w:rsidR="00316360">
        <w:rPr>
          <w:rFonts w:ascii="Times New Roman" w:hAnsi="Times New Roman"/>
          <w:b/>
          <w:sz w:val="24"/>
          <w:szCs w:val="24"/>
        </w:rPr>
        <w:t xml:space="preserve">, </w:t>
      </w:r>
      <w:r w:rsidR="00316360" w:rsidRPr="00316360">
        <w:rPr>
          <w:rFonts w:ascii="Times New Roman" w:hAnsi="Times New Roman"/>
          <w:sz w:val="24"/>
          <w:szCs w:val="24"/>
        </w:rPr>
        <w:t>на наш взгляд,</w:t>
      </w:r>
      <w:r w:rsidR="00316360">
        <w:rPr>
          <w:rFonts w:ascii="Times New Roman" w:hAnsi="Times New Roman"/>
          <w:b/>
          <w:sz w:val="24"/>
          <w:szCs w:val="24"/>
        </w:rPr>
        <w:t xml:space="preserve"> </w:t>
      </w:r>
      <w:r w:rsidR="00316360">
        <w:rPr>
          <w:rFonts w:ascii="Times New Roman" w:hAnsi="Times New Roman"/>
          <w:sz w:val="24"/>
          <w:szCs w:val="24"/>
        </w:rPr>
        <w:t>говорит об определенной смене приоритетов у родительской общественности по сравнению с результатами исследований предыдущих лет.</w:t>
      </w:r>
      <w:r>
        <w:rPr>
          <w:rFonts w:ascii="Times New Roman" w:hAnsi="Times New Roman"/>
          <w:sz w:val="24"/>
          <w:szCs w:val="24"/>
        </w:rPr>
        <w:t xml:space="preserve"> </w:t>
      </w:r>
      <w:r w:rsidR="0031636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результатам опроса декабря 2024 года</w:t>
      </w:r>
      <w:r w:rsidR="00316360">
        <w:rPr>
          <w:rFonts w:ascii="Times New Roman" w:hAnsi="Times New Roman"/>
          <w:sz w:val="24"/>
          <w:szCs w:val="24"/>
        </w:rPr>
        <w:t xml:space="preserve"> родители школ района наименее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316360">
        <w:rPr>
          <w:rFonts w:ascii="Times New Roman" w:hAnsi="Times New Roman"/>
          <w:sz w:val="24"/>
          <w:szCs w:val="24"/>
        </w:rPr>
        <w:t>удовлетворены работой школ по следующим направлениям:</w:t>
      </w:r>
    </w:p>
    <w:p w:rsidR="00316360" w:rsidRDefault="00316360" w:rsidP="003163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5336E">
        <w:rPr>
          <w:rFonts w:ascii="Times New Roman" w:hAnsi="Times New Roman"/>
          <w:sz w:val="24"/>
          <w:szCs w:val="24"/>
        </w:rPr>
        <w:t xml:space="preserve"> </w:t>
      </w:r>
      <w:r w:rsidR="0025336E" w:rsidRPr="00316360">
        <w:rPr>
          <w:rFonts w:ascii="Times New Roman" w:hAnsi="Times New Roman"/>
          <w:b/>
          <w:sz w:val="24"/>
          <w:szCs w:val="24"/>
        </w:rPr>
        <w:t>«Организация питания» (</w:t>
      </w:r>
      <w:r w:rsidR="00543C75" w:rsidRPr="00316360">
        <w:rPr>
          <w:rFonts w:ascii="Times New Roman" w:hAnsi="Times New Roman"/>
          <w:b/>
          <w:sz w:val="24"/>
          <w:szCs w:val="24"/>
        </w:rPr>
        <w:t>79,1</w:t>
      </w:r>
      <w:r w:rsidR="0025336E" w:rsidRPr="00316360">
        <w:rPr>
          <w:rFonts w:ascii="Times New Roman" w:hAnsi="Times New Roman"/>
          <w:b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(лидирует на протяжении последних 3х лет)</w:t>
      </w:r>
      <w:r w:rsidR="00543C75">
        <w:rPr>
          <w:rFonts w:ascii="Times New Roman" w:hAnsi="Times New Roman"/>
          <w:sz w:val="24"/>
          <w:szCs w:val="24"/>
        </w:rPr>
        <w:t>.</w:t>
      </w:r>
      <w:r w:rsidR="00543C75" w:rsidRPr="00543C75">
        <w:rPr>
          <w:rFonts w:ascii="Times New Roman" w:hAnsi="Times New Roman"/>
          <w:sz w:val="24"/>
          <w:szCs w:val="24"/>
        </w:rPr>
        <w:t xml:space="preserve"> </w:t>
      </w:r>
    </w:p>
    <w:p w:rsidR="00316360" w:rsidRDefault="00316360" w:rsidP="003163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3C75" w:rsidRPr="00316360">
        <w:rPr>
          <w:rFonts w:ascii="Times New Roman" w:hAnsi="Times New Roman"/>
          <w:b/>
          <w:sz w:val="24"/>
          <w:szCs w:val="24"/>
        </w:rPr>
        <w:t>«Объективность оценивания учителем знаний ученика» (85,6%)</w:t>
      </w:r>
      <w:r>
        <w:rPr>
          <w:rFonts w:ascii="Times New Roman" w:hAnsi="Times New Roman"/>
          <w:sz w:val="24"/>
          <w:szCs w:val="24"/>
        </w:rPr>
        <w:t>. Данный показатель впервые вошел в число наиболее проблемных вопросов</w:t>
      </w:r>
      <w:r w:rsidR="00543C75">
        <w:rPr>
          <w:rFonts w:ascii="Times New Roman" w:hAnsi="Times New Roman"/>
          <w:sz w:val="24"/>
          <w:szCs w:val="24"/>
        </w:rPr>
        <w:t>.</w:t>
      </w:r>
      <w:r w:rsidR="0025336E">
        <w:rPr>
          <w:rFonts w:ascii="Times New Roman" w:hAnsi="Times New Roman"/>
          <w:sz w:val="24"/>
          <w:szCs w:val="24"/>
        </w:rPr>
        <w:t xml:space="preserve"> </w:t>
      </w:r>
    </w:p>
    <w:p w:rsidR="00316360" w:rsidRPr="00987282" w:rsidRDefault="00316360" w:rsidP="003163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3C75">
        <w:rPr>
          <w:rFonts w:ascii="Times New Roman" w:hAnsi="Times New Roman"/>
          <w:sz w:val="24"/>
          <w:szCs w:val="24"/>
        </w:rPr>
        <w:t xml:space="preserve"> </w:t>
      </w:r>
      <w:r w:rsidR="00543C75" w:rsidRPr="00316360">
        <w:rPr>
          <w:rFonts w:ascii="Times New Roman" w:hAnsi="Times New Roman"/>
          <w:b/>
          <w:bCs/>
          <w:sz w:val="24"/>
          <w:szCs w:val="24"/>
        </w:rPr>
        <w:t>«Объем и качество полученных учеником знаний и умений»</w:t>
      </w:r>
      <w:r w:rsidR="0025336E" w:rsidRPr="00316360">
        <w:rPr>
          <w:rFonts w:ascii="Times New Roman" w:hAnsi="Times New Roman"/>
          <w:b/>
          <w:sz w:val="24"/>
          <w:szCs w:val="24"/>
        </w:rPr>
        <w:t xml:space="preserve"> (</w:t>
      </w:r>
      <w:r w:rsidR="00C65B3B" w:rsidRPr="00316360">
        <w:rPr>
          <w:rFonts w:ascii="Times New Roman" w:hAnsi="Times New Roman"/>
          <w:b/>
          <w:sz w:val="24"/>
          <w:szCs w:val="24"/>
        </w:rPr>
        <w:t>8</w:t>
      </w:r>
      <w:r w:rsidR="00543C75" w:rsidRPr="00316360">
        <w:rPr>
          <w:rFonts w:ascii="Times New Roman" w:hAnsi="Times New Roman"/>
          <w:b/>
          <w:sz w:val="24"/>
          <w:szCs w:val="24"/>
        </w:rPr>
        <w:t>6</w:t>
      </w:r>
      <w:r w:rsidRPr="00316360">
        <w:rPr>
          <w:rFonts w:ascii="Times New Roman" w:hAnsi="Times New Roman"/>
          <w:b/>
          <w:sz w:val="24"/>
          <w:szCs w:val="24"/>
        </w:rPr>
        <w:t>%).</w:t>
      </w:r>
      <w:r w:rsidR="00987282">
        <w:rPr>
          <w:rFonts w:ascii="Times New Roman" w:hAnsi="Times New Roman"/>
          <w:b/>
          <w:sz w:val="24"/>
          <w:szCs w:val="24"/>
        </w:rPr>
        <w:t xml:space="preserve"> </w:t>
      </w:r>
      <w:r w:rsidR="00987282" w:rsidRPr="00987282">
        <w:rPr>
          <w:rFonts w:ascii="Times New Roman" w:hAnsi="Times New Roman"/>
          <w:sz w:val="24"/>
          <w:szCs w:val="24"/>
        </w:rPr>
        <w:t>Также</w:t>
      </w:r>
      <w:r w:rsidR="00987282">
        <w:rPr>
          <w:rFonts w:ascii="Times New Roman" w:hAnsi="Times New Roman"/>
          <w:b/>
          <w:sz w:val="24"/>
          <w:szCs w:val="24"/>
        </w:rPr>
        <w:t xml:space="preserve"> </w:t>
      </w:r>
      <w:r w:rsidR="00987282">
        <w:rPr>
          <w:rFonts w:ascii="Times New Roman" w:hAnsi="Times New Roman"/>
          <w:sz w:val="24"/>
          <w:szCs w:val="24"/>
        </w:rPr>
        <w:t>в 2023 году</w:t>
      </w:r>
      <w:r w:rsidR="00987282" w:rsidRPr="00987282">
        <w:rPr>
          <w:rFonts w:ascii="Times New Roman" w:hAnsi="Times New Roman"/>
          <w:sz w:val="24"/>
          <w:szCs w:val="24"/>
        </w:rPr>
        <w:t xml:space="preserve"> не</w:t>
      </w:r>
      <w:r w:rsidR="00987282">
        <w:rPr>
          <w:rFonts w:ascii="Times New Roman" w:hAnsi="Times New Roman"/>
          <w:b/>
          <w:sz w:val="24"/>
          <w:szCs w:val="24"/>
        </w:rPr>
        <w:t xml:space="preserve"> </w:t>
      </w:r>
      <w:r w:rsidR="00987282">
        <w:rPr>
          <w:rFonts w:ascii="Times New Roman" w:hAnsi="Times New Roman"/>
          <w:sz w:val="24"/>
          <w:szCs w:val="24"/>
        </w:rPr>
        <w:t xml:space="preserve">являлся одним из самых проблемных. </w:t>
      </w:r>
    </w:p>
    <w:p w:rsidR="00316360" w:rsidRDefault="00316360" w:rsidP="003163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336E" w:rsidRPr="00316360">
        <w:rPr>
          <w:rFonts w:ascii="Times New Roman" w:hAnsi="Times New Roman"/>
          <w:b/>
          <w:sz w:val="24"/>
          <w:szCs w:val="24"/>
        </w:rPr>
        <w:t xml:space="preserve">«Возможность получения </w:t>
      </w:r>
      <w:proofErr w:type="spellStart"/>
      <w:r w:rsidR="0025336E" w:rsidRPr="00316360">
        <w:rPr>
          <w:rFonts w:ascii="Times New Roman" w:hAnsi="Times New Roman"/>
          <w:b/>
          <w:sz w:val="24"/>
          <w:szCs w:val="24"/>
        </w:rPr>
        <w:t>психолого</w:t>
      </w:r>
      <w:proofErr w:type="spellEnd"/>
      <w:r w:rsidR="0025336E" w:rsidRPr="00316360">
        <w:rPr>
          <w:rFonts w:ascii="Times New Roman" w:hAnsi="Times New Roman"/>
          <w:b/>
          <w:sz w:val="24"/>
          <w:szCs w:val="24"/>
        </w:rPr>
        <w:t xml:space="preserve"> – педагогической, медицинской и социальной помощи в организации» (8</w:t>
      </w:r>
      <w:r w:rsidR="00543C75" w:rsidRPr="00316360">
        <w:rPr>
          <w:rFonts w:ascii="Times New Roman" w:hAnsi="Times New Roman"/>
          <w:b/>
          <w:sz w:val="24"/>
          <w:szCs w:val="24"/>
        </w:rPr>
        <w:t>6</w:t>
      </w:r>
      <w:r w:rsidR="0025336E" w:rsidRPr="00316360">
        <w:rPr>
          <w:rFonts w:ascii="Times New Roman" w:hAnsi="Times New Roman"/>
          <w:b/>
          <w:sz w:val="24"/>
          <w:szCs w:val="24"/>
        </w:rPr>
        <w:t>%)</w:t>
      </w:r>
      <w:r w:rsidR="0098728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8728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 и в 2023 году в топе «проблемных» показателей.</w:t>
      </w:r>
    </w:p>
    <w:p w:rsidR="00316360" w:rsidRDefault="00316360" w:rsidP="003163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6360">
        <w:rPr>
          <w:rFonts w:ascii="Times New Roman" w:hAnsi="Times New Roman"/>
          <w:b/>
          <w:sz w:val="24"/>
          <w:szCs w:val="24"/>
        </w:rPr>
        <w:t xml:space="preserve">- </w:t>
      </w:r>
      <w:r w:rsidR="00543C75" w:rsidRPr="00316360">
        <w:rPr>
          <w:rFonts w:ascii="Times New Roman" w:hAnsi="Times New Roman"/>
          <w:b/>
          <w:bCs/>
          <w:sz w:val="24"/>
          <w:szCs w:val="24"/>
        </w:rPr>
        <w:t>«Взаимоотношения педагогов и учеников»</w:t>
      </w:r>
      <w:r w:rsidR="0025336E" w:rsidRPr="00316360">
        <w:rPr>
          <w:rFonts w:ascii="Times New Roman" w:hAnsi="Times New Roman"/>
          <w:b/>
          <w:sz w:val="24"/>
          <w:szCs w:val="24"/>
        </w:rPr>
        <w:t xml:space="preserve"> (</w:t>
      </w:r>
      <w:r w:rsidR="00C65B3B" w:rsidRPr="00316360">
        <w:rPr>
          <w:rFonts w:ascii="Times New Roman" w:hAnsi="Times New Roman"/>
          <w:b/>
          <w:sz w:val="24"/>
          <w:szCs w:val="24"/>
        </w:rPr>
        <w:t>8</w:t>
      </w:r>
      <w:r w:rsidR="00543C75" w:rsidRPr="00316360">
        <w:rPr>
          <w:rFonts w:ascii="Times New Roman" w:hAnsi="Times New Roman"/>
          <w:b/>
          <w:sz w:val="24"/>
          <w:szCs w:val="24"/>
        </w:rPr>
        <w:t>6</w:t>
      </w:r>
      <w:r w:rsidR="00C65B3B" w:rsidRPr="00316360">
        <w:rPr>
          <w:rFonts w:ascii="Times New Roman" w:hAnsi="Times New Roman"/>
          <w:b/>
          <w:sz w:val="24"/>
          <w:szCs w:val="24"/>
        </w:rPr>
        <w:t>,</w:t>
      </w:r>
      <w:r w:rsidR="00543C75" w:rsidRPr="00316360">
        <w:rPr>
          <w:rFonts w:ascii="Times New Roman" w:hAnsi="Times New Roman"/>
          <w:b/>
          <w:sz w:val="24"/>
          <w:szCs w:val="24"/>
        </w:rPr>
        <w:t>2</w:t>
      </w:r>
      <w:r w:rsidR="0025336E" w:rsidRPr="00316360">
        <w:rPr>
          <w:rFonts w:ascii="Times New Roman" w:hAnsi="Times New Roman"/>
          <w:b/>
          <w:sz w:val="24"/>
          <w:szCs w:val="24"/>
        </w:rPr>
        <w:t>%)</w:t>
      </w:r>
      <w:r w:rsidR="00987282">
        <w:rPr>
          <w:rFonts w:ascii="Times New Roman" w:hAnsi="Times New Roman"/>
          <w:b/>
          <w:sz w:val="24"/>
          <w:szCs w:val="24"/>
        </w:rPr>
        <w:t xml:space="preserve">. </w:t>
      </w:r>
      <w:r w:rsidR="00987282">
        <w:rPr>
          <w:rFonts w:ascii="Times New Roman" w:hAnsi="Times New Roman"/>
          <w:sz w:val="24"/>
          <w:szCs w:val="24"/>
        </w:rPr>
        <w:t>В 2024 году родители впервые дали одну из самых низких оценок по данному показателю.</w:t>
      </w:r>
      <w:r w:rsidR="00543C75">
        <w:rPr>
          <w:rFonts w:ascii="Times New Roman" w:hAnsi="Times New Roman"/>
          <w:sz w:val="24"/>
          <w:szCs w:val="24"/>
        </w:rPr>
        <w:t xml:space="preserve"> </w:t>
      </w:r>
    </w:p>
    <w:p w:rsidR="00316360" w:rsidRDefault="00316360" w:rsidP="003163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3C75" w:rsidRPr="00316360">
        <w:rPr>
          <w:rFonts w:ascii="Times New Roman" w:hAnsi="Times New Roman"/>
          <w:b/>
          <w:sz w:val="24"/>
          <w:szCs w:val="24"/>
        </w:rPr>
        <w:t>«Взаимоотношения между школьниками» (86,4%)</w:t>
      </w:r>
      <w:r w:rsidR="00987282">
        <w:rPr>
          <w:rFonts w:ascii="Times New Roman" w:hAnsi="Times New Roman"/>
          <w:sz w:val="24"/>
          <w:szCs w:val="24"/>
        </w:rPr>
        <w:t>.</w:t>
      </w:r>
      <w:r w:rsidR="00C055F0">
        <w:rPr>
          <w:rFonts w:ascii="Times New Roman" w:hAnsi="Times New Roman"/>
          <w:sz w:val="24"/>
          <w:szCs w:val="24"/>
        </w:rPr>
        <w:t xml:space="preserve"> До декабря 2024 года родители более высоко оценивали данный показатель работы школ.</w:t>
      </w:r>
      <w:r w:rsidR="00987282">
        <w:rPr>
          <w:rFonts w:ascii="Times New Roman" w:hAnsi="Times New Roman"/>
          <w:sz w:val="24"/>
          <w:szCs w:val="24"/>
        </w:rPr>
        <w:t xml:space="preserve"> </w:t>
      </w:r>
      <w:r w:rsidR="0025336E">
        <w:rPr>
          <w:rFonts w:ascii="Times New Roman" w:hAnsi="Times New Roman"/>
          <w:sz w:val="24"/>
          <w:szCs w:val="24"/>
        </w:rPr>
        <w:t xml:space="preserve"> </w:t>
      </w:r>
    </w:p>
    <w:p w:rsidR="0025336E" w:rsidRDefault="00316360" w:rsidP="003163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336E" w:rsidRPr="00316360">
        <w:rPr>
          <w:rFonts w:ascii="Times New Roman" w:hAnsi="Times New Roman"/>
          <w:b/>
          <w:sz w:val="24"/>
          <w:szCs w:val="24"/>
        </w:rPr>
        <w:t>«Качество организации занятости учеников после уроков</w:t>
      </w:r>
      <w:r w:rsidR="0025336E" w:rsidRPr="00CE299B">
        <w:rPr>
          <w:rFonts w:ascii="Times New Roman" w:hAnsi="Times New Roman"/>
          <w:sz w:val="24"/>
          <w:szCs w:val="24"/>
        </w:rPr>
        <w:t xml:space="preserve"> (т.е. проведение дополнительных занятий, факультативов, кружков, секций на базе школы) и их </w:t>
      </w:r>
      <w:r w:rsidR="0025336E" w:rsidRPr="00CE299B">
        <w:rPr>
          <w:rFonts w:ascii="Times New Roman" w:hAnsi="Times New Roman"/>
          <w:sz w:val="24"/>
          <w:szCs w:val="24"/>
        </w:rPr>
        <w:lastRenderedPageBreak/>
        <w:t>соответствие интересам детей»</w:t>
      </w:r>
      <w:r w:rsidR="0025336E">
        <w:rPr>
          <w:rFonts w:ascii="Times New Roman" w:hAnsi="Times New Roman"/>
          <w:sz w:val="24"/>
          <w:szCs w:val="24"/>
        </w:rPr>
        <w:t xml:space="preserve"> </w:t>
      </w:r>
      <w:r w:rsidR="0025336E" w:rsidRPr="00316360">
        <w:rPr>
          <w:rFonts w:ascii="Times New Roman" w:hAnsi="Times New Roman"/>
          <w:b/>
          <w:sz w:val="24"/>
          <w:szCs w:val="24"/>
        </w:rPr>
        <w:t>(</w:t>
      </w:r>
      <w:r w:rsidR="00543C75" w:rsidRPr="00316360">
        <w:rPr>
          <w:rFonts w:ascii="Times New Roman" w:hAnsi="Times New Roman"/>
          <w:b/>
          <w:sz w:val="24"/>
          <w:szCs w:val="24"/>
        </w:rPr>
        <w:t>86,5</w:t>
      </w:r>
      <w:r w:rsidR="0025336E" w:rsidRPr="00316360">
        <w:rPr>
          <w:rFonts w:ascii="Times New Roman" w:hAnsi="Times New Roman"/>
          <w:b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  <w:r w:rsidR="003E57F1">
        <w:rPr>
          <w:rFonts w:ascii="Times New Roman" w:hAnsi="Times New Roman"/>
          <w:sz w:val="24"/>
          <w:szCs w:val="24"/>
        </w:rPr>
        <w:t xml:space="preserve"> Также один из наиболее «проблемных» показателей</w:t>
      </w:r>
      <w:r w:rsidR="00530A13">
        <w:rPr>
          <w:rFonts w:ascii="Times New Roman" w:hAnsi="Times New Roman"/>
          <w:sz w:val="24"/>
          <w:szCs w:val="24"/>
        </w:rPr>
        <w:t xml:space="preserve"> в 2024 году</w:t>
      </w:r>
      <w:r w:rsidR="003E57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761E" w:rsidRPr="0082761E" w:rsidRDefault="0082761E" w:rsidP="0082761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C4F">
        <w:rPr>
          <w:rFonts w:ascii="Times New Roman" w:hAnsi="Times New Roman"/>
          <w:sz w:val="24"/>
          <w:szCs w:val="24"/>
        </w:rPr>
        <w:t>Анализ результатов опроса декабря 202</w:t>
      </w:r>
      <w:r w:rsidR="00CE6D80">
        <w:rPr>
          <w:rFonts w:ascii="Times New Roman" w:hAnsi="Times New Roman"/>
          <w:sz w:val="24"/>
          <w:szCs w:val="24"/>
        </w:rPr>
        <w:t>4</w:t>
      </w:r>
      <w:r w:rsidRPr="008B3C4F">
        <w:rPr>
          <w:rFonts w:ascii="Times New Roman" w:hAnsi="Times New Roman"/>
          <w:sz w:val="24"/>
          <w:szCs w:val="24"/>
        </w:rPr>
        <w:t xml:space="preserve"> года показывает, что</w:t>
      </w:r>
      <w:r>
        <w:rPr>
          <w:rFonts w:ascii="Times New Roman" w:hAnsi="Times New Roman"/>
          <w:sz w:val="24"/>
          <w:szCs w:val="24"/>
        </w:rPr>
        <w:t xml:space="preserve"> в некоторых школах, по ряду показателей</w:t>
      </w:r>
      <w:r w:rsidR="00D85E13">
        <w:rPr>
          <w:rFonts w:ascii="Times New Roman" w:hAnsi="Times New Roman"/>
          <w:sz w:val="24"/>
          <w:szCs w:val="24"/>
        </w:rPr>
        <w:t xml:space="preserve"> (без учета данных по показателям, характеризующим качество дополнительного образования в школах)</w:t>
      </w:r>
      <w:r>
        <w:rPr>
          <w:rFonts w:ascii="Times New Roman" w:hAnsi="Times New Roman"/>
          <w:sz w:val="24"/>
          <w:szCs w:val="24"/>
        </w:rPr>
        <w:t xml:space="preserve"> уровень удовлетворенности родителей ниже, чем в среднем по району. Так,</w:t>
      </w:r>
      <w:r w:rsidRPr="008B3C4F">
        <w:rPr>
          <w:rFonts w:ascii="Times New Roman" w:hAnsi="Times New Roman"/>
          <w:sz w:val="24"/>
          <w:szCs w:val="24"/>
        </w:rPr>
        <w:t xml:space="preserve"> в </w:t>
      </w:r>
      <w:r w:rsidRPr="00B545AA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2E7512">
        <w:rPr>
          <w:rFonts w:ascii="Times New Roman" w:hAnsi="Times New Roman"/>
          <w:sz w:val="24"/>
          <w:szCs w:val="24"/>
        </w:rPr>
        <w:t>Болчаровской</w:t>
      </w:r>
      <w:proofErr w:type="spellEnd"/>
      <w:r w:rsidRPr="00B545AA">
        <w:rPr>
          <w:rFonts w:ascii="Times New Roman" w:hAnsi="Times New Roman"/>
          <w:sz w:val="24"/>
          <w:szCs w:val="24"/>
        </w:rPr>
        <w:t xml:space="preserve"> СОШ</w:t>
      </w:r>
      <w:r w:rsidR="001C7450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1C7450">
        <w:rPr>
          <w:rFonts w:ascii="Times New Roman" w:hAnsi="Times New Roman"/>
          <w:sz w:val="24"/>
          <w:szCs w:val="24"/>
        </w:rPr>
        <w:t>Юмасинской</w:t>
      </w:r>
      <w:proofErr w:type="spellEnd"/>
      <w:r w:rsidR="001C7450">
        <w:rPr>
          <w:rFonts w:ascii="Times New Roman" w:hAnsi="Times New Roman"/>
          <w:sz w:val="24"/>
          <w:szCs w:val="24"/>
        </w:rPr>
        <w:t xml:space="preserve"> СОШ, МБОУ </w:t>
      </w:r>
      <w:proofErr w:type="gramStart"/>
      <w:r w:rsidR="001C7450">
        <w:rPr>
          <w:rFonts w:ascii="Times New Roman" w:hAnsi="Times New Roman"/>
          <w:sz w:val="24"/>
          <w:szCs w:val="24"/>
        </w:rPr>
        <w:t>Междуреченской</w:t>
      </w:r>
      <w:proofErr w:type="gramEnd"/>
      <w:r w:rsidR="001C7450">
        <w:rPr>
          <w:rFonts w:ascii="Times New Roman" w:hAnsi="Times New Roman"/>
          <w:sz w:val="24"/>
          <w:szCs w:val="24"/>
        </w:rPr>
        <w:t xml:space="preserve"> СОШ</w:t>
      </w:r>
      <w:r w:rsidR="002E7512">
        <w:rPr>
          <w:rFonts w:ascii="Times New Roman" w:hAnsi="Times New Roman"/>
          <w:sz w:val="24"/>
          <w:szCs w:val="24"/>
        </w:rPr>
        <w:t xml:space="preserve"> по </w:t>
      </w:r>
      <w:r w:rsidR="001C7450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C4F">
        <w:rPr>
          <w:rFonts w:ascii="Times New Roman" w:hAnsi="Times New Roman"/>
          <w:sz w:val="24"/>
          <w:szCs w:val="24"/>
        </w:rPr>
        <w:t xml:space="preserve">показателям </w:t>
      </w:r>
      <w:r>
        <w:rPr>
          <w:rFonts w:ascii="Times New Roman" w:hAnsi="Times New Roman"/>
          <w:sz w:val="24"/>
          <w:szCs w:val="24"/>
        </w:rPr>
        <w:t>удовлетворенность родителей ниже средне</w:t>
      </w:r>
      <w:r w:rsidR="001C7450">
        <w:rPr>
          <w:rFonts w:ascii="Times New Roman" w:hAnsi="Times New Roman"/>
          <w:sz w:val="24"/>
          <w:szCs w:val="24"/>
        </w:rPr>
        <w:t xml:space="preserve">го значения по муниципалитету, </w:t>
      </w:r>
      <w:r w:rsidR="002E7512">
        <w:rPr>
          <w:rFonts w:ascii="Times New Roman" w:hAnsi="Times New Roman"/>
          <w:sz w:val="24"/>
          <w:szCs w:val="24"/>
        </w:rPr>
        <w:t xml:space="preserve">в МКОУ </w:t>
      </w:r>
      <w:proofErr w:type="spellStart"/>
      <w:r w:rsidR="002E7512">
        <w:rPr>
          <w:rFonts w:ascii="Times New Roman" w:hAnsi="Times New Roman"/>
          <w:sz w:val="24"/>
          <w:szCs w:val="24"/>
        </w:rPr>
        <w:t>Половинкинской</w:t>
      </w:r>
      <w:proofErr w:type="spellEnd"/>
      <w:r w:rsidR="002E7512">
        <w:rPr>
          <w:rFonts w:ascii="Times New Roman" w:hAnsi="Times New Roman"/>
          <w:sz w:val="24"/>
          <w:szCs w:val="24"/>
        </w:rPr>
        <w:t xml:space="preserve"> СОШ – по 1</w:t>
      </w:r>
      <w:r w:rsidR="001C7450">
        <w:rPr>
          <w:rFonts w:ascii="Times New Roman" w:hAnsi="Times New Roman"/>
          <w:sz w:val="24"/>
          <w:szCs w:val="24"/>
        </w:rPr>
        <w:t>3</w:t>
      </w:r>
      <w:r w:rsidR="002E7512">
        <w:rPr>
          <w:rFonts w:ascii="Times New Roman" w:hAnsi="Times New Roman"/>
          <w:sz w:val="24"/>
          <w:szCs w:val="24"/>
        </w:rPr>
        <w:t xml:space="preserve"> показателям</w:t>
      </w:r>
      <w:r>
        <w:rPr>
          <w:rFonts w:ascii="Times New Roman" w:hAnsi="Times New Roman"/>
          <w:sz w:val="24"/>
          <w:szCs w:val="24"/>
        </w:rPr>
        <w:t>.</w:t>
      </w:r>
      <w:r w:rsidR="003F28DF">
        <w:rPr>
          <w:rFonts w:ascii="Times New Roman" w:hAnsi="Times New Roman"/>
          <w:sz w:val="24"/>
          <w:szCs w:val="24"/>
        </w:rPr>
        <w:t xml:space="preserve"> </w:t>
      </w:r>
      <w:r w:rsidR="001C7450">
        <w:rPr>
          <w:rFonts w:ascii="Times New Roman" w:hAnsi="Times New Roman"/>
          <w:sz w:val="24"/>
          <w:szCs w:val="24"/>
        </w:rPr>
        <w:t xml:space="preserve">При этом </w:t>
      </w:r>
      <w:r w:rsidR="0045579C">
        <w:rPr>
          <w:rFonts w:ascii="Times New Roman" w:hAnsi="Times New Roman"/>
          <w:sz w:val="24"/>
          <w:szCs w:val="24"/>
        </w:rPr>
        <w:t xml:space="preserve">мнение </w:t>
      </w:r>
      <w:r w:rsidR="001C7450">
        <w:rPr>
          <w:rFonts w:ascii="Times New Roman" w:hAnsi="Times New Roman"/>
          <w:sz w:val="24"/>
          <w:szCs w:val="24"/>
        </w:rPr>
        <w:t xml:space="preserve">родителей МБОУ </w:t>
      </w:r>
      <w:proofErr w:type="gramStart"/>
      <w:r w:rsidR="001C7450">
        <w:rPr>
          <w:rFonts w:ascii="Times New Roman" w:hAnsi="Times New Roman"/>
          <w:sz w:val="24"/>
          <w:szCs w:val="24"/>
        </w:rPr>
        <w:t>Междуреченской</w:t>
      </w:r>
      <w:proofErr w:type="gramEnd"/>
      <w:r w:rsidR="001C7450">
        <w:rPr>
          <w:rFonts w:ascii="Times New Roman" w:hAnsi="Times New Roman"/>
          <w:sz w:val="24"/>
          <w:szCs w:val="24"/>
        </w:rPr>
        <w:t xml:space="preserve"> СОШ внос</w:t>
      </w:r>
      <w:r w:rsidR="0045579C">
        <w:rPr>
          <w:rFonts w:ascii="Times New Roman" w:hAnsi="Times New Roman"/>
          <w:sz w:val="24"/>
          <w:szCs w:val="24"/>
        </w:rPr>
        <w:t>и</w:t>
      </w:r>
      <w:r w:rsidR="001C7450">
        <w:rPr>
          <w:rFonts w:ascii="Times New Roman" w:hAnsi="Times New Roman"/>
          <w:sz w:val="24"/>
          <w:szCs w:val="24"/>
        </w:rPr>
        <w:t xml:space="preserve">т наиболее весомый вклад в формирование </w:t>
      </w:r>
      <w:r w:rsidR="0045579C">
        <w:rPr>
          <w:rFonts w:ascii="Times New Roman" w:hAnsi="Times New Roman"/>
          <w:sz w:val="24"/>
          <w:szCs w:val="24"/>
        </w:rPr>
        <w:t>результатов анкетирования в целом по району. Таким образом, снижение общей удовлетворенности родителей качеством школьного образования в декабре 2024 года, вероятно, обусловлено именно вкладом респондентов из МБОУ Междуреченской СОШ.</w:t>
      </w:r>
    </w:p>
    <w:p w:rsidR="00690874" w:rsidRDefault="00690874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0874" w:rsidRDefault="00690874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0874" w:rsidRDefault="00690874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0874" w:rsidRDefault="00690874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0874" w:rsidRDefault="00690874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55F0" w:rsidRDefault="00C055F0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55F0" w:rsidRDefault="00C055F0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55F0" w:rsidRDefault="00C055F0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55F0" w:rsidRDefault="00C055F0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55F0" w:rsidRDefault="00C055F0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55F0" w:rsidRDefault="00C055F0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55F0" w:rsidRDefault="00C055F0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55F0" w:rsidRDefault="00C055F0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55F0" w:rsidRDefault="00C055F0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55F0" w:rsidRDefault="00C055F0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55F0" w:rsidRDefault="00C055F0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55F0" w:rsidRDefault="00C055F0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55F0" w:rsidRDefault="00C055F0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55F0" w:rsidRDefault="00C055F0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55F0" w:rsidRDefault="00C055F0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6D2B" w:rsidRDefault="00396D2B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8028C" w:rsidRDefault="0098028C" w:rsidP="009802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Аналитическая справка удовлетворенности родителей</w:t>
      </w:r>
    </w:p>
    <w:p w:rsidR="0098028C" w:rsidRDefault="0098028C" w:rsidP="0098028C">
      <w:pPr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качеством </w:t>
      </w:r>
      <w:r w:rsidRPr="00856AE7">
        <w:rPr>
          <w:rFonts w:ascii="Times New Roman" w:hAnsi="Times New Roman"/>
          <w:b/>
          <w:i/>
          <w:sz w:val="24"/>
          <w:szCs w:val="24"/>
          <w:u w:val="single"/>
        </w:rPr>
        <w:t>дополнительного образования</w:t>
      </w:r>
      <w:r>
        <w:rPr>
          <w:rFonts w:ascii="Times New Roman" w:hAnsi="Times New Roman"/>
          <w:b/>
          <w:i/>
          <w:u w:val="single"/>
        </w:rPr>
        <w:t xml:space="preserve"> </w:t>
      </w:r>
    </w:p>
    <w:p w:rsidR="0098028C" w:rsidRDefault="0098028C" w:rsidP="00616D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2024 года в </w:t>
      </w:r>
      <w:proofErr w:type="spellStart"/>
      <w:r>
        <w:rPr>
          <w:rFonts w:ascii="Times New Roman" w:hAnsi="Times New Roman"/>
          <w:sz w:val="24"/>
          <w:szCs w:val="24"/>
        </w:rPr>
        <w:t>Кондинском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проводился социологический опрос родителей с целью изучения удовлетворенности качеством </w:t>
      </w:r>
      <w:r w:rsidR="00856AE7">
        <w:rPr>
          <w:rFonts w:ascii="Times New Roman" w:hAnsi="Times New Roman"/>
          <w:sz w:val="24"/>
          <w:szCs w:val="24"/>
        </w:rPr>
        <w:t xml:space="preserve">дополнительного </w:t>
      </w:r>
      <w:r>
        <w:rPr>
          <w:rFonts w:ascii="Times New Roman" w:hAnsi="Times New Roman"/>
          <w:sz w:val="24"/>
          <w:szCs w:val="24"/>
        </w:rPr>
        <w:t xml:space="preserve">образования по 9 критериям: </w:t>
      </w:r>
    </w:p>
    <w:p w:rsidR="0098028C" w:rsidRDefault="0098028C" w:rsidP="00616D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необходимых условий для личностного развития ребенка;</w:t>
      </w:r>
    </w:p>
    <w:p w:rsidR="0098028C" w:rsidRDefault="0098028C" w:rsidP="00616D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материально-техническое оснащение объединений дополнительного образования детей;</w:t>
      </w:r>
    </w:p>
    <w:p w:rsidR="0098028C" w:rsidRDefault="0098028C" w:rsidP="00616D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уровень подготовки педагогических кадров, работающих в объединениях дополнительного образования;</w:t>
      </w:r>
    </w:p>
    <w:p w:rsidR="0098028C" w:rsidRDefault="0098028C" w:rsidP="00616D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вариативность образовательных программ дополнительного образования детей;</w:t>
      </w:r>
    </w:p>
    <w:p w:rsidR="0098028C" w:rsidRDefault="0098028C" w:rsidP="00616D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обеспечение необходимых условий для профессионального самоопределения воспитанников, адаптации их к жизни в обществе;</w:t>
      </w:r>
    </w:p>
    <w:p w:rsidR="0098028C" w:rsidRDefault="0098028C" w:rsidP="00616D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предоставляемые возможности участия Вашего ребенка в различных мероприятиях (соревнованиях, конкурсах, выставках, концертах, олимпиадах, конференциях);</w:t>
      </w:r>
    </w:p>
    <w:p w:rsidR="0098028C" w:rsidRDefault="0098028C" w:rsidP="00616D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режим работы организации (дни, время начала и окончания работы, продолжительность занятий);</w:t>
      </w:r>
    </w:p>
    <w:p w:rsidR="0098028C" w:rsidRDefault="0098028C" w:rsidP="00616D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педагогами индивидуальных и возрастных особенностей ребенка;</w:t>
      </w:r>
    </w:p>
    <w:p w:rsidR="0098028C" w:rsidRDefault="0098028C" w:rsidP="00616D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уровень проведения занятий в объединениях.</w:t>
      </w:r>
    </w:p>
    <w:p w:rsidR="0098028C" w:rsidRDefault="0098028C" w:rsidP="00616D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56E3">
        <w:rPr>
          <w:rFonts w:ascii="Times New Roman" w:hAnsi="Times New Roman"/>
          <w:color w:val="000000"/>
          <w:sz w:val="24"/>
          <w:szCs w:val="24"/>
        </w:rPr>
        <w:t xml:space="preserve">В исследовании приняло участие 312 родителей учащихся объединений </w:t>
      </w:r>
      <w:r>
        <w:rPr>
          <w:rFonts w:ascii="Times New Roman" w:hAnsi="Times New Roman"/>
          <w:color w:val="000000"/>
          <w:sz w:val="24"/>
          <w:szCs w:val="24"/>
        </w:rPr>
        <w:t>учреждений дополнительного образования</w:t>
      </w:r>
      <w:r w:rsidRPr="008156E3">
        <w:rPr>
          <w:rFonts w:ascii="Times New Roman" w:hAnsi="Times New Roman"/>
          <w:color w:val="000000"/>
          <w:sz w:val="24"/>
          <w:szCs w:val="24"/>
        </w:rPr>
        <w:t xml:space="preserve">, что составляет 24,92% от числа обучающихся в  объединениях </w:t>
      </w:r>
      <w:r>
        <w:rPr>
          <w:rFonts w:ascii="Times New Roman" w:hAnsi="Times New Roman"/>
          <w:color w:val="000000"/>
          <w:sz w:val="24"/>
          <w:szCs w:val="24"/>
        </w:rPr>
        <w:t>данных организаций</w:t>
      </w:r>
      <w:r w:rsidRPr="008156E3">
        <w:rPr>
          <w:rFonts w:ascii="Times New Roman" w:hAnsi="Times New Roman"/>
          <w:color w:val="000000"/>
          <w:sz w:val="24"/>
          <w:szCs w:val="24"/>
        </w:rPr>
        <w:t xml:space="preserve"> (1252 человека).</w:t>
      </w:r>
    </w:p>
    <w:p w:rsidR="0098028C" w:rsidRPr="00534D75" w:rsidRDefault="00E42CDF" w:rsidP="00616D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E43BA8D" wp14:editId="475877C8">
            <wp:simplePos x="0" y="0"/>
            <wp:positionH relativeFrom="column">
              <wp:posOffset>34290</wp:posOffset>
            </wp:positionH>
            <wp:positionV relativeFrom="paragraph">
              <wp:posOffset>703580</wp:posOffset>
            </wp:positionV>
            <wp:extent cx="2695575" cy="1352550"/>
            <wp:effectExtent l="0" t="0" r="9525" b="19050"/>
            <wp:wrapSquare wrapText="bothSides"/>
            <wp:docPr id="100" name="Диаграмма 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28C">
        <w:rPr>
          <w:rFonts w:ascii="Times New Roman" w:hAnsi="Times New Roman"/>
          <w:sz w:val="24"/>
          <w:szCs w:val="24"/>
        </w:rPr>
        <w:t xml:space="preserve">Из числа родителей, чьи дети занимаются в объединениях муниципального бюджетного образовательного учреждения дополнительного образования </w:t>
      </w:r>
      <w:r w:rsidR="0098028C" w:rsidRPr="00C64EF8">
        <w:rPr>
          <w:rFonts w:ascii="Times New Roman" w:hAnsi="Times New Roman"/>
          <w:b/>
          <w:sz w:val="24"/>
          <w:szCs w:val="24"/>
        </w:rPr>
        <w:t>«Центр дополнительного образования»</w:t>
      </w:r>
      <w:r w:rsidR="0098028C">
        <w:rPr>
          <w:rFonts w:ascii="Times New Roman" w:hAnsi="Times New Roman"/>
          <w:sz w:val="24"/>
          <w:szCs w:val="24"/>
        </w:rPr>
        <w:t xml:space="preserve"> (далее – ЦДО) по программам различной направленности в опросе приняли участие 192 (22,</w:t>
      </w:r>
      <w:r w:rsidR="0098028C" w:rsidRPr="00912FFA">
        <w:rPr>
          <w:rFonts w:ascii="Times New Roman" w:hAnsi="Times New Roman"/>
          <w:sz w:val="24"/>
          <w:szCs w:val="24"/>
        </w:rPr>
        <w:t>38%</w:t>
      </w:r>
      <w:r>
        <w:rPr>
          <w:rFonts w:ascii="Times New Roman" w:hAnsi="Times New Roman"/>
          <w:sz w:val="24"/>
          <w:szCs w:val="24"/>
        </w:rPr>
        <w:t>):</w:t>
      </w:r>
      <w:r w:rsidR="0098028C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98028C" w:rsidRDefault="0098028C" w:rsidP="009802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Уровень удовлетворенности родителей воспитанников ЦДО обеспечением необходимых условий для личностного развития ребенка имеет волнообразную динамику: в апреле 2014, феврале 2015, апреле 2016, апреле 2018 года, декабре 2021 года данный показатель составлял 100%. В декабре 2015 года отмечалось снижение на 1% удовлетворенности родителей обеспечением необходимых условий для личностного развития ребенка, в декабре 2016 года удовлетворенность родителей снижалась до 97,8%, а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апреле</w:t>
      </w:r>
      <w:proofErr w:type="gramEnd"/>
      <w:r>
        <w:rPr>
          <w:rFonts w:ascii="Times New Roman" w:hAnsi="Times New Roman"/>
          <w:sz w:val="24"/>
          <w:szCs w:val="24"/>
        </w:rPr>
        <w:t xml:space="preserve"> 2017 года составила 99%. В декабре 2018 года отмечалось резкое снижение (на 10,5%) удовлетворенности родителей условиями для личностного развития ребенка, созданных в ЦДО (до 89,5%). </w:t>
      </w:r>
      <w:proofErr w:type="gramStart"/>
      <w:r>
        <w:rPr>
          <w:rFonts w:ascii="Times New Roman" w:hAnsi="Times New Roman"/>
          <w:sz w:val="24"/>
          <w:szCs w:val="24"/>
        </w:rPr>
        <w:t>В апреле 2019 года данный показатель возрос на 3,5%, а в декабре 2019 года вновь составил 99,1%. В декабре 2020 года вновь отмечается некоторое снижение удовлетворенности родителей до 97,1%. В декабре 2022 года удовлетворенность родителей вновь снижается до 97,8%, в декабре 2023 данный показатель вновь несколько повысился и составил 98,5%, а в декабре 2024</w:t>
      </w:r>
      <w:r w:rsidR="00616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составил 98,4%: </w:t>
      </w:r>
      <w:proofErr w:type="gramEnd"/>
    </w:p>
    <w:p w:rsidR="0098028C" w:rsidRDefault="0098028C" w:rsidP="009802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 wp14:anchorId="19BEBF42" wp14:editId="45BC00AC">
            <wp:extent cx="5953125" cy="1343025"/>
            <wp:effectExtent l="0" t="0" r="9525" b="9525"/>
            <wp:docPr id="101" name="Диаграмма 1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616D85" w:rsidRPr="00616D85" w:rsidRDefault="00616D85" w:rsidP="009802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7142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192</w:t>
      </w:r>
      <w:r w:rsidRPr="00A37142">
        <w:rPr>
          <w:rFonts w:ascii="Times New Roman" w:hAnsi="Times New Roman"/>
          <w:sz w:val="24"/>
          <w:szCs w:val="24"/>
        </w:rPr>
        <w:t xml:space="preserve"> участников социологического опроса </w:t>
      </w:r>
      <w:r>
        <w:rPr>
          <w:rFonts w:ascii="Times New Roman" w:hAnsi="Times New Roman"/>
          <w:sz w:val="24"/>
          <w:szCs w:val="24"/>
        </w:rPr>
        <w:t>170</w:t>
      </w:r>
      <w:r w:rsidRPr="00A37142">
        <w:rPr>
          <w:rFonts w:ascii="Times New Roman" w:hAnsi="Times New Roman"/>
          <w:sz w:val="24"/>
          <w:szCs w:val="24"/>
        </w:rPr>
        <w:t xml:space="preserve"> человек удовлетворены материально-техническим оснащением объединений дополнительного образования ЦДО, что составило </w:t>
      </w:r>
      <w:r>
        <w:rPr>
          <w:rFonts w:ascii="Times New Roman" w:hAnsi="Times New Roman"/>
          <w:sz w:val="24"/>
          <w:szCs w:val="24"/>
        </w:rPr>
        <w:t>88,5</w:t>
      </w:r>
      <w:r w:rsidRPr="00A37142">
        <w:rPr>
          <w:rFonts w:ascii="Times New Roman" w:hAnsi="Times New Roman"/>
          <w:sz w:val="24"/>
          <w:szCs w:val="24"/>
        </w:rPr>
        <w:t xml:space="preserve">% и </w:t>
      </w:r>
      <w:r>
        <w:rPr>
          <w:rFonts w:ascii="Times New Roman" w:hAnsi="Times New Roman"/>
          <w:sz w:val="24"/>
          <w:szCs w:val="24"/>
        </w:rPr>
        <w:t>22 человека (11,5</w:t>
      </w:r>
      <w:r w:rsidRPr="00A37142">
        <w:rPr>
          <w:rFonts w:ascii="Times New Roman" w:hAnsi="Times New Roman"/>
          <w:sz w:val="24"/>
          <w:szCs w:val="24"/>
        </w:rPr>
        <w:t>%) – не удовлетворены.</w:t>
      </w:r>
      <w:proofErr w:type="gramEnd"/>
      <w:r w:rsidRPr="00A37142">
        <w:rPr>
          <w:rFonts w:ascii="Times New Roman" w:hAnsi="Times New Roman"/>
          <w:sz w:val="24"/>
          <w:szCs w:val="24"/>
        </w:rPr>
        <w:t xml:space="preserve"> Это нес</w:t>
      </w:r>
      <w:r>
        <w:rPr>
          <w:rFonts w:ascii="Times New Roman" w:hAnsi="Times New Roman"/>
          <w:sz w:val="24"/>
          <w:szCs w:val="24"/>
        </w:rPr>
        <w:t>колько лучше, чем в декабре 2023</w:t>
      </w:r>
      <w:r w:rsidRPr="00A37142">
        <w:rPr>
          <w:rFonts w:ascii="Times New Roman" w:hAnsi="Times New Roman"/>
          <w:sz w:val="24"/>
          <w:szCs w:val="24"/>
        </w:rPr>
        <w:t xml:space="preserve"> года:</w:t>
      </w:r>
    </w:p>
    <w:p w:rsidR="0098028C" w:rsidRDefault="0098028C" w:rsidP="0098028C">
      <w:r>
        <w:t xml:space="preserve"> </w:t>
      </w:r>
      <w:r>
        <w:rPr>
          <w:noProof/>
        </w:rPr>
        <w:drawing>
          <wp:inline distT="0" distB="0" distL="0" distR="0" wp14:anchorId="7DDDC0B1" wp14:editId="3F364707">
            <wp:extent cx="6000750" cy="1676400"/>
            <wp:effectExtent l="0" t="0" r="19050" b="19050"/>
            <wp:docPr id="102" name="Диаграмма 1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98028C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с апреля 2014 года по декабрь 2024 также наблюдается волнообразная динамика удовлетворенности родителей ЦДО материально – техническим оснащением учреждения. Самый низкий уровень удовлетворенности за весь период исследования отмечался в апреле 2019 года (65,9%). Несмотря на повышение удовлетворенности </w:t>
      </w:r>
      <w:proofErr w:type="gramStart"/>
      <w:r>
        <w:rPr>
          <w:rFonts w:ascii="Times New Roman" w:hAnsi="Times New Roman"/>
          <w:sz w:val="24"/>
          <w:szCs w:val="24"/>
        </w:rPr>
        <w:t>родителей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материально – технической оснащенностью в течение 3х лет с 2019 по 2021 годы, все же этот результат ниже результатов опроса в период с апреля 2014 по апрель 2018 года, когда уровень удовлетворенности по данному направлению находился в интервале от 98,7% до 94,8%.</w:t>
      </w:r>
    </w:p>
    <w:p w:rsidR="0098028C" w:rsidRPr="00F32D04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D04">
        <w:rPr>
          <w:rFonts w:ascii="Times New Roman" w:hAnsi="Times New Roman"/>
          <w:sz w:val="24"/>
          <w:szCs w:val="24"/>
        </w:rPr>
        <w:t>Уровнем подготовки педагогических кадров, работающих в объединениях дополнительного образования ЦДО:</w:t>
      </w:r>
    </w:p>
    <w:p w:rsidR="0098028C" w:rsidRPr="00F32D04" w:rsidRDefault="0098028C" w:rsidP="0098028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32D04">
        <w:rPr>
          <w:rFonts w:ascii="Times New Roman" w:hAnsi="Times New Roman"/>
          <w:sz w:val="24"/>
          <w:szCs w:val="24"/>
        </w:rPr>
        <w:t xml:space="preserve">в декабре 2013 года – 207 родителей </w:t>
      </w:r>
      <w:proofErr w:type="gramStart"/>
      <w:r w:rsidRPr="00F32D04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F32D04">
        <w:rPr>
          <w:rFonts w:ascii="Times New Roman" w:hAnsi="Times New Roman"/>
          <w:sz w:val="24"/>
          <w:szCs w:val="24"/>
        </w:rPr>
        <w:t>, что составляет 98,6%, не удовлетворены – 3 респондента;</w:t>
      </w:r>
    </w:p>
    <w:p w:rsidR="0098028C" w:rsidRPr="00F32D04" w:rsidRDefault="0098028C" w:rsidP="0098028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32D04">
        <w:rPr>
          <w:rFonts w:ascii="Times New Roman" w:hAnsi="Times New Roman"/>
          <w:sz w:val="24"/>
          <w:szCs w:val="24"/>
        </w:rPr>
        <w:t xml:space="preserve">в апреле 2014 года – 305 родителей </w:t>
      </w:r>
      <w:proofErr w:type="gramStart"/>
      <w:r w:rsidRPr="00F32D04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F32D04">
        <w:rPr>
          <w:rFonts w:ascii="Times New Roman" w:hAnsi="Times New Roman"/>
          <w:sz w:val="24"/>
          <w:szCs w:val="24"/>
        </w:rPr>
        <w:t xml:space="preserve"> – 99,6%, не удовлетворен 1 респондент (0,2%);</w:t>
      </w:r>
    </w:p>
    <w:p w:rsidR="0098028C" w:rsidRPr="00F32D04" w:rsidRDefault="0098028C" w:rsidP="0098028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32D04">
        <w:rPr>
          <w:rFonts w:ascii="Times New Roman" w:hAnsi="Times New Roman"/>
          <w:sz w:val="24"/>
          <w:szCs w:val="24"/>
        </w:rPr>
        <w:t xml:space="preserve">в феврале 2015 – 296 (99,7%) человек </w:t>
      </w:r>
      <w:proofErr w:type="gramStart"/>
      <w:r w:rsidRPr="00F32D04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F32D04">
        <w:rPr>
          <w:rFonts w:ascii="Times New Roman" w:hAnsi="Times New Roman"/>
          <w:sz w:val="24"/>
          <w:szCs w:val="24"/>
        </w:rPr>
        <w:t>, не удовлетворен 1 родитель (0,3%).</w:t>
      </w:r>
    </w:p>
    <w:p w:rsidR="0098028C" w:rsidRDefault="0098028C" w:rsidP="0098028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2D04">
        <w:rPr>
          <w:rFonts w:ascii="Times New Roman" w:hAnsi="Times New Roman"/>
          <w:sz w:val="24"/>
          <w:szCs w:val="24"/>
        </w:rPr>
        <w:t>в декабре 2015 года 119 из 120 опрошенных (99,3%) удовлетворены уровнем подготовки педагогических кадров МАОУ ДО «ЦДО», 1 не удовлетворен</w:t>
      </w:r>
      <w:proofErr w:type="gramStart"/>
      <w:r w:rsidRPr="00F32D04">
        <w:rPr>
          <w:rFonts w:ascii="Times New Roman" w:hAnsi="Times New Roman"/>
          <w:sz w:val="24"/>
          <w:szCs w:val="24"/>
        </w:rPr>
        <w:t>.</w:t>
      </w:r>
      <w:proofErr w:type="gramEnd"/>
      <w:r w:rsidRPr="00F32D0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апреле 2016 года 108 опрошенных удовлетворены (99,1%), 1 (0,9%) – не удовлетворен. </w:t>
      </w:r>
    </w:p>
    <w:p w:rsidR="0098028C" w:rsidRDefault="0098028C" w:rsidP="0098028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2016 года 180 респондентов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(96,8%), 6 (3,2%) – не удовлетворены.</w:t>
      </w:r>
    </w:p>
    <w:p w:rsidR="0098028C" w:rsidRDefault="0098028C" w:rsidP="0098028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2017 года 190 человек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(97,9%), 4 – не удовлетворены (2,1%).</w:t>
      </w:r>
    </w:p>
    <w:p w:rsidR="0098028C" w:rsidRDefault="0098028C" w:rsidP="0098028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2018 года 159 человек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(98,1%), 3 не удовлетворены (1,9%).</w:t>
      </w:r>
    </w:p>
    <w:p w:rsidR="0098028C" w:rsidRDefault="0098028C" w:rsidP="0098028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2018 года 186 человек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(97,7%), 4 (2,1%) – не удовлетворены.</w:t>
      </w:r>
    </w:p>
    <w:p w:rsidR="0098028C" w:rsidRDefault="0098028C" w:rsidP="0098028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2019 года 79 родителей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(96,3%), 3 (3,7%) – не удовлетворены.</w:t>
      </w:r>
    </w:p>
    <w:p w:rsidR="0098028C" w:rsidRDefault="0098028C" w:rsidP="0098028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2019 года 219 родителей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(99,5%), 1 не удовлетворен (0,5%).</w:t>
      </w:r>
    </w:p>
    <w:p w:rsidR="0098028C" w:rsidRDefault="0098028C" w:rsidP="0098028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2020 года 302 родителя (97,1%)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>, 9 родителей не удовлетворены (2,9%).</w:t>
      </w:r>
    </w:p>
    <w:p w:rsidR="0098028C" w:rsidRDefault="0098028C" w:rsidP="0098028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2021 года 128 родителей (100%) удовлетворены уровнем подготовки педагогических кадров, работающих в объединениях дополнительного образования ЦДО.</w:t>
      </w:r>
    </w:p>
    <w:p w:rsidR="0098028C" w:rsidRDefault="0098028C" w:rsidP="0098028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2022 года 180 родителей (100%)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подготовкой педагогических кадров ЦДО.</w:t>
      </w:r>
    </w:p>
    <w:p w:rsidR="0098028C" w:rsidRDefault="0098028C" w:rsidP="0098028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декабре 2023 </w:t>
      </w:r>
      <w:r w:rsidRPr="00F32D04">
        <w:rPr>
          <w:rFonts w:ascii="Times New Roman" w:hAnsi="Times New Roman"/>
          <w:sz w:val="24"/>
          <w:szCs w:val="24"/>
        </w:rPr>
        <w:t>года 386 родителей (99</w:t>
      </w:r>
      <w:r>
        <w:rPr>
          <w:rFonts w:ascii="Times New Roman" w:hAnsi="Times New Roman"/>
          <w:sz w:val="24"/>
          <w:szCs w:val="24"/>
        </w:rPr>
        <w:t>,2</w:t>
      </w:r>
      <w:r w:rsidRPr="00F32D04">
        <w:rPr>
          <w:rFonts w:ascii="Times New Roman" w:hAnsi="Times New Roman"/>
          <w:sz w:val="24"/>
          <w:szCs w:val="24"/>
        </w:rPr>
        <w:t xml:space="preserve">%) </w:t>
      </w:r>
      <w:proofErr w:type="gramStart"/>
      <w:r w:rsidRPr="00F32D04"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подготовкой педагогов ЦДО, 3 человека (0,78%) – не удовлетворены.</w:t>
      </w:r>
    </w:p>
    <w:p w:rsidR="0098028C" w:rsidRDefault="0098028C" w:rsidP="0098028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2024 </w:t>
      </w:r>
      <w:r w:rsidRPr="00F32D04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>190</w:t>
      </w:r>
      <w:r w:rsidRPr="00F32D04">
        <w:rPr>
          <w:rFonts w:ascii="Times New Roman" w:hAnsi="Times New Roman"/>
          <w:sz w:val="24"/>
          <w:szCs w:val="24"/>
        </w:rPr>
        <w:t xml:space="preserve"> родителей (99%) </w:t>
      </w:r>
      <w:proofErr w:type="gramStart"/>
      <w:r w:rsidRPr="00F32D04"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подготовкой педагогов ЦДО, 2 человека (1%) – не удовлетворены.</w:t>
      </w:r>
    </w:p>
    <w:p w:rsidR="0098028C" w:rsidRDefault="0098028C" w:rsidP="0098028C">
      <w:pPr>
        <w:pStyle w:val="a3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Таким образом, динамика уровня удовлетворенности родителей ЦДО уровнем подготовки педагогических кадров, работающих в объединениях дополнительного образования с апреля 2014 года волнообразная, все это время уровень удовлетворенности изменялся незначительно и находится в интервале от 100% (в декабре 2021 года) до 96,3% (в апреле 2019 года):</w:t>
      </w:r>
      <w:r>
        <w:t xml:space="preserve">        </w:t>
      </w:r>
    </w:p>
    <w:p w:rsidR="0098028C" w:rsidRDefault="0098028C" w:rsidP="0098028C">
      <w:pPr>
        <w:pStyle w:val="a3"/>
        <w:spacing w:after="0" w:line="240" w:lineRule="auto"/>
        <w:ind w:left="0" w:firstLine="709"/>
        <w:jc w:val="both"/>
      </w:pPr>
      <w:r>
        <w:t xml:space="preserve">     </w:t>
      </w:r>
      <w:r>
        <w:rPr>
          <w:noProof/>
        </w:rPr>
        <w:drawing>
          <wp:inline distT="0" distB="0" distL="0" distR="0" wp14:anchorId="7358242E" wp14:editId="1770EAFB">
            <wp:extent cx="5962650" cy="1666875"/>
            <wp:effectExtent l="0" t="0" r="19050" b="9525"/>
            <wp:docPr id="103" name="Диаграмма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98028C" w:rsidRPr="00066A4D" w:rsidRDefault="0098028C" w:rsidP="0098028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Вариативностью образовательных программ в ЦДО:</w:t>
      </w:r>
    </w:p>
    <w:p w:rsidR="0098028C" w:rsidRDefault="0098028C" w:rsidP="0098028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2013 года – 192 респондента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>, что составляет 91,4%, а вот 18 родителей считают, что недостаточно предложено вариативных программ;</w:t>
      </w:r>
    </w:p>
    <w:p w:rsidR="0098028C" w:rsidRDefault="0098028C" w:rsidP="0098028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апреле 2014 года – 305 (99,8%) родителей удовлетворены данным показателем, уровень неудовлетворенности составляет 0,2%;</w:t>
      </w:r>
    </w:p>
    <w:p w:rsidR="0098028C" w:rsidRDefault="0098028C" w:rsidP="0098028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феврале 2015 года все родители, принявшие участие в анкетировании (100%), удовлетворены вариативностью образовательных программ.</w:t>
      </w:r>
    </w:p>
    <w:p w:rsidR="0098028C" w:rsidRDefault="0098028C" w:rsidP="0098028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2015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117 родителей (98%), не удовлетворены 3 человека (3%);</w:t>
      </w:r>
    </w:p>
    <w:p w:rsidR="0098028C" w:rsidRDefault="0098028C" w:rsidP="0098028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2016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107 человек (98,2%), не удовлетворены 2 (1,8%);</w:t>
      </w:r>
    </w:p>
    <w:p w:rsidR="0098028C" w:rsidRDefault="0098028C" w:rsidP="0098028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2016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181 человек (97,3%), не удовлетворены 5 (2,7%);</w:t>
      </w:r>
    </w:p>
    <w:p w:rsidR="0098028C" w:rsidRPr="003D6D69" w:rsidRDefault="0098028C" w:rsidP="0098028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2017 года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190 человек (98,5%), не удовлетворены 3 (1,5%).</w:t>
      </w:r>
    </w:p>
    <w:p w:rsidR="0098028C" w:rsidRDefault="0098028C" w:rsidP="0098028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noProof/>
        </w:rPr>
        <w:drawing>
          <wp:inline distT="0" distB="0" distL="0" distR="0" wp14:anchorId="7B0B9212" wp14:editId="05EFA392">
            <wp:extent cx="6029325" cy="1647825"/>
            <wp:effectExtent l="0" t="0" r="9525" b="9525"/>
            <wp:docPr id="104" name="Диаграмма 1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98028C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28C" w:rsidRPr="00161AD8" w:rsidRDefault="0098028C" w:rsidP="00616D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1AD8">
        <w:rPr>
          <w:rFonts w:ascii="Times New Roman" w:hAnsi="Times New Roman"/>
          <w:sz w:val="24"/>
          <w:szCs w:val="24"/>
        </w:rPr>
        <w:t>С февраля 2015 по декабрь 2016 года отмечалась тенденция к снижению удовлетворенности родителей ЦДО предлагаемой вариативностью программ дополнительного образования детей. В апреле 2017 года этот показатель несколько повысился.</w:t>
      </w:r>
    </w:p>
    <w:p w:rsidR="0098028C" w:rsidRPr="00161AD8" w:rsidRDefault="0098028C" w:rsidP="00616D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AD8">
        <w:rPr>
          <w:rFonts w:ascii="Times New Roman" w:hAnsi="Times New Roman"/>
          <w:sz w:val="24"/>
          <w:szCs w:val="24"/>
        </w:rPr>
        <w:t xml:space="preserve">В апреле 2018 года данный вопрос был предложен родителям в несколько иной формулировке: «Вариативность образовательных программ дополнительного образования детей и их соответствие интересам Вашего ребенка». В апреле 2018 года удовлетворенность родителей составила 98,8% (160 положительных ответов), не </w:t>
      </w:r>
      <w:proofErr w:type="gramStart"/>
      <w:r w:rsidRPr="00161AD8">
        <w:rPr>
          <w:rFonts w:ascii="Times New Roman" w:hAnsi="Times New Roman"/>
          <w:sz w:val="24"/>
          <w:szCs w:val="24"/>
        </w:rPr>
        <w:lastRenderedPageBreak/>
        <w:t>удовлетворены</w:t>
      </w:r>
      <w:proofErr w:type="gramEnd"/>
      <w:r w:rsidRPr="00161AD8">
        <w:rPr>
          <w:rFonts w:ascii="Times New Roman" w:hAnsi="Times New Roman"/>
          <w:sz w:val="24"/>
          <w:szCs w:val="24"/>
        </w:rPr>
        <w:t xml:space="preserve"> - 2 человека (1,2%), в декабре 2018 года – 185 родителей (97,4%) удовлетворены, 5 (2,6%) – не удовлетворены. В апреле 2019 года </w:t>
      </w:r>
      <w:proofErr w:type="gramStart"/>
      <w:r w:rsidRPr="00161AD8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161AD8">
        <w:rPr>
          <w:rFonts w:ascii="Times New Roman" w:hAnsi="Times New Roman"/>
          <w:sz w:val="24"/>
          <w:szCs w:val="24"/>
        </w:rPr>
        <w:t xml:space="preserve"> 74 человека (90,2%), не удовлетворены 5 (6,1%), это самый низкий результат за всю историю наблюдений.</w:t>
      </w:r>
      <w:r w:rsidRPr="00161AD8">
        <w:rPr>
          <w:rFonts w:ascii="Times New Roman" w:hAnsi="Times New Roman"/>
          <w:noProof/>
          <w:sz w:val="24"/>
          <w:szCs w:val="24"/>
        </w:rPr>
        <w:t xml:space="preserve"> В декабре 2019 года удовлетворены 217 родителей (98,6%), не удовлетворены – 3 (1,4%). В декабре 2020 года удовлетворены 298 человек (95,8%), не удовлетворены 14 (4,2%), это ниже результатов опроса декабря 2019 года на 2,8%. В декабре 2021 года удовлетворены 126 человек (98,4%), не удовлетворены – 2 человека (1,6%). В декабре 2022 года удовлетворены 176 родителей (97,8%), не удовлетворены 4 человека (2,2%). В декабре 2023 года удовлетворенность родителей по данному показателю незначительно повысилась: 97,9% (381 человек) дали положительный ответ, 2,1% (8 человек) – отрицательный. Как мы можем заметить, динамика удовлетворенности родителей по данному показателю с декабря 2013 года по </w:t>
      </w:r>
      <w:r>
        <w:rPr>
          <w:rFonts w:ascii="Times New Roman" w:hAnsi="Times New Roman"/>
          <w:noProof/>
          <w:sz w:val="24"/>
          <w:szCs w:val="24"/>
        </w:rPr>
        <w:t>декабрь 2023 года волнообразная, к декабрю 2024 уровень удовлетворенности возрос до 99% (190 человек – удовлетворены, 2 (1</w:t>
      </w:r>
      <w:r w:rsidRPr="00906A08">
        <w:rPr>
          <w:rFonts w:ascii="Times New Roman" w:hAnsi="Times New Roman"/>
          <w:noProof/>
          <w:sz w:val="24"/>
          <w:szCs w:val="24"/>
        </w:rPr>
        <w:t>%</w:t>
      </w:r>
      <w:r>
        <w:rPr>
          <w:rFonts w:ascii="Times New Roman" w:hAnsi="Times New Roman"/>
          <w:noProof/>
          <w:sz w:val="24"/>
          <w:szCs w:val="24"/>
        </w:rPr>
        <w:t>) – не удовлетворены).</w:t>
      </w:r>
    </w:p>
    <w:p w:rsidR="0098028C" w:rsidRPr="00906A08" w:rsidRDefault="0098028C" w:rsidP="00616D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08">
        <w:rPr>
          <w:rFonts w:ascii="Times New Roman" w:hAnsi="Times New Roman"/>
          <w:sz w:val="24"/>
          <w:szCs w:val="24"/>
        </w:rPr>
        <w:t xml:space="preserve">Показатель удовлетворенности родителей ЦДО обеспечением необходимых условий для профессионального самоопределения воспитанников также имеет волнообразную динамику. В апреле 2018 года данный показатель составил 97,5%, в декабре 2018 года удовлетворены были 175 родителей воспитанников ЦДО (92,1%), что является самым низким значением  за весь период проведения исследования. В апреле 2019 года уровень удовлетворенности родителей повысился до 95,1% (78 респондентов ответили утвердительно на данный вопрос). </w:t>
      </w:r>
      <w:proofErr w:type="gramStart"/>
      <w:r w:rsidRPr="00906A08">
        <w:rPr>
          <w:rFonts w:ascii="Times New Roman" w:hAnsi="Times New Roman"/>
          <w:sz w:val="24"/>
          <w:szCs w:val="24"/>
        </w:rPr>
        <w:t>В декабре 2019 года уровень удовлетворенности родителей по данному показателю составлял 99,5%. В декабре 2020 года удовлетворенность родителей вновь несколько понизилась и составила 93,9%. В декабре 2021 года удовлетворенность родителей достигла 97,7%. В декабре 2022 года вновь отмечается незначительное снижение удовлетворенности родителей до 96,7%. В декабре 2023 года 378 опрошенных родителей (97,2%) удовлетворены созданными условиями для профессионального самоопределения воспитанников, адаптации</w:t>
      </w:r>
      <w:proofErr w:type="gramEnd"/>
      <w:r w:rsidRPr="00906A08">
        <w:rPr>
          <w:rFonts w:ascii="Times New Roman" w:hAnsi="Times New Roman"/>
          <w:sz w:val="24"/>
          <w:szCs w:val="24"/>
        </w:rPr>
        <w:t xml:space="preserve"> их к жизни в обществе, 11 опрошенных родителей (2,8%) дали отрицательный ответ на данный вопрос</w:t>
      </w:r>
      <w:r>
        <w:rPr>
          <w:rFonts w:ascii="Times New Roman" w:hAnsi="Times New Roman"/>
          <w:sz w:val="24"/>
          <w:szCs w:val="24"/>
        </w:rPr>
        <w:t>. В декабре 2024</w:t>
      </w:r>
      <w:r w:rsidRPr="00906A08">
        <w:rPr>
          <w:rFonts w:ascii="Times New Roman" w:hAnsi="Times New Roman"/>
          <w:sz w:val="24"/>
          <w:szCs w:val="24"/>
        </w:rPr>
        <w:t xml:space="preserve"> года вновь отмечается незначительное снижение удо</w:t>
      </w:r>
      <w:r>
        <w:rPr>
          <w:rFonts w:ascii="Times New Roman" w:hAnsi="Times New Roman"/>
          <w:sz w:val="24"/>
          <w:szCs w:val="24"/>
        </w:rPr>
        <w:t>влетворенности родителей до 96,9%, 186 респондентов удовлетворены</w:t>
      </w:r>
      <w:r w:rsidRPr="009556E5">
        <w:t xml:space="preserve"> </w:t>
      </w:r>
      <w:r w:rsidRPr="009556E5">
        <w:rPr>
          <w:rFonts w:ascii="Times New Roman" w:hAnsi="Times New Roman"/>
          <w:sz w:val="24"/>
          <w:szCs w:val="24"/>
        </w:rPr>
        <w:t>созданными условиями для профессионального самоопределения воспитанников, ада</w:t>
      </w:r>
      <w:r>
        <w:rPr>
          <w:rFonts w:ascii="Times New Roman" w:hAnsi="Times New Roman"/>
          <w:sz w:val="24"/>
          <w:szCs w:val="24"/>
        </w:rPr>
        <w:t>птации их к жизни в обществе, 6 опрошенных родителей (3,1</w:t>
      </w:r>
      <w:r w:rsidRPr="009556E5">
        <w:rPr>
          <w:rFonts w:ascii="Times New Roman" w:hAnsi="Times New Roman"/>
          <w:sz w:val="24"/>
          <w:szCs w:val="24"/>
        </w:rPr>
        <w:t>%) дали отрицательный ответ на данный вопрос</w:t>
      </w:r>
      <w:r w:rsidRPr="00906A08">
        <w:rPr>
          <w:rFonts w:ascii="Times New Roman" w:hAnsi="Times New Roman"/>
          <w:sz w:val="24"/>
          <w:szCs w:val="24"/>
        </w:rPr>
        <w:t>:</w:t>
      </w:r>
    </w:p>
    <w:p w:rsidR="0098028C" w:rsidRDefault="0098028C" w:rsidP="00616D85">
      <w:pPr>
        <w:spacing w:line="240" w:lineRule="auto"/>
      </w:pPr>
      <w:r>
        <w:t xml:space="preserve">                       </w:t>
      </w:r>
      <w:r>
        <w:rPr>
          <w:noProof/>
        </w:rPr>
        <w:drawing>
          <wp:inline distT="0" distB="0" distL="0" distR="0" wp14:anchorId="7280EC75" wp14:editId="56FC28AF">
            <wp:extent cx="5991225" cy="1676400"/>
            <wp:effectExtent l="0" t="0" r="9525" b="19050"/>
            <wp:docPr id="105" name="Диаграмма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98028C" w:rsidRDefault="0098028C" w:rsidP="00616D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D16">
        <w:rPr>
          <w:rFonts w:ascii="Times New Roman" w:hAnsi="Times New Roman"/>
          <w:sz w:val="24"/>
          <w:szCs w:val="24"/>
        </w:rPr>
        <w:t xml:space="preserve">По результатам анкетирования в апреле 2019 года отмечается повышение по сравнению с декабрем 2018 года удовлетворенности родителей воспитанников ЦДО предоставляемыми возможностями участия детей в различных мероприятиях. Так, если в декабре 2018 года этими возможностями были удовлетворены 96,3% опрошенных родителей, то в апреле 2019 года этот показатель составил 98,8%. В декабре 2019 значение этого показателя несколько понизилось (на 0,6%). </w:t>
      </w:r>
      <w:proofErr w:type="gramStart"/>
      <w:r w:rsidRPr="00111D16">
        <w:rPr>
          <w:rFonts w:ascii="Times New Roman" w:hAnsi="Times New Roman"/>
          <w:sz w:val="24"/>
          <w:szCs w:val="24"/>
        </w:rPr>
        <w:t xml:space="preserve">В декабре 2020 года уровень удовлетворенности составил 95,8%. В декабре 2021 года удовлетворенность родителей повысилась до 98,4%, а в декабре 2022 года снизилась до 97,8%. В декабре 2023 года </w:t>
      </w:r>
      <w:r w:rsidRPr="00111D16">
        <w:rPr>
          <w:rFonts w:ascii="Times New Roman" w:hAnsi="Times New Roman"/>
          <w:sz w:val="24"/>
          <w:szCs w:val="24"/>
        </w:rPr>
        <w:lastRenderedPageBreak/>
        <w:t>продолжилась отрицательная тенденция понижения удовлетворенности родителей по данному показателю: 97,4% (379 опрошенных родителей) дали положительный ответ, это на 0,4% ниже, чем в декабре 2022 года.</w:t>
      </w:r>
      <w:proofErr w:type="gramEnd"/>
      <w:r w:rsidRPr="00111D16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111D16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111D16">
        <w:rPr>
          <w:rFonts w:ascii="Times New Roman" w:hAnsi="Times New Roman"/>
          <w:sz w:val="24"/>
          <w:szCs w:val="24"/>
        </w:rPr>
        <w:t xml:space="preserve"> 10 опрошенных родителей (2,6%)</w:t>
      </w:r>
      <w:r>
        <w:rPr>
          <w:rFonts w:ascii="Times New Roman" w:hAnsi="Times New Roman"/>
          <w:sz w:val="24"/>
          <w:szCs w:val="24"/>
        </w:rPr>
        <w:t>. В декабре 2024 года произошло очередное снижение данного показателя, 94,8% (182 респондента) удовлетворены</w:t>
      </w:r>
      <w:r w:rsidRPr="005B09B4">
        <w:t xml:space="preserve"> </w:t>
      </w:r>
      <w:r w:rsidRPr="005B09B4">
        <w:rPr>
          <w:rFonts w:ascii="Times New Roman" w:hAnsi="Times New Roman"/>
          <w:sz w:val="24"/>
          <w:szCs w:val="24"/>
        </w:rPr>
        <w:t>предоставляемыми возможностями участия детей в различных мероприятиях</w:t>
      </w:r>
      <w:r w:rsidR="00616D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5,2%; (10 респондентов) не удовлетворены</w:t>
      </w:r>
      <w:r w:rsidRPr="00111D16">
        <w:rPr>
          <w:rFonts w:ascii="Times New Roman" w:hAnsi="Times New Roman"/>
          <w:sz w:val="24"/>
          <w:szCs w:val="24"/>
        </w:rPr>
        <w:t>:</w:t>
      </w:r>
    </w:p>
    <w:p w:rsidR="0098028C" w:rsidRPr="00616D85" w:rsidRDefault="0098028C" w:rsidP="0098028C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028C" w:rsidRPr="00111D16" w:rsidRDefault="0098028C" w:rsidP="009802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ED7F337" wp14:editId="1D9A662A">
            <wp:extent cx="6057900" cy="1838325"/>
            <wp:effectExtent l="0" t="0" r="19050" b="9525"/>
            <wp:docPr id="106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98028C" w:rsidRPr="00616D85" w:rsidRDefault="0098028C" w:rsidP="0098028C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616D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452B">
        <w:rPr>
          <w:rFonts w:ascii="Times New Roman" w:hAnsi="Times New Roman"/>
          <w:sz w:val="24"/>
          <w:szCs w:val="24"/>
        </w:rPr>
        <w:t>По результатам опроса удовлетворенность родителей режимом работы ЦДО составила: в декабре 2018 года 93,7% опрошенных родителей устраивал режим работы, в апреле 2019 года таких родителей 93,9%. В декабре 2019 г. доля родителей, удовлетворенных режимом работы, составила 98,2%. В декабре 2020 года удовлетворенность родителей воспитанников ЦДО составила 94,9%. В декабре 2021 года уровень удовлетворенности родителей режимом работы ЦДО вновь повысился и</w:t>
      </w:r>
      <w:proofErr w:type="gramEnd"/>
      <w:r w:rsidRPr="00F8452B">
        <w:rPr>
          <w:rFonts w:ascii="Times New Roman" w:hAnsi="Times New Roman"/>
          <w:sz w:val="24"/>
          <w:szCs w:val="24"/>
        </w:rPr>
        <w:t xml:space="preserve"> составил 99,2%. В декабре 2022 года отмечается незначительное (на 0,3%) снижение удовлетворенности родителей. В декабре 2023 года 99,5% опрошенных (387 человек) удовлетворены режимом работы ЦДО, 2 человека (0,5%) не удовлетворены</w:t>
      </w:r>
      <w:r>
        <w:rPr>
          <w:rFonts w:ascii="Times New Roman" w:hAnsi="Times New Roman"/>
          <w:sz w:val="24"/>
          <w:szCs w:val="24"/>
        </w:rPr>
        <w:t>. В декабре 2024 года прослеживается небольшое снижение данного показателя: 99% (190 респондентов)</w:t>
      </w:r>
      <w:r w:rsidRPr="003A3729">
        <w:t xml:space="preserve"> </w:t>
      </w:r>
      <w:r w:rsidRPr="003A3729">
        <w:rPr>
          <w:rFonts w:ascii="Times New Roman" w:hAnsi="Times New Roman"/>
          <w:sz w:val="24"/>
          <w:szCs w:val="24"/>
        </w:rPr>
        <w:t>удовлетворены режимом работы ЦДО</w:t>
      </w:r>
      <w:r>
        <w:rPr>
          <w:rFonts w:ascii="Times New Roman" w:hAnsi="Times New Roman"/>
          <w:sz w:val="24"/>
          <w:szCs w:val="24"/>
        </w:rPr>
        <w:t>, 1% (2 родителя) не удовлетворены</w:t>
      </w:r>
      <w:r w:rsidRPr="00F8452B">
        <w:rPr>
          <w:rFonts w:ascii="Times New Roman" w:hAnsi="Times New Roman"/>
          <w:sz w:val="24"/>
          <w:szCs w:val="24"/>
        </w:rPr>
        <w:t>:</w:t>
      </w:r>
    </w:p>
    <w:p w:rsidR="0098028C" w:rsidRPr="00616D85" w:rsidRDefault="0098028C" w:rsidP="0098028C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/>
        <w:jc w:val="both"/>
      </w:pPr>
      <w:r>
        <w:rPr>
          <w:noProof/>
        </w:rPr>
        <w:drawing>
          <wp:inline distT="0" distB="0" distL="0" distR="0" wp14:anchorId="1EC99241" wp14:editId="35FC79E4">
            <wp:extent cx="6057900" cy="1619250"/>
            <wp:effectExtent l="0" t="0" r="19050" b="19050"/>
            <wp:docPr id="107" name="Диаграмма 1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98028C" w:rsidRPr="00616D85" w:rsidRDefault="0098028C" w:rsidP="0098028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1983">
        <w:rPr>
          <w:rFonts w:ascii="Times New Roman" w:hAnsi="Times New Roman"/>
          <w:sz w:val="24"/>
          <w:szCs w:val="24"/>
        </w:rPr>
        <w:t>В 2018 году удовлетворенность родителей учетом индивидуальных и возрастных особенностей составляла 100%. В апреле 2019 года удовлетворенность родителей уменьшилась на 2,4%. В декабре 2019 года этот показатель вновь достиг максимально возможного значения. В декабре 2020 года уровень удовлетворенности составил 98%. В декабре 2021 года 99,2% родителей удовлетворены учетом педагогами индивидуальных и возрастных особенностей ребенка, в декабре 2022 года – 99,4%. В декабре 2023 года уровень удовлетворенности родителей по данному показателю вновь снизился до 98,2% (382 опрошенных), не удовлетворены 7 человек (1,8%)</w:t>
      </w:r>
      <w:r>
        <w:rPr>
          <w:rFonts w:ascii="Times New Roman" w:hAnsi="Times New Roman"/>
          <w:sz w:val="24"/>
          <w:szCs w:val="24"/>
        </w:rPr>
        <w:t xml:space="preserve">. К декабрю 2024 года уровень удовлетворенности </w:t>
      </w:r>
      <w:r w:rsidRPr="00B51983">
        <w:rPr>
          <w:rFonts w:ascii="Times New Roman" w:hAnsi="Times New Roman"/>
          <w:sz w:val="24"/>
          <w:szCs w:val="24"/>
        </w:rPr>
        <w:t>родителей учетом индивидуальных и возрастных особенностей</w:t>
      </w:r>
      <w:r>
        <w:rPr>
          <w:rFonts w:ascii="Times New Roman" w:hAnsi="Times New Roman"/>
          <w:sz w:val="24"/>
          <w:szCs w:val="24"/>
        </w:rPr>
        <w:t xml:space="preserve"> возрос до 99% (190 респондентов)</w:t>
      </w:r>
      <w:r w:rsidRPr="00B51983">
        <w:rPr>
          <w:rFonts w:ascii="Times New Roman" w:hAnsi="Times New Roman"/>
          <w:sz w:val="24"/>
          <w:szCs w:val="24"/>
        </w:rPr>
        <w:t>:</w:t>
      </w:r>
    </w:p>
    <w:p w:rsidR="0098028C" w:rsidRPr="00616D85" w:rsidRDefault="0098028C" w:rsidP="0098028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3CBC9EDF" wp14:editId="2B279AF8">
            <wp:extent cx="6067425" cy="1676400"/>
            <wp:effectExtent l="0" t="0" r="9525" b="19050"/>
            <wp:docPr id="108" name="Диаграмма 10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98028C" w:rsidRPr="00DE1B24" w:rsidRDefault="0098028C" w:rsidP="0098028C">
      <w:pPr>
        <w:spacing w:after="0"/>
        <w:jc w:val="both"/>
        <w:rPr>
          <w:sz w:val="16"/>
          <w:szCs w:val="16"/>
        </w:rPr>
      </w:pPr>
    </w:p>
    <w:p w:rsidR="0098028C" w:rsidRDefault="0098028C" w:rsidP="00616D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проведения занятий во всех объединениях ЦДО считают высоким 69,2% родителей (в декабре 2022 года - 68,9%, в декабре 2021 года таких родителей было 64,1%, в декабре 2020 года - 66,6%, в декабре 2019 года 66,4%). Высоким уровень работы большинства объединений считают 30,1% (в апреле 2019 и декабре 2020 года так думали 30,5% опрошенных родителей, в декабре 2021 года - 35,9% респондентов, в декабре 2022 года - 30,6%). </w:t>
      </w:r>
      <w:proofErr w:type="gramStart"/>
      <w:r>
        <w:rPr>
          <w:rFonts w:ascii="Times New Roman" w:hAnsi="Times New Roman"/>
          <w:sz w:val="24"/>
          <w:szCs w:val="24"/>
        </w:rPr>
        <w:t>Это хуже, чем в декабре 2018 года, когда 95,3% опрошенных родителей считали, что все занятия проводятся на высоком уровне, а в апреле 2018 года доля таких родителей составляла 98,5%. В апреле и декабре 2018 года отсутствовали родители, которые считали, что уровень проведения всех занятий низкий, по результатам опроса в апреле 2019 года 3,7% опрошенных родителей впервые указали, что считают уровень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проведения всех занятий </w:t>
      </w:r>
      <w:proofErr w:type="gramStart"/>
      <w:r>
        <w:rPr>
          <w:rFonts w:ascii="Times New Roman" w:hAnsi="Times New Roman"/>
          <w:sz w:val="24"/>
          <w:szCs w:val="24"/>
        </w:rPr>
        <w:t>низким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В декабре 2020 года доля таких родителей составила 3%. В декабре 2021 года родителей, которые считали, что уровень проведения всех занятий низкий в ЦДО нет, но в декабре 2022 года вновь есть группа родителей, которые считают уровень проведения всех занятий низким (0,6%), в декабре 2023 года доля таких родителей возросла и составила 0,8%. В декабре 2024года 76,6% (147 человек) считают</w:t>
      </w:r>
      <w:proofErr w:type="gramEnd"/>
      <w:r>
        <w:rPr>
          <w:rFonts w:ascii="Times New Roman" w:hAnsi="Times New Roman"/>
          <w:sz w:val="24"/>
          <w:szCs w:val="24"/>
        </w:rPr>
        <w:t xml:space="preserve">, что в ЦДО </w:t>
      </w:r>
      <w:r w:rsidRPr="000D2160">
        <w:rPr>
          <w:rFonts w:ascii="Times New Roman" w:hAnsi="Times New Roman"/>
          <w:sz w:val="24"/>
          <w:szCs w:val="24"/>
        </w:rPr>
        <w:t>обеспечен высокий уровень проведения всех объединений</w:t>
      </w:r>
      <w:r>
        <w:rPr>
          <w:rFonts w:ascii="Times New Roman" w:hAnsi="Times New Roman"/>
          <w:sz w:val="24"/>
          <w:szCs w:val="24"/>
        </w:rPr>
        <w:t xml:space="preserve">, 22,9% (44 родителя) уверены, что </w:t>
      </w:r>
      <w:r w:rsidRPr="000D2160">
        <w:rPr>
          <w:rFonts w:ascii="Times New Roman" w:hAnsi="Times New Roman"/>
          <w:sz w:val="24"/>
          <w:szCs w:val="24"/>
        </w:rPr>
        <w:t>обеспечен высокий уровень проведения большинства объединений</w:t>
      </w:r>
      <w:r>
        <w:rPr>
          <w:rFonts w:ascii="Times New Roman" w:hAnsi="Times New Roman"/>
          <w:sz w:val="24"/>
          <w:szCs w:val="24"/>
        </w:rPr>
        <w:t xml:space="preserve"> и 0,5% (1 человек) считает, что уровень </w:t>
      </w:r>
      <w:r w:rsidRPr="00F673FA">
        <w:rPr>
          <w:rFonts w:ascii="Times New Roman" w:hAnsi="Times New Roman"/>
          <w:sz w:val="24"/>
          <w:szCs w:val="24"/>
        </w:rPr>
        <w:t>проведения всех объединений низкий</w:t>
      </w:r>
      <w:r>
        <w:rPr>
          <w:rFonts w:ascii="Times New Roman" w:hAnsi="Times New Roman"/>
          <w:sz w:val="24"/>
          <w:szCs w:val="24"/>
        </w:rPr>
        <w:t>:</w:t>
      </w:r>
    </w:p>
    <w:p w:rsidR="0098028C" w:rsidRPr="00DE1B24" w:rsidRDefault="00DE1B24" w:rsidP="00DE1B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9EC50D5" wp14:editId="09E5CBC8">
            <wp:simplePos x="0" y="0"/>
            <wp:positionH relativeFrom="column">
              <wp:posOffset>-3810</wp:posOffset>
            </wp:positionH>
            <wp:positionV relativeFrom="paragraph">
              <wp:posOffset>120015</wp:posOffset>
            </wp:positionV>
            <wp:extent cx="4019550" cy="1847850"/>
            <wp:effectExtent l="0" t="0" r="19050" b="19050"/>
            <wp:wrapSquare wrapText="bothSides"/>
            <wp:docPr id="109" name="Диаграмма 1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28C" w:rsidRPr="002E3184">
        <w:rPr>
          <w:rFonts w:ascii="Times New Roman" w:hAnsi="Times New Roman"/>
          <w:sz w:val="24"/>
          <w:szCs w:val="24"/>
        </w:rPr>
        <w:t>Общая удовлетворенность родителей воспитанников ЦДО качеством дополнительного о</w:t>
      </w:r>
      <w:r w:rsidR="0098028C">
        <w:rPr>
          <w:rFonts w:ascii="Times New Roman" w:hAnsi="Times New Roman"/>
          <w:sz w:val="24"/>
          <w:szCs w:val="24"/>
        </w:rPr>
        <w:t>бразования детей  в декабре 2024</w:t>
      </w:r>
      <w:r w:rsidR="0098028C" w:rsidRPr="002E3184">
        <w:rPr>
          <w:rFonts w:ascii="Times New Roman" w:hAnsi="Times New Roman"/>
          <w:sz w:val="24"/>
          <w:szCs w:val="24"/>
        </w:rPr>
        <w:t xml:space="preserve"> года составила </w:t>
      </w:r>
      <w:r w:rsidR="0098028C">
        <w:rPr>
          <w:rFonts w:ascii="Times New Roman" w:hAnsi="Times New Roman"/>
          <w:sz w:val="24"/>
          <w:szCs w:val="24"/>
        </w:rPr>
        <w:t>96,8</w:t>
      </w:r>
      <w:r w:rsidR="0098028C" w:rsidRPr="002E3184">
        <w:rPr>
          <w:rFonts w:ascii="Times New Roman" w:hAnsi="Times New Roman"/>
          <w:sz w:val="24"/>
          <w:szCs w:val="24"/>
        </w:rPr>
        <w:t>% (</w:t>
      </w:r>
      <w:r w:rsidR="0098028C" w:rsidRPr="00121899">
        <w:rPr>
          <w:rFonts w:ascii="Times New Roman" w:hAnsi="Times New Roman"/>
          <w:sz w:val="24"/>
          <w:szCs w:val="24"/>
        </w:rPr>
        <w:t xml:space="preserve">в декабре 2023 года </w:t>
      </w:r>
      <w:r w:rsidR="0098028C">
        <w:rPr>
          <w:rFonts w:ascii="Times New Roman" w:hAnsi="Times New Roman"/>
          <w:sz w:val="24"/>
          <w:szCs w:val="24"/>
        </w:rPr>
        <w:t xml:space="preserve">- </w:t>
      </w:r>
      <w:r w:rsidR="0098028C" w:rsidRPr="00121899">
        <w:rPr>
          <w:rFonts w:ascii="Times New Roman" w:hAnsi="Times New Roman"/>
          <w:sz w:val="24"/>
          <w:szCs w:val="24"/>
        </w:rPr>
        <w:t>96,5%</w:t>
      </w:r>
      <w:r w:rsidR="0098028C">
        <w:rPr>
          <w:rFonts w:ascii="Times New Roman" w:hAnsi="Times New Roman"/>
          <w:sz w:val="24"/>
          <w:szCs w:val="24"/>
        </w:rPr>
        <w:t xml:space="preserve">, </w:t>
      </w:r>
      <w:r w:rsidR="0098028C" w:rsidRPr="002E3184">
        <w:rPr>
          <w:rFonts w:ascii="Times New Roman" w:hAnsi="Times New Roman"/>
          <w:sz w:val="24"/>
          <w:szCs w:val="24"/>
        </w:rPr>
        <w:t xml:space="preserve">в декабре 2022 года - 96,5%, 98,4% - по данным опроса декабря 2021 года и 95% - декабря 2020 года). </w:t>
      </w:r>
      <w:r w:rsidR="0098028C" w:rsidRPr="00B21D16">
        <w:rPr>
          <w:rFonts w:ascii="Times New Roman" w:hAnsi="Times New Roman"/>
          <w:sz w:val="24"/>
          <w:szCs w:val="24"/>
        </w:rPr>
        <w:t>Таким образом, уровень удовлетворенности родителей качеством</w:t>
      </w:r>
      <w:r w:rsidR="0098028C" w:rsidRPr="00B21D16">
        <w:t xml:space="preserve"> </w:t>
      </w:r>
      <w:r w:rsidR="0098028C" w:rsidRPr="00B21D16">
        <w:rPr>
          <w:rFonts w:ascii="Times New Roman" w:hAnsi="Times New Roman"/>
          <w:sz w:val="24"/>
          <w:szCs w:val="24"/>
        </w:rPr>
        <w:t>дополнительного образования, предоставляемого ЦДО, имеет волнообразную динамику.</w:t>
      </w:r>
    </w:p>
    <w:p w:rsidR="0098028C" w:rsidRPr="00C4198E" w:rsidRDefault="0098028C" w:rsidP="0098028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FC7674F" wp14:editId="2FD32F9F">
            <wp:extent cx="3609975" cy="1885950"/>
            <wp:effectExtent l="0" t="0" r="9525" b="19050"/>
            <wp:docPr id="110" name="Диаграмма 1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98028C" w:rsidRDefault="0098028C" w:rsidP="00DE1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98E">
        <w:rPr>
          <w:rFonts w:ascii="Times New Roman" w:hAnsi="Times New Roman"/>
          <w:sz w:val="24"/>
          <w:szCs w:val="24"/>
        </w:rPr>
        <w:t>Кроме того, родители, принимавшие участие в онлайн-опросе, указали, что считают наиболее значимым для своего ребенка:</w:t>
      </w:r>
    </w:p>
    <w:p w:rsidR="0098028C" w:rsidRDefault="0098028C" w:rsidP="00DE1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</w:t>
      </w:r>
      <w:r w:rsidRPr="00C4198E">
        <w:rPr>
          <w:rFonts w:ascii="Times New Roman" w:hAnsi="Times New Roman"/>
          <w:sz w:val="24"/>
          <w:szCs w:val="24"/>
        </w:rPr>
        <w:t>лагоприятные взаимоотношения педагогов и учеников</w:t>
      </w:r>
    </w:p>
    <w:p w:rsidR="0098028C" w:rsidRDefault="0098028C" w:rsidP="00DE1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комфортную обстановку в группе</w:t>
      </w:r>
    </w:p>
    <w:p w:rsidR="0098028C" w:rsidRDefault="0098028C" w:rsidP="00DE1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198E">
        <w:rPr>
          <w:rFonts w:ascii="Times New Roman" w:hAnsi="Times New Roman"/>
          <w:sz w:val="24"/>
          <w:szCs w:val="24"/>
        </w:rPr>
        <w:t>индивидуальный подход к каждому ребенку</w:t>
      </w:r>
    </w:p>
    <w:p w:rsidR="0098028C" w:rsidRDefault="0098028C" w:rsidP="00DE1B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улучшение материально- технического обеспечения</w:t>
      </w:r>
    </w:p>
    <w:p w:rsidR="0098028C" w:rsidRDefault="0098028C" w:rsidP="00B62D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028C" w:rsidRDefault="00DE1B24" w:rsidP="00DE1B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44155E8" wp14:editId="59894FFD">
            <wp:simplePos x="0" y="0"/>
            <wp:positionH relativeFrom="column">
              <wp:posOffset>-3810</wp:posOffset>
            </wp:positionH>
            <wp:positionV relativeFrom="paragraph">
              <wp:posOffset>528955</wp:posOffset>
            </wp:positionV>
            <wp:extent cx="3495675" cy="1104900"/>
            <wp:effectExtent l="0" t="0" r="9525" b="19050"/>
            <wp:wrapSquare wrapText="bothSides"/>
            <wp:docPr id="111" name="Диаграмма 1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28C">
        <w:rPr>
          <w:rFonts w:ascii="Times New Roman" w:hAnsi="Times New Roman"/>
          <w:color w:val="000000"/>
          <w:sz w:val="24"/>
          <w:szCs w:val="24"/>
        </w:rPr>
        <w:t>Также в декабре 2024</w:t>
      </w:r>
      <w:r w:rsidR="0098028C" w:rsidRPr="002138FE">
        <w:rPr>
          <w:rFonts w:ascii="Times New Roman" w:hAnsi="Times New Roman"/>
          <w:color w:val="000000"/>
          <w:sz w:val="24"/>
          <w:szCs w:val="24"/>
        </w:rPr>
        <w:t xml:space="preserve"> года представлены данные об удовлетворенности качеством дополнительного образования в </w:t>
      </w:r>
      <w:r w:rsidR="0098028C" w:rsidRPr="00DE1B24">
        <w:rPr>
          <w:rFonts w:ascii="Times New Roman" w:hAnsi="Times New Roman"/>
          <w:b/>
          <w:color w:val="000000"/>
          <w:sz w:val="24"/>
          <w:szCs w:val="24"/>
        </w:rPr>
        <w:t>МБОУ ДО "</w:t>
      </w:r>
      <w:proofErr w:type="spellStart"/>
      <w:r w:rsidR="0098028C" w:rsidRPr="00DE1B24">
        <w:rPr>
          <w:rFonts w:ascii="Times New Roman" w:hAnsi="Times New Roman"/>
          <w:b/>
          <w:color w:val="000000"/>
          <w:sz w:val="24"/>
          <w:szCs w:val="24"/>
        </w:rPr>
        <w:t>Кондинский</w:t>
      </w:r>
      <w:proofErr w:type="spellEnd"/>
      <w:r w:rsidR="0098028C" w:rsidRPr="00DE1B24">
        <w:rPr>
          <w:rFonts w:ascii="Times New Roman" w:hAnsi="Times New Roman"/>
          <w:b/>
          <w:color w:val="000000"/>
          <w:sz w:val="24"/>
          <w:szCs w:val="24"/>
        </w:rPr>
        <w:t xml:space="preserve"> УЦ"</w:t>
      </w:r>
      <w:r w:rsidR="0098028C">
        <w:rPr>
          <w:rFonts w:ascii="Times New Roman" w:hAnsi="Times New Roman"/>
          <w:color w:val="000000"/>
          <w:sz w:val="24"/>
          <w:szCs w:val="24"/>
        </w:rPr>
        <w:t xml:space="preserve"> (далее – </w:t>
      </w:r>
      <w:proofErr w:type="gramStart"/>
      <w:r w:rsidR="0098028C">
        <w:rPr>
          <w:rFonts w:ascii="Times New Roman" w:hAnsi="Times New Roman"/>
          <w:color w:val="000000"/>
          <w:sz w:val="24"/>
          <w:szCs w:val="24"/>
        </w:rPr>
        <w:t>КУЦ</w:t>
      </w:r>
      <w:proofErr w:type="gramEnd"/>
      <w:r w:rsidR="0098028C">
        <w:rPr>
          <w:rFonts w:ascii="Times New Roman" w:hAnsi="Times New Roman"/>
          <w:color w:val="000000"/>
          <w:sz w:val="24"/>
          <w:szCs w:val="24"/>
        </w:rPr>
        <w:t>)</w:t>
      </w:r>
      <w:r w:rsidR="0098028C" w:rsidRPr="002138FE">
        <w:rPr>
          <w:rFonts w:ascii="Times New Roman" w:hAnsi="Times New Roman"/>
          <w:color w:val="000000"/>
          <w:sz w:val="24"/>
          <w:szCs w:val="24"/>
        </w:rPr>
        <w:t>, в проведении опроса приняли</w:t>
      </w:r>
      <w:r w:rsidR="0098028C" w:rsidRPr="002138FE">
        <w:t xml:space="preserve"> </w:t>
      </w:r>
      <w:r w:rsidR="0098028C">
        <w:rPr>
          <w:rFonts w:ascii="Times New Roman" w:hAnsi="Times New Roman"/>
          <w:color w:val="000000"/>
          <w:sz w:val="24"/>
          <w:szCs w:val="24"/>
        </w:rPr>
        <w:t>участие 28</w:t>
      </w:r>
      <w:r w:rsidR="0098028C" w:rsidRPr="002138FE">
        <w:rPr>
          <w:rFonts w:ascii="Times New Roman" w:hAnsi="Times New Roman"/>
          <w:color w:val="000000"/>
          <w:sz w:val="24"/>
          <w:szCs w:val="24"/>
        </w:rPr>
        <w:t xml:space="preserve"> родителей (24.56%)</w:t>
      </w:r>
      <w:r w:rsidR="0098028C">
        <w:rPr>
          <w:rFonts w:ascii="Times New Roman" w:hAnsi="Times New Roman"/>
          <w:color w:val="000000"/>
          <w:sz w:val="24"/>
          <w:szCs w:val="24"/>
        </w:rPr>
        <w:t xml:space="preserve">.           </w:t>
      </w:r>
    </w:p>
    <w:p w:rsidR="0098028C" w:rsidRPr="00F627E6" w:rsidRDefault="0098028C" w:rsidP="00DE1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7E6">
        <w:rPr>
          <w:rFonts w:ascii="Times New Roman" w:hAnsi="Times New Roman"/>
          <w:sz w:val="24"/>
          <w:szCs w:val="24"/>
        </w:rPr>
        <w:t>По результ</w:t>
      </w:r>
      <w:r>
        <w:rPr>
          <w:rFonts w:ascii="Times New Roman" w:hAnsi="Times New Roman"/>
          <w:sz w:val="24"/>
          <w:szCs w:val="24"/>
        </w:rPr>
        <w:t>атам опроса в декабре 2024</w:t>
      </w:r>
      <w:r w:rsidRPr="00F627E6">
        <w:rPr>
          <w:rFonts w:ascii="Times New Roman" w:hAnsi="Times New Roman"/>
          <w:sz w:val="24"/>
          <w:szCs w:val="24"/>
        </w:rPr>
        <w:t xml:space="preserve"> года в МБОУ ДО "</w:t>
      </w:r>
      <w:proofErr w:type="spellStart"/>
      <w:r w:rsidRPr="00F627E6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F627E6">
        <w:rPr>
          <w:rFonts w:ascii="Times New Roman" w:hAnsi="Times New Roman"/>
          <w:sz w:val="24"/>
          <w:szCs w:val="24"/>
        </w:rPr>
        <w:t xml:space="preserve"> УЦ" отмечается следующая динамика показателей. По целому ряду вопросов: </w:t>
      </w:r>
      <w:proofErr w:type="gramStart"/>
      <w:r w:rsidRPr="00F627E6">
        <w:rPr>
          <w:rFonts w:ascii="Times New Roman" w:hAnsi="Times New Roman"/>
          <w:sz w:val="24"/>
          <w:szCs w:val="24"/>
        </w:rPr>
        <w:t xml:space="preserve">«Обеспечение необходимых условий для личностного развития ребенка», «Уровень подготовки педагогических кадров, работающих в объединениях дополнительного образования», </w:t>
      </w:r>
      <w:r w:rsidRPr="00F627E6">
        <w:rPr>
          <w:rFonts w:ascii="Times New Roman" w:hAnsi="Times New Roman"/>
          <w:sz w:val="24"/>
          <w:szCs w:val="24"/>
          <w:lang w:eastAsia="en-US"/>
        </w:rPr>
        <w:t>«В</w:t>
      </w:r>
      <w:r w:rsidRPr="00F627E6">
        <w:rPr>
          <w:rFonts w:ascii="Times New Roman" w:hAnsi="Times New Roman"/>
          <w:sz w:val="24"/>
          <w:szCs w:val="24"/>
        </w:rPr>
        <w:t>ариативность образовательных программ дополнительного образования детей и их соответствие интересам Вашего ребенка</w:t>
      </w:r>
      <w:r w:rsidRPr="00F627E6">
        <w:rPr>
          <w:rFonts w:ascii="Times New Roman" w:hAnsi="Times New Roman"/>
          <w:sz w:val="24"/>
          <w:szCs w:val="24"/>
          <w:lang w:eastAsia="en-US"/>
        </w:rPr>
        <w:t>», «Обеспечение необходимых условий для профессионального самоопределения воспитанников, адаптации их к жизни в обществе», «Режим работы организации (дни, время начала и окончания работы, продолжительность занятий)</w:t>
      </w:r>
      <w:r w:rsidRPr="00F627E6">
        <w:rPr>
          <w:rFonts w:ascii="Times New Roman" w:hAnsi="Times New Roman"/>
          <w:sz w:val="24"/>
          <w:szCs w:val="24"/>
        </w:rPr>
        <w:t>", родители, принимавшие участие в онлайн-опросе, на 100% удовлетворены</w:t>
      </w:r>
      <w:proofErr w:type="gramEnd"/>
      <w:r w:rsidRPr="00F627E6">
        <w:rPr>
          <w:rFonts w:ascii="Times New Roman" w:hAnsi="Times New Roman"/>
          <w:sz w:val="24"/>
          <w:szCs w:val="24"/>
        </w:rPr>
        <w:t xml:space="preserve">. </w:t>
      </w:r>
    </w:p>
    <w:p w:rsidR="0098028C" w:rsidRPr="00F627E6" w:rsidRDefault="0098028C" w:rsidP="00B62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7E6">
        <w:rPr>
          <w:rFonts w:ascii="Times New Roman" w:hAnsi="Times New Roman"/>
          <w:sz w:val="24"/>
          <w:szCs w:val="24"/>
        </w:rPr>
        <w:t xml:space="preserve">По вопросу «Материально – техническое оснащение объединений дополнительного образования» в декабре </w:t>
      </w:r>
      <w:r>
        <w:rPr>
          <w:rFonts w:ascii="Times New Roman" w:hAnsi="Times New Roman"/>
          <w:sz w:val="24"/>
          <w:szCs w:val="24"/>
        </w:rPr>
        <w:t>2024</w:t>
      </w:r>
      <w:r w:rsidRPr="00F627E6">
        <w:rPr>
          <w:rFonts w:ascii="Times New Roman" w:hAnsi="Times New Roman"/>
          <w:sz w:val="24"/>
          <w:szCs w:val="24"/>
        </w:rPr>
        <w:t xml:space="preserve"> года отмечается значительное снижение удовлетворенности родителей: </w:t>
      </w:r>
      <w:r w:rsidRPr="00B740E9">
        <w:rPr>
          <w:rFonts w:ascii="Times New Roman" w:hAnsi="Times New Roman"/>
          <w:sz w:val="24"/>
          <w:szCs w:val="24"/>
        </w:rPr>
        <w:t>удовлетворены 89,3</w:t>
      </w:r>
      <w:r w:rsidRPr="00F627E6">
        <w:rPr>
          <w:rFonts w:ascii="Times New Roman" w:hAnsi="Times New Roman"/>
          <w:sz w:val="24"/>
          <w:szCs w:val="24"/>
        </w:rPr>
        <w:t>%,</w:t>
      </w:r>
      <w:r>
        <w:rPr>
          <w:rFonts w:ascii="Times New Roman" w:hAnsi="Times New Roman"/>
          <w:sz w:val="24"/>
          <w:szCs w:val="24"/>
        </w:rPr>
        <w:t xml:space="preserve"> что на 2,6</w:t>
      </w:r>
      <w:r w:rsidRPr="00F627E6">
        <w:rPr>
          <w:rFonts w:ascii="Times New Roman" w:hAnsi="Times New Roman"/>
          <w:sz w:val="24"/>
          <w:szCs w:val="24"/>
        </w:rPr>
        <w:t>% н</w:t>
      </w:r>
      <w:r>
        <w:rPr>
          <w:rFonts w:ascii="Times New Roman" w:hAnsi="Times New Roman"/>
          <w:sz w:val="24"/>
          <w:szCs w:val="24"/>
        </w:rPr>
        <w:t>иже итогов опроса в декабре 2023</w:t>
      </w:r>
      <w:r w:rsidRPr="00F627E6">
        <w:rPr>
          <w:rFonts w:ascii="Times New Roman" w:hAnsi="Times New Roman"/>
          <w:sz w:val="24"/>
          <w:szCs w:val="24"/>
        </w:rPr>
        <w:t xml:space="preserve"> года: </w:t>
      </w:r>
    </w:p>
    <w:p w:rsidR="0098028C" w:rsidRPr="00F627E6" w:rsidRDefault="0098028C" w:rsidP="0098028C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98028C" w:rsidRDefault="0098028C" w:rsidP="00980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79311D3" wp14:editId="301F8619">
            <wp:extent cx="6019800" cy="1676400"/>
            <wp:effectExtent l="0" t="0" r="19050" b="19050"/>
            <wp:docPr id="112" name="Диаграмма 1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:rsidR="0098028C" w:rsidRPr="00C64EF8" w:rsidRDefault="0098028C" w:rsidP="0098028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740E9">
        <w:rPr>
          <w:rFonts w:ascii="Times New Roman" w:hAnsi="Times New Roman"/>
          <w:sz w:val="24"/>
          <w:szCs w:val="24"/>
          <w:lang w:eastAsia="en-US"/>
        </w:rPr>
        <w:t xml:space="preserve">По показателю «Предоставляемые возможности участия Вашего ребенка в различных мероприятиях (соревнованиях, конкурсах, выставках, концертах, олимпиадах, конференциях)» 100-процентная удовлетворенность, зафиксированная в апреле и декабре </w:t>
      </w:r>
      <w:r w:rsidRPr="00B740E9">
        <w:rPr>
          <w:rFonts w:ascii="Times New Roman" w:hAnsi="Times New Roman"/>
          <w:sz w:val="24"/>
          <w:szCs w:val="24"/>
          <w:lang w:eastAsia="en-US"/>
        </w:rPr>
        <w:lastRenderedPageBreak/>
        <w:t>2019 года, понизилась до 96,6% в декабре 2020 года, в декабре 2021 составляла 96,7%. В декабре 2022 года данный показатель вновь достиг уровня 100%, а в декабре 2023 года снизился до значения 97,3%</w:t>
      </w:r>
      <w:r>
        <w:rPr>
          <w:rFonts w:ascii="Times New Roman" w:hAnsi="Times New Roman"/>
          <w:sz w:val="24"/>
          <w:szCs w:val="24"/>
          <w:lang w:eastAsia="en-US"/>
        </w:rPr>
        <w:t>, а вот в декабре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2024</w:t>
      </w:r>
      <w:r w:rsidR="00143C14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года вновь повысился до 100%</w:t>
      </w:r>
      <w:r w:rsidRPr="00B740E9">
        <w:rPr>
          <w:rFonts w:ascii="Times New Roman" w:hAnsi="Times New Roman"/>
          <w:sz w:val="24"/>
          <w:szCs w:val="24"/>
          <w:lang w:eastAsia="en-US"/>
        </w:rPr>
        <w:t>:</w:t>
      </w:r>
    </w:p>
    <w:p w:rsidR="00143C14" w:rsidRPr="00143C14" w:rsidRDefault="00143C14" w:rsidP="009802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98028C" w:rsidRPr="00B740E9" w:rsidRDefault="0098028C" w:rsidP="009802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0B3F9D09" wp14:editId="227810BA">
            <wp:extent cx="5962650" cy="1962150"/>
            <wp:effectExtent l="0" t="0" r="19050" b="19050"/>
            <wp:docPr id="113" name="Диаграмма 1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98028C" w:rsidRPr="00143C14" w:rsidRDefault="0098028C" w:rsidP="0098028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По показателю «У</w:t>
      </w:r>
      <w:r>
        <w:rPr>
          <w:rFonts w:ascii="Times New Roman" w:hAnsi="Times New Roman"/>
          <w:sz w:val="24"/>
          <w:szCs w:val="24"/>
        </w:rPr>
        <w:t xml:space="preserve">чет педагогами индивидуальных и возрастных особенностей ребенка»: </w:t>
      </w:r>
      <w:r>
        <w:rPr>
          <w:rFonts w:ascii="Times New Roman" w:hAnsi="Times New Roman"/>
          <w:sz w:val="24"/>
          <w:szCs w:val="24"/>
          <w:lang w:eastAsia="en-US"/>
        </w:rPr>
        <w:t>в апреле 2019 года уровень удовлетворенности составил 96,6%, что на 3,4% ниже по сравнению с результатами опроса в декабре 2018 года, в декабре 2019, 2020, 2022 годов – 100%.</w:t>
      </w:r>
      <w:r>
        <w:rPr>
          <w:rFonts w:ascii="Times New Roman" w:hAnsi="Times New Roman"/>
          <w:sz w:val="24"/>
          <w:szCs w:val="24"/>
        </w:rPr>
        <w:t xml:space="preserve"> В декабре 2021 года также отмечалось снижение удовлетворенности родителей на 1,6%. В декабре 2023 года 95% опрошенных родителей удовлетворены тем, как педагоги КУЦ</w:t>
      </w:r>
      <w:proofErr w:type="gramEnd"/>
      <w:r>
        <w:rPr>
          <w:rFonts w:ascii="Times New Roman" w:hAnsi="Times New Roman"/>
          <w:sz w:val="24"/>
          <w:szCs w:val="24"/>
        </w:rPr>
        <w:t xml:space="preserve"> учитывают индивидуальные и возрастные особенности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D91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на 5% ниже, чем в декабре 2022 года. В декабре 2024 года данный показатель поднялся до максимального уровня и достиг отметки в 100%:</w:t>
      </w:r>
    </w:p>
    <w:p w:rsidR="0098028C" w:rsidRPr="00143C14" w:rsidRDefault="0098028C" w:rsidP="0098028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A8ED819" wp14:editId="65050D8C">
            <wp:extent cx="5962650" cy="1952625"/>
            <wp:effectExtent l="0" t="0" r="19050" b="9525"/>
            <wp:docPr id="114" name="Диаграмма 1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98028C" w:rsidRPr="00143C14" w:rsidRDefault="0098028C" w:rsidP="0098028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</w:p>
    <w:p w:rsidR="0098028C" w:rsidRDefault="0098028C" w:rsidP="00980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155B">
        <w:rPr>
          <w:rFonts w:ascii="Times New Roman" w:hAnsi="Times New Roman"/>
          <w:sz w:val="24"/>
          <w:szCs w:val="24"/>
          <w:lang w:eastAsia="en-US"/>
        </w:rPr>
        <w:t xml:space="preserve">По показателю «Уровень проведения занятий в объединениях» </w:t>
      </w:r>
      <w:r>
        <w:rPr>
          <w:rFonts w:ascii="Times New Roman" w:hAnsi="Times New Roman"/>
          <w:sz w:val="24"/>
          <w:szCs w:val="24"/>
          <w:lang w:eastAsia="en-US"/>
        </w:rPr>
        <w:t>75</w:t>
      </w:r>
      <w:r w:rsidRPr="00D9155B">
        <w:rPr>
          <w:rFonts w:ascii="Times New Roman" w:hAnsi="Times New Roman"/>
          <w:sz w:val="24"/>
          <w:szCs w:val="24"/>
          <w:lang w:eastAsia="en-US"/>
        </w:rPr>
        <w:t>% опрошенных родителей считают, что в</w:t>
      </w:r>
      <w:r w:rsidRPr="00D9155B">
        <w:rPr>
          <w:rFonts w:ascii="Times New Roman" w:hAnsi="Times New Roman"/>
          <w:sz w:val="24"/>
          <w:szCs w:val="24"/>
        </w:rPr>
        <w:t xml:space="preserve"> МБОУ ДО "</w:t>
      </w:r>
      <w:proofErr w:type="spellStart"/>
      <w:r w:rsidRPr="00D9155B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D9155B">
        <w:rPr>
          <w:rFonts w:ascii="Times New Roman" w:hAnsi="Times New Roman"/>
          <w:sz w:val="24"/>
          <w:szCs w:val="24"/>
        </w:rPr>
        <w:t xml:space="preserve"> УЦ" обеспечен </w:t>
      </w:r>
      <w:r w:rsidRPr="00D9155B">
        <w:rPr>
          <w:rFonts w:ascii="Times New Roman" w:hAnsi="Times New Roman"/>
          <w:sz w:val="24"/>
          <w:szCs w:val="24"/>
          <w:lang w:eastAsia="en-US"/>
        </w:rPr>
        <w:t>высокий уровень проведения всех занятий (</w:t>
      </w:r>
      <w:r>
        <w:rPr>
          <w:rFonts w:ascii="Times New Roman" w:hAnsi="Times New Roman"/>
          <w:sz w:val="24"/>
          <w:szCs w:val="24"/>
          <w:lang w:eastAsia="en-US"/>
        </w:rPr>
        <w:t xml:space="preserve">в декабре 2023 года - </w:t>
      </w:r>
      <w:r w:rsidRPr="006276EF">
        <w:rPr>
          <w:rFonts w:ascii="Times New Roman" w:hAnsi="Times New Roman"/>
          <w:sz w:val="24"/>
          <w:szCs w:val="24"/>
          <w:lang w:eastAsia="en-US"/>
        </w:rPr>
        <w:t>68% опрошенных родителей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6276E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9155B">
        <w:rPr>
          <w:rFonts w:ascii="Times New Roman" w:hAnsi="Times New Roman"/>
          <w:sz w:val="24"/>
          <w:szCs w:val="24"/>
          <w:lang w:eastAsia="en-US"/>
        </w:rPr>
        <w:t xml:space="preserve">в декабре 2022 года таких родителей было 89,2%, в декабре 2021 года - 55,7%, в декабре 2020 года - 51,7%; в декабре 2019 года так думали 61% опрошенных родителей, в апреле 2019 - 79%, в декабре 2018 - 87,5%, в апреле 2018 года – 93%, в апреле 2017 года - 73,3%, в апреле 2016 года - 55,6%, в декабре 2016 - 82,9%). </w:t>
      </w:r>
      <w:r>
        <w:rPr>
          <w:rFonts w:ascii="Times New Roman" w:hAnsi="Times New Roman"/>
          <w:sz w:val="24"/>
          <w:szCs w:val="24"/>
          <w:lang w:eastAsia="en-US"/>
        </w:rPr>
        <w:t>25</w:t>
      </w:r>
      <w:r w:rsidRPr="00D9155B">
        <w:rPr>
          <w:rFonts w:ascii="Times New Roman" w:hAnsi="Times New Roman"/>
          <w:sz w:val="24"/>
          <w:szCs w:val="24"/>
          <w:lang w:eastAsia="en-US"/>
        </w:rPr>
        <w:t>%  респондентов убеждены, что обеспечивается высокий уровень проведения занятий большин</w:t>
      </w:r>
      <w:r>
        <w:rPr>
          <w:rFonts w:ascii="Times New Roman" w:hAnsi="Times New Roman"/>
          <w:sz w:val="24"/>
          <w:szCs w:val="24"/>
          <w:lang w:eastAsia="en-US"/>
        </w:rPr>
        <w:t xml:space="preserve">ства объединений.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В декабре 2023</w:t>
      </w:r>
      <w:r w:rsidRPr="00D9155B">
        <w:rPr>
          <w:rFonts w:ascii="Times New Roman" w:hAnsi="Times New Roman"/>
          <w:sz w:val="24"/>
          <w:szCs w:val="24"/>
          <w:lang w:eastAsia="en-US"/>
        </w:rPr>
        <w:t xml:space="preserve"> года таких родителей было </w:t>
      </w:r>
      <w:r>
        <w:rPr>
          <w:rFonts w:ascii="Times New Roman" w:hAnsi="Times New Roman"/>
          <w:sz w:val="24"/>
          <w:szCs w:val="24"/>
          <w:lang w:eastAsia="en-US"/>
        </w:rPr>
        <w:t xml:space="preserve">32%, в декабре 2022 года </w:t>
      </w:r>
      <w:r w:rsidRPr="00D9155B">
        <w:rPr>
          <w:rFonts w:ascii="Times New Roman" w:hAnsi="Times New Roman"/>
          <w:sz w:val="24"/>
          <w:szCs w:val="24"/>
          <w:lang w:eastAsia="en-US"/>
        </w:rPr>
        <w:t>11%, в декабре 2021 года 42,6%, в декабре 2020 года так считали 48,3%, в декабре 2019 года было 39% таких родителей, в апреле 2019 - 21%, в декабре 2018 года - 12,5%, в апреле 2018 года – 0%, в апреле 2017 года – 26,7%, в апреле 2016 года - 44,4%;</w:t>
      </w:r>
      <w:proofErr w:type="gramEnd"/>
      <w:r w:rsidRPr="00D9155B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D9155B">
        <w:rPr>
          <w:rFonts w:ascii="Times New Roman" w:hAnsi="Times New Roman"/>
          <w:sz w:val="24"/>
          <w:szCs w:val="24"/>
          <w:lang w:eastAsia="en-US"/>
        </w:rPr>
        <w:t xml:space="preserve">в декабре - 17,1%. Доля родителей, которые считают, что уровень проведения всех занятий низкий в декабре 2022, 2020, 2019 годов, а также в апреле 2019 и декабре 2023 года составила 0% (в декабре 2018 года - 25%, что было значительно выше, чем в апреле 2018 года, когда среди опрошенных родителей впервые </w:t>
      </w:r>
      <w:r w:rsidRPr="00D9155B">
        <w:rPr>
          <w:rFonts w:ascii="Times New Roman" w:hAnsi="Times New Roman"/>
          <w:sz w:val="24"/>
          <w:szCs w:val="24"/>
          <w:lang w:eastAsia="en-US"/>
        </w:rPr>
        <w:lastRenderedPageBreak/>
        <w:t>появилась группа таких родителей (тогда она составляла 7%).</w:t>
      </w:r>
      <w:proofErr w:type="gramEnd"/>
      <w:r w:rsidRPr="00D9155B">
        <w:rPr>
          <w:rFonts w:ascii="Times New Roman" w:hAnsi="Times New Roman"/>
          <w:sz w:val="24"/>
          <w:szCs w:val="24"/>
          <w:lang w:eastAsia="en-US"/>
        </w:rPr>
        <w:t xml:space="preserve"> В декабре 2021 года 2% респондентов считали, что уровень проведения всех занятий низкий. </w:t>
      </w:r>
    </w:p>
    <w:p w:rsidR="0098028C" w:rsidRPr="006E0079" w:rsidRDefault="00F94E9D" w:rsidP="0098028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noProof/>
        </w:rPr>
        <w:drawing>
          <wp:inline distT="0" distB="0" distL="0" distR="0" wp14:anchorId="4F9FF0D4" wp14:editId="45E6C6B0">
            <wp:extent cx="4695825" cy="2057400"/>
            <wp:effectExtent l="0" t="0" r="9525" b="19050"/>
            <wp:docPr id="115" name="Диаграмма 1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:rsidR="0098028C" w:rsidRPr="006E0079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F94E9D" w:rsidRDefault="0098028C" w:rsidP="00F94E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46A24576" wp14:editId="5A4F8FE4">
            <wp:extent cx="3771900" cy="1762125"/>
            <wp:effectExtent l="0" t="0" r="19050" b="9525"/>
            <wp:docPr id="116" name="Диаграмма 1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F94E9D" w:rsidRDefault="00F94E9D" w:rsidP="00F94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2E4A">
        <w:rPr>
          <w:rFonts w:ascii="Times New Roman" w:hAnsi="Times New Roman"/>
          <w:sz w:val="24"/>
          <w:szCs w:val="24"/>
          <w:lang w:eastAsia="en-US"/>
        </w:rPr>
        <w:t xml:space="preserve">В целом по результатам опроса родителей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proofErr w:type="gramStart"/>
      <w:r>
        <w:rPr>
          <w:rFonts w:ascii="Times New Roman" w:hAnsi="Times New Roman"/>
          <w:sz w:val="24"/>
          <w:szCs w:val="24"/>
        </w:rPr>
        <w:t>КУЦ</w:t>
      </w:r>
      <w:r w:rsidRPr="00B12E4A">
        <w:rPr>
          <w:rFonts w:ascii="Times New Roman" w:hAnsi="Times New Roman"/>
          <w:sz w:val="24"/>
          <w:szCs w:val="24"/>
        </w:rPr>
        <w:t xml:space="preserve"> уровень удовлетворенности в декабре </w:t>
      </w:r>
      <w:r>
        <w:rPr>
          <w:rFonts w:ascii="Times New Roman" w:hAnsi="Times New Roman"/>
          <w:sz w:val="24"/>
          <w:szCs w:val="24"/>
        </w:rPr>
        <w:t>2024 года составил</w:t>
      </w:r>
      <w:proofErr w:type="gramEnd"/>
      <w:r>
        <w:rPr>
          <w:rFonts w:ascii="Times New Roman" w:hAnsi="Times New Roman"/>
          <w:sz w:val="24"/>
          <w:szCs w:val="24"/>
        </w:rPr>
        <w:t xml:space="preserve"> 98,2% (в декабре </w:t>
      </w:r>
      <w:r w:rsidRPr="00B12E4A">
        <w:rPr>
          <w:rFonts w:ascii="Times New Roman" w:hAnsi="Times New Roman"/>
          <w:sz w:val="24"/>
          <w:szCs w:val="24"/>
        </w:rPr>
        <w:t xml:space="preserve">2023 года </w:t>
      </w:r>
      <w:r w:rsidRPr="00F01047">
        <w:rPr>
          <w:rFonts w:ascii="Times New Roman" w:hAnsi="Times New Roman"/>
          <w:sz w:val="24"/>
          <w:szCs w:val="24"/>
        </w:rPr>
        <w:t xml:space="preserve">- </w:t>
      </w:r>
      <w:r w:rsidRPr="00B12E4A">
        <w:rPr>
          <w:rFonts w:ascii="Times New Roman" w:hAnsi="Times New Roman"/>
          <w:sz w:val="24"/>
          <w:szCs w:val="24"/>
        </w:rPr>
        <w:t>98%</w:t>
      </w:r>
      <w:r w:rsidRPr="00F01047">
        <w:rPr>
          <w:rFonts w:ascii="Times New Roman" w:hAnsi="Times New Roman"/>
          <w:sz w:val="24"/>
          <w:szCs w:val="24"/>
        </w:rPr>
        <w:t xml:space="preserve">, </w:t>
      </w:r>
      <w:r w:rsidRPr="00B12E4A">
        <w:rPr>
          <w:rFonts w:ascii="Times New Roman" w:hAnsi="Times New Roman"/>
          <w:sz w:val="24"/>
          <w:szCs w:val="24"/>
        </w:rPr>
        <w:t>в декабре 2022 года - 99,7%).</w:t>
      </w:r>
      <w:r w:rsidRPr="00B12E4A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98028C" w:rsidRDefault="0098028C" w:rsidP="00F94E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8028C" w:rsidRDefault="0098028C" w:rsidP="006E00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98E">
        <w:rPr>
          <w:rFonts w:ascii="Times New Roman" w:hAnsi="Times New Roman"/>
          <w:sz w:val="24"/>
          <w:szCs w:val="24"/>
        </w:rPr>
        <w:t>Кроме того, родители, принимавшие участие в онлайн-опросе, указали, что считают наиболее значимым для своего ребенка:</w:t>
      </w:r>
    </w:p>
    <w:p w:rsidR="0098028C" w:rsidRDefault="0098028C" w:rsidP="006E00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обновление материально- технической</w:t>
      </w:r>
      <w:r w:rsidRPr="00195F36">
        <w:rPr>
          <w:rFonts w:ascii="Times New Roman" w:hAnsi="Times New Roman"/>
          <w:sz w:val="24"/>
          <w:szCs w:val="24"/>
        </w:rPr>
        <w:t xml:space="preserve"> базы компьютерного класса</w:t>
      </w:r>
    </w:p>
    <w:p w:rsidR="0098028C" w:rsidRDefault="0098028C" w:rsidP="009802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 МБУ ДО ООЦ «Юбилейный» (далее – </w:t>
      </w:r>
      <w:r w:rsidRPr="004C0D61">
        <w:rPr>
          <w:rFonts w:ascii="Times New Roman" w:hAnsi="Times New Roman"/>
          <w:b/>
          <w:color w:val="000000"/>
          <w:sz w:val="24"/>
          <w:szCs w:val="24"/>
        </w:rPr>
        <w:t>Юбилейный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221109">
        <w:rPr>
          <w:rFonts w:ascii="Times New Roman" w:hAnsi="Times New Roman"/>
          <w:color w:val="000000"/>
          <w:sz w:val="24"/>
          <w:szCs w:val="24"/>
        </w:rPr>
        <w:t>по программам различной направлен</w:t>
      </w:r>
      <w:r>
        <w:rPr>
          <w:rFonts w:ascii="Times New Roman" w:hAnsi="Times New Roman"/>
          <w:color w:val="000000"/>
          <w:sz w:val="24"/>
          <w:szCs w:val="24"/>
        </w:rPr>
        <w:t xml:space="preserve">ности в опросе приняли участие </w:t>
      </w:r>
      <w:r w:rsidRPr="00221109">
        <w:rPr>
          <w:rFonts w:ascii="Times New Roman" w:hAnsi="Times New Roman"/>
          <w:color w:val="000000"/>
          <w:sz w:val="24"/>
          <w:szCs w:val="24"/>
        </w:rPr>
        <w:t xml:space="preserve">92 </w:t>
      </w:r>
      <w:r>
        <w:rPr>
          <w:rFonts w:ascii="Times New Roman" w:hAnsi="Times New Roman"/>
          <w:color w:val="000000"/>
          <w:sz w:val="24"/>
          <w:szCs w:val="24"/>
        </w:rPr>
        <w:t xml:space="preserve">родителя </w:t>
      </w:r>
      <w:r w:rsidRPr="00221109">
        <w:rPr>
          <w:rFonts w:ascii="Times New Roman" w:hAnsi="Times New Roman"/>
          <w:color w:val="000000"/>
          <w:sz w:val="24"/>
          <w:szCs w:val="24"/>
        </w:rPr>
        <w:t>(32.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221109">
        <w:rPr>
          <w:rFonts w:ascii="Times New Roman" w:hAnsi="Times New Roman"/>
          <w:color w:val="000000"/>
          <w:sz w:val="24"/>
          <w:szCs w:val="24"/>
        </w:rPr>
        <w:t>%)</w:t>
      </w:r>
      <w:r>
        <w:rPr>
          <w:rFonts w:ascii="Times New Roman" w:hAnsi="Times New Roman"/>
          <w:color w:val="000000"/>
          <w:sz w:val="24"/>
          <w:szCs w:val="24"/>
        </w:rPr>
        <w:t xml:space="preserve"> из общего числа обучающихся (280 человек)</w:t>
      </w:r>
      <w:r w:rsidRPr="0022110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8028C" w:rsidRDefault="004C0D61" w:rsidP="004C0D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F1501ED" wp14:editId="13F7D9CF">
            <wp:simplePos x="0" y="0"/>
            <wp:positionH relativeFrom="column">
              <wp:posOffset>-3810</wp:posOffset>
            </wp:positionH>
            <wp:positionV relativeFrom="paragraph">
              <wp:posOffset>117475</wp:posOffset>
            </wp:positionV>
            <wp:extent cx="3095625" cy="1162050"/>
            <wp:effectExtent l="0" t="0" r="9525" b="19050"/>
            <wp:wrapSquare wrapText="bothSides"/>
            <wp:docPr id="117" name="Диаграмма 1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28C" w:rsidRPr="00B12E4A">
        <w:rPr>
          <w:rFonts w:ascii="Times New Roman" w:hAnsi="Times New Roman"/>
          <w:sz w:val="24"/>
          <w:szCs w:val="24"/>
          <w:lang w:eastAsia="en-US"/>
        </w:rPr>
        <w:t xml:space="preserve">С апреля 2019 года в проведении исследования удовлетворенности качеством образования принимают участие родители воспитанников </w:t>
      </w:r>
      <w:r w:rsidR="0098028C">
        <w:rPr>
          <w:rFonts w:ascii="Times New Roman" w:hAnsi="Times New Roman"/>
          <w:sz w:val="24"/>
          <w:szCs w:val="24"/>
        </w:rPr>
        <w:t>Юбилейного</w:t>
      </w:r>
      <w:r w:rsidR="0098028C" w:rsidRPr="00B12E4A">
        <w:rPr>
          <w:rFonts w:ascii="Times New Roman" w:hAnsi="Times New Roman"/>
          <w:sz w:val="24"/>
          <w:szCs w:val="24"/>
        </w:rPr>
        <w:t>.</w:t>
      </w:r>
      <w:r w:rsidR="0098028C" w:rsidRPr="00B12E4A">
        <w:rPr>
          <w:rFonts w:ascii="Times New Roman" w:hAnsi="Times New Roman"/>
          <w:sz w:val="24"/>
          <w:szCs w:val="24"/>
          <w:lang w:eastAsia="en-US"/>
        </w:rPr>
        <w:t xml:space="preserve"> В предыдущие годы опрос проводился по</w:t>
      </w:r>
      <w:r w:rsidR="0098028C" w:rsidRPr="00B12E4A">
        <w:rPr>
          <w:rFonts w:ascii="Times New Roman" w:hAnsi="Times New Roman"/>
          <w:sz w:val="24"/>
          <w:szCs w:val="24"/>
        </w:rPr>
        <w:t xml:space="preserve"> вопросам, разработанным специально для данного учреждения (прежде всего как учреждения, организующего отдых и оздоровление детей). </w:t>
      </w:r>
      <w:r w:rsidR="0098028C">
        <w:rPr>
          <w:rFonts w:ascii="Times New Roman" w:hAnsi="Times New Roman"/>
          <w:sz w:val="24"/>
          <w:szCs w:val="24"/>
          <w:lang w:eastAsia="en-US"/>
        </w:rPr>
        <w:t xml:space="preserve">С декабря 2022 года </w:t>
      </w:r>
      <w:r w:rsidR="0098028C" w:rsidRPr="00B12E4A">
        <w:rPr>
          <w:rFonts w:ascii="Times New Roman" w:hAnsi="Times New Roman"/>
          <w:sz w:val="24"/>
          <w:szCs w:val="24"/>
          <w:lang w:eastAsia="en-US"/>
        </w:rPr>
        <w:t xml:space="preserve">для </w:t>
      </w:r>
      <w:r w:rsidR="0098028C">
        <w:rPr>
          <w:rFonts w:ascii="Times New Roman" w:hAnsi="Times New Roman"/>
          <w:sz w:val="24"/>
          <w:szCs w:val="24"/>
        </w:rPr>
        <w:t>Юбилейного</w:t>
      </w:r>
      <w:r w:rsidR="0098028C" w:rsidRPr="00B12E4A">
        <w:rPr>
          <w:rFonts w:ascii="Times New Roman" w:hAnsi="Times New Roman"/>
          <w:sz w:val="24"/>
          <w:szCs w:val="24"/>
          <w:lang w:eastAsia="en-US"/>
        </w:rPr>
        <w:t xml:space="preserve"> о</w:t>
      </w:r>
      <w:r w:rsidR="0098028C" w:rsidRPr="00B12E4A">
        <w:rPr>
          <w:rFonts w:ascii="Times New Roman" w:hAnsi="Times New Roman"/>
          <w:sz w:val="24"/>
          <w:szCs w:val="24"/>
        </w:rPr>
        <w:t xml:space="preserve">прос также проводился по анкете, разработанной для учреждений дополнительного образования. В </w:t>
      </w:r>
      <w:r w:rsidR="0098028C">
        <w:rPr>
          <w:rFonts w:ascii="Times New Roman" w:hAnsi="Times New Roman"/>
          <w:sz w:val="24"/>
          <w:szCs w:val="24"/>
        </w:rPr>
        <w:t xml:space="preserve">2023 году в </w:t>
      </w:r>
      <w:r w:rsidR="0098028C" w:rsidRPr="00B12E4A">
        <w:rPr>
          <w:rFonts w:ascii="Times New Roman" w:hAnsi="Times New Roman"/>
          <w:sz w:val="24"/>
          <w:szCs w:val="24"/>
        </w:rPr>
        <w:t xml:space="preserve">опросе приняли участие 184 человека (47,5%). </w:t>
      </w:r>
    </w:p>
    <w:p w:rsidR="0098028C" w:rsidRPr="00B12E4A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E4A">
        <w:rPr>
          <w:rFonts w:ascii="Times New Roman" w:hAnsi="Times New Roman"/>
          <w:sz w:val="24"/>
          <w:szCs w:val="24"/>
        </w:rPr>
        <w:t>По результатам опроса получены следующие результаты:</w:t>
      </w:r>
    </w:p>
    <w:p w:rsidR="0098028C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E4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 показателю</w:t>
      </w:r>
      <w:r w:rsidRPr="00B12E4A">
        <w:rPr>
          <w:rFonts w:ascii="Times New Roman" w:hAnsi="Times New Roman"/>
          <w:sz w:val="24"/>
          <w:szCs w:val="24"/>
        </w:rPr>
        <w:t xml:space="preserve"> «Обеспечение необходимых условий для </w:t>
      </w:r>
      <w:r>
        <w:rPr>
          <w:rFonts w:ascii="Times New Roman" w:hAnsi="Times New Roman"/>
          <w:sz w:val="24"/>
          <w:szCs w:val="24"/>
        </w:rPr>
        <w:t>личностного развития ребенка» в декабре 2024 года удовлетворёнными остались 95,7% опрошенных в общем количестве 88 человек. В</w:t>
      </w:r>
      <w:r w:rsidRPr="00B12E4A">
        <w:rPr>
          <w:rFonts w:ascii="Times New Roman" w:hAnsi="Times New Roman"/>
          <w:sz w:val="24"/>
          <w:szCs w:val="24"/>
        </w:rPr>
        <w:t xml:space="preserve"> декабре 2023 года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12E4A">
        <w:rPr>
          <w:rFonts w:ascii="Times New Roman" w:hAnsi="Times New Roman"/>
          <w:sz w:val="24"/>
          <w:szCs w:val="24"/>
        </w:rPr>
        <w:t xml:space="preserve">182 (98,9%), не </w:t>
      </w:r>
      <w:proofErr w:type="gramStart"/>
      <w:r w:rsidRPr="00B12E4A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B12E4A">
        <w:rPr>
          <w:rFonts w:ascii="Times New Roman" w:hAnsi="Times New Roman"/>
          <w:sz w:val="24"/>
          <w:szCs w:val="24"/>
        </w:rPr>
        <w:t xml:space="preserve"> 2 человека (1,1%). </w:t>
      </w:r>
      <w:r>
        <w:rPr>
          <w:rFonts w:ascii="Times New Roman" w:hAnsi="Times New Roman"/>
          <w:sz w:val="24"/>
          <w:szCs w:val="24"/>
        </w:rPr>
        <w:t>В тоже время в</w:t>
      </w:r>
      <w:r w:rsidRPr="00B12E4A">
        <w:rPr>
          <w:rFonts w:ascii="Times New Roman" w:hAnsi="Times New Roman"/>
          <w:sz w:val="24"/>
          <w:szCs w:val="24"/>
        </w:rPr>
        <w:t xml:space="preserve"> декабре 2022 года было удовлетворено 117 родителей (98,3%), не </w:t>
      </w:r>
      <w:proofErr w:type="gramStart"/>
      <w:r w:rsidRPr="00B12E4A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B12E4A">
        <w:rPr>
          <w:rFonts w:ascii="Times New Roman" w:hAnsi="Times New Roman"/>
          <w:sz w:val="24"/>
          <w:szCs w:val="24"/>
        </w:rPr>
        <w:t xml:space="preserve"> 2 человека (1,7%).</w:t>
      </w:r>
    </w:p>
    <w:p w:rsidR="0098028C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28C" w:rsidRPr="00B12E4A" w:rsidRDefault="0098028C" w:rsidP="00980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ECDE78C" wp14:editId="2C38BF2D">
            <wp:extent cx="6000750" cy="1285875"/>
            <wp:effectExtent l="0" t="0" r="19050" b="9525"/>
            <wp:docPr id="118" name="Диаграмма 1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:rsidR="0098028C" w:rsidRPr="004C0D61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E4A">
        <w:rPr>
          <w:rFonts w:ascii="Times New Roman" w:hAnsi="Times New Roman"/>
          <w:sz w:val="24"/>
          <w:szCs w:val="24"/>
        </w:rPr>
        <w:t>-</w:t>
      </w:r>
      <w:r w:rsidRPr="006559AC">
        <w:rPr>
          <w:rFonts w:ascii="Times New Roman" w:hAnsi="Times New Roman"/>
          <w:sz w:val="24"/>
          <w:szCs w:val="24"/>
        </w:rPr>
        <w:t xml:space="preserve"> в декабре 2024</w:t>
      </w:r>
      <w:r w:rsidR="004C0D61">
        <w:rPr>
          <w:rFonts w:ascii="Times New Roman" w:hAnsi="Times New Roman"/>
          <w:sz w:val="24"/>
          <w:szCs w:val="24"/>
        </w:rPr>
        <w:t xml:space="preserve"> </w:t>
      </w:r>
      <w:r w:rsidRPr="006559AC">
        <w:rPr>
          <w:rFonts w:ascii="Times New Roman" w:hAnsi="Times New Roman"/>
          <w:sz w:val="24"/>
          <w:szCs w:val="24"/>
        </w:rPr>
        <w:t>г. 95,7% родительской общественности удовлетворены</w:t>
      </w:r>
      <w:r>
        <w:rPr>
          <w:rFonts w:ascii="Times New Roman" w:hAnsi="Times New Roman"/>
          <w:sz w:val="24"/>
          <w:szCs w:val="24"/>
        </w:rPr>
        <w:t xml:space="preserve"> материально-техническим оснащением</w:t>
      </w:r>
      <w:r w:rsidRPr="00B12E4A">
        <w:rPr>
          <w:rFonts w:ascii="Times New Roman" w:hAnsi="Times New Roman"/>
          <w:sz w:val="24"/>
          <w:szCs w:val="24"/>
        </w:rPr>
        <w:t xml:space="preserve"> объединений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, что на 1,1% больше, чем </w:t>
      </w:r>
      <w:r w:rsidRPr="00B12E4A">
        <w:rPr>
          <w:rFonts w:ascii="Times New Roman" w:hAnsi="Times New Roman"/>
          <w:sz w:val="24"/>
          <w:szCs w:val="24"/>
        </w:rPr>
        <w:t>в декабре 2023 года</w:t>
      </w:r>
      <w:r>
        <w:rPr>
          <w:rFonts w:ascii="Times New Roman" w:hAnsi="Times New Roman"/>
          <w:sz w:val="24"/>
          <w:szCs w:val="24"/>
        </w:rPr>
        <w:t>, где</w:t>
      </w:r>
      <w:r w:rsidRPr="00B12E4A">
        <w:rPr>
          <w:rFonts w:ascii="Times New Roman" w:hAnsi="Times New Roman"/>
          <w:sz w:val="24"/>
          <w:szCs w:val="24"/>
        </w:rPr>
        <w:t xml:space="preserve"> удовлетворенн</w:t>
      </w:r>
      <w:r>
        <w:rPr>
          <w:rFonts w:ascii="Times New Roman" w:hAnsi="Times New Roman"/>
          <w:sz w:val="24"/>
          <w:szCs w:val="24"/>
        </w:rPr>
        <w:t>ыми остались</w:t>
      </w:r>
      <w:r w:rsidRPr="00B12E4A">
        <w:rPr>
          <w:rFonts w:ascii="Times New Roman" w:hAnsi="Times New Roman"/>
          <w:sz w:val="24"/>
          <w:szCs w:val="24"/>
        </w:rPr>
        <w:t xml:space="preserve"> 174 человека (94,6%), не удовлетворены 10 человек (5,4%). В декабре 2022 года удовлетворены были 109 родителей (91,6%), не удовлетворены 10 (8,4%) родителей.</w:t>
      </w:r>
    </w:p>
    <w:p w:rsidR="0098028C" w:rsidRPr="004C0D61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E8DED3F" wp14:editId="65D35989">
            <wp:extent cx="5943600" cy="1457325"/>
            <wp:effectExtent l="0" t="0" r="19050" b="9525"/>
            <wp:docPr id="119" name="Диаграмма 1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</w:p>
    <w:p w:rsidR="0098028C" w:rsidRPr="004C0D61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уровнем </w:t>
      </w:r>
      <w:r w:rsidRPr="00B12E4A">
        <w:rPr>
          <w:rFonts w:ascii="Times New Roman" w:hAnsi="Times New Roman"/>
          <w:sz w:val="24"/>
          <w:szCs w:val="24"/>
        </w:rPr>
        <w:t xml:space="preserve">подготовки </w:t>
      </w:r>
      <w:proofErr w:type="gramStart"/>
      <w:r w:rsidRPr="00B12E4A">
        <w:rPr>
          <w:rFonts w:ascii="Times New Roman" w:hAnsi="Times New Roman"/>
          <w:sz w:val="24"/>
          <w:szCs w:val="24"/>
        </w:rPr>
        <w:t xml:space="preserve">педагогических кадров, работающих в объединениях дополнительного образования </w:t>
      </w:r>
      <w:r>
        <w:rPr>
          <w:rFonts w:ascii="Times New Roman" w:hAnsi="Times New Roman"/>
          <w:sz w:val="24"/>
          <w:szCs w:val="24"/>
        </w:rPr>
        <w:t>в декабре 2024 года удовлетворены</w:t>
      </w:r>
      <w:proofErr w:type="gramEnd"/>
      <w:r>
        <w:rPr>
          <w:rFonts w:ascii="Times New Roman" w:hAnsi="Times New Roman"/>
          <w:sz w:val="24"/>
          <w:szCs w:val="24"/>
        </w:rPr>
        <w:t xml:space="preserve"> 95,7% (88 человек), 4,3% (4 человека) – не удовлетворены. Уровень удовлетворенности остался на прежнем уровне по сравнению  с декабрем 2023 года - 180 респондентов (95,7%) удовлетворены</w:t>
      </w:r>
      <w:r w:rsidRPr="00B12E4A">
        <w:rPr>
          <w:rFonts w:ascii="Times New Roman" w:hAnsi="Times New Roman"/>
          <w:sz w:val="24"/>
          <w:szCs w:val="24"/>
        </w:rPr>
        <w:t xml:space="preserve">. В декабре 2022 года </w:t>
      </w:r>
      <w:r>
        <w:rPr>
          <w:rFonts w:ascii="Times New Roman" w:hAnsi="Times New Roman"/>
          <w:sz w:val="24"/>
          <w:szCs w:val="24"/>
        </w:rPr>
        <w:t>удовлетворенность была выше на 2,7% -</w:t>
      </w:r>
      <w:r w:rsidRPr="00B12E4A">
        <w:rPr>
          <w:rFonts w:ascii="Times New Roman" w:hAnsi="Times New Roman"/>
          <w:sz w:val="24"/>
          <w:szCs w:val="24"/>
        </w:rPr>
        <w:t xml:space="preserve"> 115 родителей (97%)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B12E4A">
        <w:rPr>
          <w:rFonts w:ascii="Times New Roman" w:hAnsi="Times New Roman"/>
          <w:sz w:val="24"/>
          <w:szCs w:val="24"/>
        </w:rPr>
        <w:t>, не удовлетворены 4 (3%) родителей.</w:t>
      </w:r>
    </w:p>
    <w:p w:rsidR="004C0D61" w:rsidRPr="004C0D61" w:rsidRDefault="004C0D61" w:rsidP="009802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028C" w:rsidRPr="00B12E4A" w:rsidRDefault="0098028C" w:rsidP="00980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DD9053D" wp14:editId="59AABED0">
            <wp:extent cx="5943600" cy="1409700"/>
            <wp:effectExtent l="0" t="0" r="19050" b="19050"/>
            <wp:docPr id="120" name="Диаграмма 1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inline>
        </w:drawing>
      </w:r>
    </w:p>
    <w:p w:rsidR="0098028C" w:rsidRPr="001F24E8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E4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показатель </w:t>
      </w:r>
      <w:r w:rsidRPr="00B12E4A">
        <w:rPr>
          <w:rFonts w:ascii="Times New Roman" w:hAnsi="Times New Roman"/>
          <w:sz w:val="24"/>
          <w:szCs w:val="24"/>
        </w:rPr>
        <w:t>«Вариативность образовательных программ дополнительного образования детей и их соответ</w:t>
      </w:r>
      <w:r>
        <w:rPr>
          <w:rFonts w:ascii="Times New Roman" w:hAnsi="Times New Roman"/>
          <w:sz w:val="24"/>
          <w:szCs w:val="24"/>
        </w:rPr>
        <w:t>ствие интересам Вашего ребенка» в декабре 204 года удовлетворила</w:t>
      </w:r>
      <w:r w:rsidRPr="00B12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87 человек</w:t>
      </w:r>
      <w:r w:rsidRPr="00B12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(94,6%), 5</w:t>
      </w:r>
      <w:r w:rsidRPr="00B12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</w:t>
      </w:r>
      <w:r w:rsidRPr="00B12E4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5,4</w:t>
      </w:r>
      <w:r w:rsidRPr="00B12E4A">
        <w:rPr>
          <w:rFonts w:ascii="Times New Roman" w:hAnsi="Times New Roman"/>
          <w:sz w:val="24"/>
          <w:szCs w:val="24"/>
        </w:rPr>
        <w:t xml:space="preserve">%) </w:t>
      </w:r>
      <w:proofErr w:type="gramStart"/>
      <w:r>
        <w:rPr>
          <w:rFonts w:ascii="Times New Roman" w:hAnsi="Times New Roman"/>
          <w:sz w:val="24"/>
          <w:szCs w:val="24"/>
        </w:rPr>
        <w:t>остались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12E4A">
        <w:rPr>
          <w:rFonts w:ascii="Times New Roman" w:hAnsi="Times New Roman"/>
          <w:sz w:val="24"/>
          <w:szCs w:val="24"/>
        </w:rPr>
        <w:t xml:space="preserve">не удовлетворены. </w:t>
      </w:r>
      <w:r w:rsidRPr="00CB1066">
        <w:rPr>
          <w:rFonts w:ascii="Times New Roman" w:hAnsi="Times New Roman"/>
          <w:sz w:val="24"/>
          <w:szCs w:val="24"/>
        </w:rPr>
        <w:t xml:space="preserve">Уровень удовлетворенности остался на прежнем уровне по сравнению  с декабрем 2023 года </w:t>
      </w:r>
      <w:r>
        <w:rPr>
          <w:rFonts w:ascii="Times New Roman" w:hAnsi="Times New Roman"/>
          <w:sz w:val="24"/>
          <w:szCs w:val="24"/>
        </w:rPr>
        <w:t xml:space="preserve">– 94,6%. </w:t>
      </w:r>
      <w:r w:rsidRPr="00B12E4A">
        <w:rPr>
          <w:rFonts w:ascii="Times New Roman" w:hAnsi="Times New Roman"/>
          <w:sz w:val="24"/>
          <w:szCs w:val="24"/>
        </w:rPr>
        <w:t>В декабре 2022 года были у</w:t>
      </w:r>
      <w:r>
        <w:rPr>
          <w:rFonts w:ascii="Times New Roman" w:hAnsi="Times New Roman"/>
          <w:sz w:val="24"/>
          <w:szCs w:val="24"/>
        </w:rPr>
        <w:t>довлетворены 116 родителей (97%), не удовлетворены 4</w:t>
      </w:r>
      <w:r w:rsidRPr="00B12E4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</w:t>
      </w:r>
      <w:r w:rsidRPr="00B12E4A">
        <w:rPr>
          <w:rFonts w:ascii="Times New Roman" w:hAnsi="Times New Roman"/>
          <w:sz w:val="24"/>
          <w:szCs w:val="24"/>
        </w:rPr>
        <w:t>%) человека.</w:t>
      </w:r>
    </w:p>
    <w:p w:rsidR="0098028C" w:rsidRPr="001F24E8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C392436" wp14:editId="672F1DE1">
            <wp:extent cx="5972175" cy="1362075"/>
            <wp:effectExtent l="0" t="0" r="9525" b="9525"/>
            <wp:docPr id="121" name="Диаграмма 1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inline>
        </w:drawing>
      </w:r>
    </w:p>
    <w:p w:rsidR="0098028C" w:rsidRPr="001F24E8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B12E4A">
        <w:rPr>
          <w:rFonts w:ascii="Times New Roman" w:hAnsi="Times New Roman"/>
          <w:sz w:val="24"/>
          <w:szCs w:val="24"/>
        </w:rPr>
        <w:t>беспечение</w:t>
      </w:r>
      <w:r>
        <w:rPr>
          <w:rFonts w:ascii="Times New Roman" w:hAnsi="Times New Roman"/>
          <w:sz w:val="24"/>
          <w:szCs w:val="24"/>
        </w:rPr>
        <w:t>м</w:t>
      </w:r>
      <w:r w:rsidRPr="00B12E4A">
        <w:rPr>
          <w:rFonts w:ascii="Times New Roman" w:hAnsi="Times New Roman"/>
          <w:sz w:val="24"/>
          <w:szCs w:val="24"/>
        </w:rPr>
        <w:t xml:space="preserve"> необходимых условий для профессионального самоопределения воспитанников, адаптации их к жизни в</w:t>
      </w:r>
      <w:r>
        <w:rPr>
          <w:rFonts w:ascii="Times New Roman" w:hAnsi="Times New Roman"/>
          <w:sz w:val="24"/>
          <w:szCs w:val="24"/>
        </w:rPr>
        <w:t xml:space="preserve"> обществе в декабре 2024 года удовлетворены 97,5% (88 человек), 4 родителя </w:t>
      </w:r>
      <w:proofErr w:type="gramStart"/>
      <w:r>
        <w:rPr>
          <w:rFonts w:ascii="Times New Roman" w:hAnsi="Times New Roman"/>
          <w:sz w:val="24"/>
          <w:szCs w:val="24"/>
        </w:rPr>
        <w:t>остались</w:t>
      </w:r>
      <w:proofErr w:type="gramEnd"/>
      <w:r>
        <w:rPr>
          <w:rFonts w:ascii="Times New Roman" w:hAnsi="Times New Roman"/>
          <w:sz w:val="24"/>
          <w:szCs w:val="24"/>
        </w:rPr>
        <w:t xml:space="preserve"> не удовлетворены качеством обеспеченных условий. В</w:t>
      </w:r>
      <w:r w:rsidRPr="00B12E4A">
        <w:rPr>
          <w:rFonts w:ascii="Times New Roman" w:hAnsi="Times New Roman"/>
          <w:sz w:val="24"/>
          <w:szCs w:val="24"/>
        </w:rPr>
        <w:t xml:space="preserve"> декабре 2023 год</w:t>
      </w:r>
      <w:r>
        <w:rPr>
          <w:rFonts w:ascii="Times New Roman" w:hAnsi="Times New Roman"/>
          <w:sz w:val="24"/>
          <w:szCs w:val="24"/>
        </w:rPr>
        <w:t xml:space="preserve">а 177 опрошенных родителей (95,7%) </w:t>
      </w:r>
      <w:proofErr w:type="gramStart"/>
      <w:r>
        <w:rPr>
          <w:rFonts w:ascii="Times New Roman" w:hAnsi="Times New Roman"/>
          <w:sz w:val="24"/>
          <w:szCs w:val="24"/>
        </w:rPr>
        <w:t>удовлетворен</w:t>
      </w:r>
      <w:proofErr w:type="gramEnd"/>
      <w:r>
        <w:rPr>
          <w:rFonts w:ascii="Times New Roman" w:hAnsi="Times New Roman"/>
          <w:sz w:val="24"/>
          <w:szCs w:val="24"/>
        </w:rPr>
        <w:t xml:space="preserve"> – значение данного показателя не изменилось</w:t>
      </w:r>
      <w:r w:rsidRPr="00B12E4A">
        <w:rPr>
          <w:rFonts w:ascii="Times New Roman" w:hAnsi="Times New Roman"/>
          <w:sz w:val="24"/>
          <w:szCs w:val="24"/>
        </w:rPr>
        <w:t>. В декабре 2022 года были</w:t>
      </w:r>
      <w:r>
        <w:rPr>
          <w:rFonts w:ascii="Times New Roman" w:hAnsi="Times New Roman"/>
          <w:sz w:val="24"/>
          <w:szCs w:val="24"/>
        </w:rPr>
        <w:t xml:space="preserve"> удовлетворены 114 человек (96</w:t>
      </w:r>
      <w:r w:rsidRPr="00B12E4A">
        <w:rPr>
          <w:rFonts w:ascii="Times New Roman" w:hAnsi="Times New Roman"/>
          <w:sz w:val="24"/>
          <w:szCs w:val="24"/>
        </w:rPr>
        <w:t>%), не удовлетворены 5 (4%) родителей.</w:t>
      </w:r>
    </w:p>
    <w:p w:rsidR="0098028C" w:rsidRPr="001F24E8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F45F931" wp14:editId="0A7595EF">
            <wp:extent cx="5972175" cy="1514475"/>
            <wp:effectExtent l="0" t="0" r="9525" b="9525"/>
            <wp:docPr id="122" name="Диаграмма 1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inline>
        </w:drawing>
      </w:r>
    </w:p>
    <w:p w:rsidR="0098028C" w:rsidRPr="001F24E8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E4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показателем </w:t>
      </w:r>
      <w:r w:rsidRPr="00B12E4A">
        <w:rPr>
          <w:rFonts w:ascii="Times New Roman" w:hAnsi="Times New Roman"/>
          <w:sz w:val="24"/>
          <w:szCs w:val="24"/>
        </w:rPr>
        <w:t>«Предоставляемые возможности участия Вашего ребенка в различных мероприятиях (соревнованиях, конкурсах, выставках, концер</w:t>
      </w:r>
      <w:r>
        <w:rPr>
          <w:rFonts w:ascii="Times New Roman" w:hAnsi="Times New Roman"/>
          <w:sz w:val="24"/>
          <w:szCs w:val="24"/>
        </w:rPr>
        <w:t>тах, олимпиадах, конференциях)» в декабре 2024 года удовлетворены 95,7% респондентов в общем количестве 88 человек, 4 родителя оказались не удовлетворены.</w:t>
      </w:r>
      <w:r w:rsidRPr="00B12E4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 сравнением с результатами  декабря 2023 года родительская удовлетворенность не изменилась.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2E4A">
        <w:rPr>
          <w:rFonts w:ascii="Times New Roman" w:hAnsi="Times New Roman"/>
          <w:sz w:val="24"/>
          <w:szCs w:val="24"/>
        </w:rPr>
        <w:t>В декабре 2022 были удовлетворены 116 чел</w:t>
      </w:r>
      <w:r>
        <w:rPr>
          <w:rFonts w:ascii="Times New Roman" w:hAnsi="Times New Roman"/>
          <w:sz w:val="24"/>
          <w:szCs w:val="24"/>
        </w:rPr>
        <w:t>овек (97%), не удовлетворены 3 (3</w:t>
      </w:r>
      <w:r w:rsidRPr="00B12E4A">
        <w:rPr>
          <w:rFonts w:ascii="Times New Roman" w:hAnsi="Times New Roman"/>
          <w:sz w:val="24"/>
          <w:szCs w:val="24"/>
        </w:rPr>
        <w:t>%) опрошенных.</w:t>
      </w:r>
      <w:proofErr w:type="gramEnd"/>
    </w:p>
    <w:p w:rsidR="0098028C" w:rsidRPr="001F24E8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028C" w:rsidRPr="00B12E4A" w:rsidRDefault="0098028C" w:rsidP="00980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75BD302" wp14:editId="58BAC4A6">
            <wp:extent cx="6029325" cy="1676400"/>
            <wp:effectExtent l="0" t="0" r="9525" b="19050"/>
            <wp:docPr id="123" name="Диаграмма 1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</w:p>
    <w:p w:rsidR="0098028C" w:rsidRPr="001F24E8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B12E4A">
        <w:rPr>
          <w:rFonts w:ascii="Times New Roman" w:hAnsi="Times New Roman"/>
          <w:sz w:val="24"/>
          <w:szCs w:val="24"/>
        </w:rPr>
        <w:t>ежим</w:t>
      </w:r>
      <w:r>
        <w:rPr>
          <w:rFonts w:ascii="Times New Roman" w:hAnsi="Times New Roman"/>
          <w:sz w:val="24"/>
          <w:szCs w:val="24"/>
        </w:rPr>
        <w:t>ом</w:t>
      </w:r>
      <w:r w:rsidRPr="00B12E4A">
        <w:rPr>
          <w:rFonts w:ascii="Times New Roman" w:hAnsi="Times New Roman"/>
          <w:sz w:val="24"/>
          <w:szCs w:val="24"/>
        </w:rPr>
        <w:t xml:space="preserve"> работы </w:t>
      </w:r>
      <w:r>
        <w:rPr>
          <w:rFonts w:ascii="Times New Roman" w:hAnsi="Times New Roman"/>
          <w:sz w:val="24"/>
          <w:szCs w:val="24"/>
        </w:rPr>
        <w:t>Юбилейного</w:t>
      </w:r>
      <w:r w:rsidRPr="00B12E4A">
        <w:rPr>
          <w:rFonts w:ascii="Times New Roman" w:hAnsi="Times New Roman"/>
          <w:sz w:val="24"/>
          <w:szCs w:val="24"/>
        </w:rPr>
        <w:t xml:space="preserve"> (дни, время начала и окончания работы, продолжительность занятий)</w:t>
      </w:r>
      <w:r>
        <w:rPr>
          <w:rFonts w:ascii="Times New Roman" w:hAnsi="Times New Roman"/>
          <w:sz w:val="24"/>
          <w:szCs w:val="24"/>
        </w:rPr>
        <w:t xml:space="preserve"> в декабре 2024 года удовлетворены</w:t>
      </w:r>
      <w:r w:rsidRPr="00B12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95,7% опрошенных в общем количестве 88 человек. </w:t>
      </w:r>
      <w:r w:rsidRPr="00B12E4A">
        <w:rPr>
          <w:rFonts w:ascii="Times New Roman" w:hAnsi="Times New Roman"/>
          <w:sz w:val="24"/>
          <w:szCs w:val="24"/>
        </w:rPr>
        <w:t xml:space="preserve">В декабре 2023 года удовлетворены </w:t>
      </w:r>
      <w:r>
        <w:rPr>
          <w:rFonts w:ascii="Times New Roman" w:hAnsi="Times New Roman"/>
          <w:sz w:val="24"/>
          <w:szCs w:val="24"/>
        </w:rPr>
        <w:t xml:space="preserve">96% </w:t>
      </w:r>
      <w:proofErr w:type="gramStart"/>
      <w:r>
        <w:rPr>
          <w:rFonts w:ascii="Times New Roman" w:hAnsi="Times New Roman"/>
          <w:sz w:val="24"/>
          <w:szCs w:val="24"/>
        </w:rPr>
        <w:t>опрошенных</w:t>
      </w:r>
      <w:proofErr w:type="gramEnd"/>
      <w:r w:rsidRPr="00B12E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означает незначительное снижение удовлетворенности</w:t>
      </w:r>
      <w:r w:rsidRPr="00B12E4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12E4A">
        <w:rPr>
          <w:rFonts w:ascii="Times New Roman" w:hAnsi="Times New Roman"/>
          <w:sz w:val="24"/>
          <w:szCs w:val="24"/>
        </w:rPr>
        <w:t>В декабре 2022 года были у</w:t>
      </w:r>
      <w:r>
        <w:rPr>
          <w:rFonts w:ascii="Times New Roman" w:hAnsi="Times New Roman"/>
          <w:sz w:val="24"/>
          <w:szCs w:val="24"/>
        </w:rPr>
        <w:t>довлетворены 117 родителей (98%), не удовлетворены – 2 (2</w:t>
      </w:r>
      <w:r w:rsidRPr="00B12E4A">
        <w:rPr>
          <w:rFonts w:ascii="Times New Roman" w:hAnsi="Times New Roman"/>
          <w:sz w:val="24"/>
          <w:szCs w:val="24"/>
        </w:rPr>
        <w:t>%) опрошенных.</w:t>
      </w:r>
      <w:proofErr w:type="gramEnd"/>
    </w:p>
    <w:p w:rsidR="0098028C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28C" w:rsidRDefault="0098028C" w:rsidP="00980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347A661" wp14:editId="3EC69907">
            <wp:extent cx="6029325" cy="1628775"/>
            <wp:effectExtent l="0" t="0" r="9525" b="9525"/>
            <wp:docPr id="124" name="Диаграмма 1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</w:p>
    <w:p w:rsidR="0098028C" w:rsidRPr="00B12E4A" w:rsidRDefault="0098028C" w:rsidP="00980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28C" w:rsidRDefault="0098028C" w:rsidP="009802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E4A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показатель </w:t>
      </w:r>
      <w:r w:rsidRPr="00B12E4A">
        <w:rPr>
          <w:rFonts w:ascii="Times New Roman" w:hAnsi="Times New Roman"/>
          <w:sz w:val="24"/>
          <w:szCs w:val="24"/>
        </w:rPr>
        <w:t>«Учет педагогами индивидуальных и в</w:t>
      </w:r>
      <w:r>
        <w:rPr>
          <w:rFonts w:ascii="Times New Roman" w:hAnsi="Times New Roman"/>
          <w:sz w:val="24"/>
          <w:szCs w:val="24"/>
        </w:rPr>
        <w:t>озрастных особенностей ребенка» -</w:t>
      </w:r>
      <w:r w:rsidRPr="00B12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86</w:t>
      </w:r>
      <w:r w:rsidRPr="00B12E4A">
        <w:rPr>
          <w:rFonts w:ascii="Times New Roman" w:hAnsi="Times New Roman"/>
          <w:sz w:val="24"/>
          <w:szCs w:val="24"/>
        </w:rPr>
        <w:t xml:space="preserve"> опрошенных (</w:t>
      </w:r>
      <w:r>
        <w:rPr>
          <w:rFonts w:ascii="Times New Roman" w:hAnsi="Times New Roman"/>
          <w:sz w:val="24"/>
          <w:szCs w:val="24"/>
        </w:rPr>
        <w:t>93,5</w:t>
      </w:r>
      <w:r w:rsidRPr="00B12E4A">
        <w:rPr>
          <w:rFonts w:ascii="Times New Roman" w:hAnsi="Times New Roman"/>
          <w:sz w:val="24"/>
          <w:szCs w:val="24"/>
        </w:rPr>
        <w:t xml:space="preserve">%) </w:t>
      </w:r>
      <w:proofErr w:type="gramStart"/>
      <w:r w:rsidRPr="00B12E4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довлетворены</w:t>
      </w:r>
      <w:proofErr w:type="gramEnd"/>
      <w:r>
        <w:rPr>
          <w:rFonts w:ascii="Times New Roman" w:hAnsi="Times New Roman"/>
          <w:sz w:val="24"/>
          <w:szCs w:val="24"/>
        </w:rPr>
        <w:t>, не удовлетворены 6 (6,5</w:t>
      </w:r>
      <w:r w:rsidRPr="00B12E4A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респондентов</w:t>
      </w:r>
      <w:r w:rsidRPr="00B12E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Изменений в удовлетворенности по данному показателю по сравнению с декабрем 2023 года не произошло. </w:t>
      </w:r>
      <w:r w:rsidRPr="00B12E4A">
        <w:rPr>
          <w:rFonts w:ascii="Times New Roman" w:hAnsi="Times New Roman"/>
          <w:sz w:val="24"/>
          <w:szCs w:val="24"/>
        </w:rPr>
        <w:t xml:space="preserve">В декабре 2022 года были удовлетворены 116 </w:t>
      </w:r>
      <w:proofErr w:type="gramStart"/>
      <w:r w:rsidRPr="00B12E4A">
        <w:rPr>
          <w:rFonts w:ascii="Times New Roman" w:hAnsi="Times New Roman"/>
          <w:sz w:val="24"/>
          <w:szCs w:val="24"/>
        </w:rPr>
        <w:t>опрошенных</w:t>
      </w:r>
      <w:proofErr w:type="gramEnd"/>
      <w:r w:rsidRPr="00B12E4A">
        <w:rPr>
          <w:rFonts w:ascii="Times New Roman" w:hAnsi="Times New Roman"/>
          <w:sz w:val="24"/>
          <w:szCs w:val="24"/>
        </w:rPr>
        <w:t xml:space="preserve"> (97,5%), не удовлетворены 3 (2,5%).</w:t>
      </w:r>
    </w:p>
    <w:p w:rsidR="001F24E8" w:rsidRPr="001F24E8" w:rsidRDefault="001F24E8" w:rsidP="0098028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E9BDE95" wp14:editId="0CB6AF8E">
            <wp:extent cx="5962650" cy="1438275"/>
            <wp:effectExtent l="0" t="0" r="19050" b="9525"/>
            <wp:docPr id="125" name="Диаграмма 1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</w:p>
    <w:p w:rsidR="0098028C" w:rsidRPr="001F24E8" w:rsidRDefault="0098028C" w:rsidP="0098028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- 72</w:t>
      </w:r>
      <w:r w:rsidRPr="00B12E4A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B12E4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78</w:t>
      </w:r>
      <w:r w:rsidRPr="00B12E4A">
        <w:rPr>
          <w:rFonts w:ascii="Times New Roman" w:hAnsi="Times New Roman"/>
          <w:sz w:val="24"/>
          <w:szCs w:val="24"/>
        </w:rPr>
        <w:t xml:space="preserve">%) считают, что обеспечен высокий уровень проведения всех объединений (в декабре </w:t>
      </w:r>
      <w:r>
        <w:rPr>
          <w:rFonts w:ascii="Times New Roman" w:hAnsi="Times New Roman"/>
          <w:sz w:val="24"/>
          <w:szCs w:val="24"/>
        </w:rPr>
        <w:t xml:space="preserve">2023 года </w:t>
      </w:r>
      <w:r w:rsidRPr="00A81E2E">
        <w:rPr>
          <w:rFonts w:ascii="Times New Roman" w:hAnsi="Times New Roman"/>
          <w:sz w:val="24"/>
          <w:szCs w:val="24"/>
        </w:rPr>
        <w:t>таких родителей было</w:t>
      </w:r>
      <w:r>
        <w:rPr>
          <w:rFonts w:ascii="Times New Roman" w:hAnsi="Times New Roman"/>
          <w:sz w:val="24"/>
          <w:szCs w:val="24"/>
        </w:rPr>
        <w:t xml:space="preserve"> 94%, в декабре </w:t>
      </w:r>
      <w:r w:rsidRPr="00B12E4A">
        <w:rPr>
          <w:rFonts w:ascii="Times New Roman" w:hAnsi="Times New Roman"/>
          <w:sz w:val="24"/>
          <w:szCs w:val="24"/>
        </w:rPr>
        <w:t xml:space="preserve">2022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12E4A">
        <w:rPr>
          <w:rFonts w:ascii="Times New Roman" w:hAnsi="Times New Roman"/>
          <w:sz w:val="24"/>
          <w:szCs w:val="24"/>
        </w:rPr>
        <w:t>79%)</w:t>
      </w:r>
      <w:r>
        <w:rPr>
          <w:rFonts w:ascii="Times New Roman" w:hAnsi="Times New Roman"/>
          <w:sz w:val="24"/>
          <w:szCs w:val="24"/>
        </w:rPr>
        <w:t xml:space="preserve">, 16% считают, что </w:t>
      </w:r>
      <w:r w:rsidRPr="0000279F">
        <w:rPr>
          <w:rFonts w:ascii="Times New Roman" w:hAnsi="Times New Roman"/>
          <w:sz w:val="24"/>
          <w:szCs w:val="24"/>
        </w:rPr>
        <w:t>обеспечен высокий уровень проведения большинства объединений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E68C8">
        <w:rPr>
          <w:rFonts w:ascii="Times New Roman" w:hAnsi="Times New Roman"/>
          <w:sz w:val="24"/>
          <w:szCs w:val="24"/>
        </w:rPr>
        <w:t>в декабре 2</w:t>
      </w:r>
      <w:r>
        <w:rPr>
          <w:rFonts w:ascii="Times New Roman" w:hAnsi="Times New Roman"/>
          <w:sz w:val="24"/>
          <w:szCs w:val="24"/>
        </w:rPr>
        <w:t>023 года таких родителей было 13%, в декабре 2022 – 17,6</w:t>
      </w:r>
      <w:r w:rsidRPr="00CE68C8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), 5 человек</w:t>
      </w:r>
      <w:r w:rsidRPr="00CE68C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5,4</w:t>
      </w:r>
      <w:r w:rsidRPr="00CE68C8">
        <w:rPr>
          <w:rFonts w:ascii="Times New Roman" w:hAnsi="Times New Roman"/>
          <w:sz w:val="24"/>
          <w:szCs w:val="24"/>
        </w:rPr>
        <w:t>%) дали ответ, что уровень проведения всех объединений</w:t>
      </w:r>
      <w:r>
        <w:rPr>
          <w:rFonts w:ascii="Times New Roman" w:hAnsi="Times New Roman"/>
          <w:sz w:val="24"/>
          <w:szCs w:val="24"/>
        </w:rPr>
        <w:t xml:space="preserve"> низкий </w:t>
      </w:r>
      <w:r w:rsidRPr="00CE68C8">
        <w:rPr>
          <w:rFonts w:ascii="Times New Roman" w:hAnsi="Times New Roman"/>
          <w:sz w:val="24"/>
          <w:szCs w:val="24"/>
        </w:rPr>
        <w:t>(в декабре 2</w:t>
      </w:r>
      <w:r>
        <w:rPr>
          <w:rFonts w:ascii="Times New Roman" w:hAnsi="Times New Roman"/>
          <w:sz w:val="24"/>
          <w:szCs w:val="24"/>
        </w:rPr>
        <w:t>023 года таких</w:t>
      </w:r>
      <w:proofErr w:type="gramEnd"/>
      <w:r>
        <w:rPr>
          <w:rFonts w:ascii="Times New Roman" w:hAnsi="Times New Roman"/>
          <w:sz w:val="24"/>
          <w:szCs w:val="24"/>
        </w:rPr>
        <w:t xml:space="preserve"> родителей было 1,63%, в декабре 2022 – 3,36</w:t>
      </w:r>
      <w:r w:rsidRPr="00CE68C8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8028C" w:rsidRPr="001F24E8" w:rsidRDefault="0098028C" w:rsidP="0098028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8028C" w:rsidRDefault="001F24E8" w:rsidP="001F24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E5629D4" wp14:editId="3A8F6489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3867150" cy="1924050"/>
            <wp:effectExtent l="0" t="0" r="19050" b="19050"/>
            <wp:wrapSquare wrapText="bothSides"/>
            <wp:docPr id="126" name="Диаграмма 1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28C">
        <w:rPr>
          <w:rFonts w:ascii="Times New Roman" w:hAnsi="Times New Roman"/>
          <w:sz w:val="24"/>
          <w:szCs w:val="24"/>
        </w:rPr>
        <w:t xml:space="preserve">             </w:t>
      </w:r>
    </w:p>
    <w:p w:rsidR="0098028C" w:rsidRPr="001F24E8" w:rsidRDefault="0098028C" w:rsidP="0098028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AA4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E4A">
        <w:rPr>
          <w:rFonts w:ascii="Times New Roman" w:hAnsi="Times New Roman"/>
          <w:sz w:val="24"/>
          <w:szCs w:val="24"/>
        </w:rPr>
        <w:t xml:space="preserve">Общий уровень удовлетворенности по результатам опроса в декабре </w:t>
      </w:r>
      <w:r>
        <w:rPr>
          <w:rFonts w:ascii="Times New Roman" w:hAnsi="Times New Roman"/>
          <w:sz w:val="24"/>
          <w:szCs w:val="24"/>
        </w:rPr>
        <w:t>2024 года составил 97,4</w:t>
      </w:r>
      <w:r w:rsidRPr="00B12E4A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, данный показатель остался неизменный п</w:t>
      </w:r>
      <w:r w:rsidR="00AA494A">
        <w:rPr>
          <w:rFonts w:ascii="Times New Roman" w:hAnsi="Times New Roman"/>
          <w:sz w:val="24"/>
          <w:szCs w:val="24"/>
        </w:rPr>
        <w:t>о сравнению с декабрем 2023 года:</w:t>
      </w:r>
    </w:p>
    <w:p w:rsidR="001F24E8" w:rsidRDefault="001F24E8" w:rsidP="00AA4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24E8" w:rsidRDefault="001F24E8" w:rsidP="00AA4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494A" w:rsidRPr="00AA494A" w:rsidRDefault="00AA494A" w:rsidP="00AA494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028C" w:rsidRDefault="0098028C" w:rsidP="0098028C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EFFED7B" wp14:editId="5B463E28">
            <wp:extent cx="4686300" cy="1647825"/>
            <wp:effectExtent l="0" t="0" r="19050" b="9525"/>
            <wp:docPr id="127" name="Диаграмма 1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7"/>
              </a:graphicData>
            </a:graphic>
          </wp:inline>
        </w:drawing>
      </w:r>
    </w:p>
    <w:p w:rsidR="0098028C" w:rsidRDefault="0098028C" w:rsidP="001F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Выводы: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8028C" w:rsidRDefault="0098028C" w:rsidP="0098028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удовлетворенности родителей качеством дополнительного образования</w:t>
      </w:r>
      <w:r w:rsidR="002579E5">
        <w:rPr>
          <w:rFonts w:ascii="Times New Roman" w:hAnsi="Times New Roman"/>
          <w:sz w:val="24"/>
          <w:szCs w:val="24"/>
        </w:rPr>
        <w:t xml:space="preserve"> в </w:t>
      </w:r>
      <w:r w:rsidR="002579E5">
        <w:rPr>
          <w:rFonts w:ascii="Times New Roman" w:hAnsi="Times New Roman"/>
          <w:color w:val="000000"/>
          <w:sz w:val="24"/>
          <w:szCs w:val="24"/>
        </w:rPr>
        <w:t>МБУ ДО ООЦ «Юбилейный»</w:t>
      </w:r>
      <w:r>
        <w:rPr>
          <w:rFonts w:ascii="Times New Roman" w:hAnsi="Times New Roman"/>
          <w:sz w:val="24"/>
          <w:szCs w:val="24"/>
        </w:rPr>
        <w:t xml:space="preserve"> в декабре 2024 года составила 97,4%. По сравнению с показателями опроса в декабре 2023 года удовлетворенность </w:t>
      </w:r>
      <w:r w:rsidR="00AA494A">
        <w:rPr>
          <w:rFonts w:ascii="Times New Roman" w:hAnsi="Times New Roman"/>
          <w:sz w:val="24"/>
          <w:szCs w:val="24"/>
        </w:rPr>
        <w:t>не изменилась.</w:t>
      </w:r>
    </w:p>
    <w:p w:rsidR="0025336E" w:rsidRPr="005610D9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5336E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BE7">
        <w:rPr>
          <w:rFonts w:ascii="Times New Roman" w:hAnsi="Times New Roman"/>
          <w:b/>
          <w:sz w:val="24"/>
          <w:szCs w:val="24"/>
        </w:rPr>
        <w:t>Выводы:</w:t>
      </w:r>
      <w:r w:rsidRPr="00180BE7">
        <w:rPr>
          <w:rFonts w:ascii="Times New Roman" w:hAnsi="Times New Roman"/>
          <w:sz w:val="24"/>
          <w:szCs w:val="24"/>
        </w:rPr>
        <w:t xml:space="preserve"> </w:t>
      </w:r>
    </w:p>
    <w:p w:rsidR="0025336E" w:rsidRDefault="0025336E" w:rsidP="0025336E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B00EB">
        <w:rPr>
          <w:rFonts w:ascii="Times New Roman" w:hAnsi="Times New Roman"/>
          <w:sz w:val="24"/>
          <w:szCs w:val="24"/>
        </w:rPr>
        <w:t>тепень удовлетворенности родителей качеством дополнительного образования в декабре 202</w:t>
      </w:r>
      <w:r w:rsidR="0092640C">
        <w:rPr>
          <w:rFonts w:ascii="Times New Roman" w:hAnsi="Times New Roman"/>
          <w:sz w:val="24"/>
          <w:szCs w:val="24"/>
        </w:rPr>
        <w:t>4</w:t>
      </w:r>
      <w:r w:rsidRPr="006B00EB">
        <w:rPr>
          <w:rFonts w:ascii="Times New Roman" w:hAnsi="Times New Roman"/>
          <w:sz w:val="24"/>
          <w:szCs w:val="24"/>
        </w:rPr>
        <w:t xml:space="preserve"> года составила</w:t>
      </w:r>
      <w:r w:rsidR="0092640C">
        <w:rPr>
          <w:rFonts w:ascii="Times New Roman" w:hAnsi="Times New Roman"/>
          <w:sz w:val="24"/>
          <w:szCs w:val="24"/>
        </w:rPr>
        <w:t xml:space="preserve"> 97,5%, что примерно соответствует результатам опроса в </w:t>
      </w:r>
      <w:r w:rsidR="00082ACA">
        <w:rPr>
          <w:rFonts w:ascii="Times New Roman" w:hAnsi="Times New Roman"/>
          <w:sz w:val="24"/>
          <w:szCs w:val="24"/>
        </w:rPr>
        <w:t xml:space="preserve"> </w:t>
      </w:r>
      <w:r w:rsidR="0092640C">
        <w:rPr>
          <w:rFonts w:ascii="Times New Roman" w:hAnsi="Times New Roman"/>
          <w:sz w:val="24"/>
          <w:szCs w:val="24"/>
        </w:rPr>
        <w:t>декабре 2023</w:t>
      </w:r>
      <w:r w:rsidRPr="006B00EB">
        <w:rPr>
          <w:rFonts w:ascii="Times New Roman" w:hAnsi="Times New Roman"/>
          <w:sz w:val="24"/>
          <w:szCs w:val="24"/>
        </w:rPr>
        <w:t xml:space="preserve"> года </w:t>
      </w:r>
      <w:r w:rsidR="0092640C">
        <w:rPr>
          <w:rFonts w:ascii="Times New Roman" w:hAnsi="Times New Roman"/>
          <w:sz w:val="24"/>
          <w:szCs w:val="24"/>
        </w:rPr>
        <w:t>(97,3%).</w:t>
      </w:r>
      <w:r w:rsidR="0092640C" w:rsidRPr="006B00EB">
        <w:rPr>
          <w:rFonts w:ascii="Times New Roman" w:hAnsi="Times New Roman"/>
          <w:sz w:val="24"/>
          <w:szCs w:val="24"/>
        </w:rPr>
        <w:t xml:space="preserve"> </w:t>
      </w:r>
    </w:p>
    <w:p w:rsidR="0025336E" w:rsidRDefault="0025336E" w:rsidP="002533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336E" w:rsidRDefault="0025336E" w:rsidP="0025336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Динамика удовлетворенности с 2013 по 2022 годы:</w:t>
      </w:r>
    </w:p>
    <w:tbl>
      <w:tblPr>
        <w:tblW w:w="947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785"/>
        <w:gridCol w:w="831"/>
        <w:gridCol w:w="785"/>
        <w:gridCol w:w="785"/>
        <w:gridCol w:w="831"/>
        <w:gridCol w:w="785"/>
        <w:gridCol w:w="785"/>
        <w:gridCol w:w="831"/>
        <w:gridCol w:w="681"/>
        <w:gridCol w:w="785"/>
        <w:gridCol w:w="831"/>
      </w:tblGrid>
      <w:tr w:rsidR="0025336E" w:rsidRPr="00470958" w:rsidTr="00C848E6">
        <w:tc>
          <w:tcPr>
            <w:tcW w:w="2386" w:type="dxa"/>
            <w:gridSpan w:val="3"/>
            <w:vAlign w:val="center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958">
              <w:rPr>
                <w:rFonts w:ascii="Times New Roman" w:hAnsi="Times New Roman"/>
                <w:b/>
              </w:rPr>
              <w:t>Декабрь 2013 год</w:t>
            </w:r>
          </w:p>
        </w:tc>
        <w:tc>
          <w:tcPr>
            <w:tcW w:w="2410" w:type="dxa"/>
            <w:gridSpan w:val="3"/>
            <w:vAlign w:val="center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958">
              <w:rPr>
                <w:rFonts w:ascii="Times New Roman" w:hAnsi="Times New Roman"/>
                <w:b/>
              </w:rPr>
              <w:t>Апрель 2014 год</w:t>
            </w:r>
          </w:p>
        </w:tc>
        <w:tc>
          <w:tcPr>
            <w:tcW w:w="2410" w:type="dxa"/>
            <w:gridSpan w:val="3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958">
              <w:rPr>
                <w:rFonts w:ascii="Times New Roman" w:hAnsi="Times New Roman"/>
                <w:b/>
              </w:rPr>
              <w:t>Февраль 2015 год</w:t>
            </w:r>
          </w:p>
        </w:tc>
        <w:tc>
          <w:tcPr>
            <w:tcW w:w="2268" w:type="dxa"/>
            <w:gridSpan w:val="3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958">
              <w:rPr>
                <w:rFonts w:ascii="Times New Roman" w:hAnsi="Times New Roman"/>
                <w:b/>
              </w:rPr>
              <w:t>Декабрь 2015</w:t>
            </w:r>
          </w:p>
        </w:tc>
      </w:tr>
      <w:tr w:rsidR="0025336E" w:rsidRPr="00470958" w:rsidTr="00C848E6">
        <w:tc>
          <w:tcPr>
            <w:tcW w:w="733" w:type="dxa"/>
            <w:shd w:val="clear" w:color="auto" w:fill="FFFF00"/>
            <w:vAlign w:val="center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ДОУ</w:t>
            </w:r>
          </w:p>
        </w:tc>
        <w:tc>
          <w:tcPr>
            <w:tcW w:w="733" w:type="dxa"/>
            <w:shd w:val="clear" w:color="auto" w:fill="CCFFCC"/>
            <w:vAlign w:val="center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ОУ</w:t>
            </w:r>
          </w:p>
        </w:tc>
        <w:tc>
          <w:tcPr>
            <w:tcW w:w="920" w:type="dxa"/>
            <w:shd w:val="clear" w:color="auto" w:fill="FFCCFF"/>
            <w:vAlign w:val="center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УДОД</w:t>
            </w:r>
          </w:p>
        </w:tc>
        <w:tc>
          <w:tcPr>
            <w:tcW w:w="733" w:type="dxa"/>
            <w:shd w:val="clear" w:color="auto" w:fill="FFFF00"/>
            <w:vAlign w:val="center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ДОУ</w:t>
            </w:r>
          </w:p>
        </w:tc>
        <w:tc>
          <w:tcPr>
            <w:tcW w:w="733" w:type="dxa"/>
            <w:shd w:val="clear" w:color="auto" w:fill="CCFFCC"/>
            <w:vAlign w:val="center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ОУ</w:t>
            </w:r>
          </w:p>
        </w:tc>
        <w:tc>
          <w:tcPr>
            <w:tcW w:w="944" w:type="dxa"/>
            <w:shd w:val="clear" w:color="auto" w:fill="FFCCFF"/>
            <w:vAlign w:val="center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УДОД</w:t>
            </w:r>
          </w:p>
        </w:tc>
        <w:tc>
          <w:tcPr>
            <w:tcW w:w="733" w:type="dxa"/>
            <w:shd w:val="clear" w:color="auto" w:fill="FFFF00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ДОУ</w:t>
            </w:r>
          </w:p>
        </w:tc>
        <w:tc>
          <w:tcPr>
            <w:tcW w:w="733" w:type="dxa"/>
            <w:shd w:val="clear" w:color="auto" w:fill="CCFFCC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ОУ</w:t>
            </w:r>
          </w:p>
        </w:tc>
        <w:tc>
          <w:tcPr>
            <w:tcW w:w="944" w:type="dxa"/>
            <w:shd w:val="clear" w:color="auto" w:fill="FFCCFF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УДОД</w:t>
            </w:r>
          </w:p>
        </w:tc>
        <w:tc>
          <w:tcPr>
            <w:tcW w:w="639" w:type="dxa"/>
            <w:shd w:val="clear" w:color="auto" w:fill="FFCCFF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ДОУ</w:t>
            </w:r>
          </w:p>
        </w:tc>
        <w:tc>
          <w:tcPr>
            <w:tcW w:w="733" w:type="dxa"/>
            <w:shd w:val="clear" w:color="auto" w:fill="FFCCFF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ОУ</w:t>
            </w:r>
          </w:p>
        </w:tc>
        <w:tc>
          <w:tcPr>
            <w:tcW w:w="896" w:type="dxa"/>
            <w:shd w:val="clear" w:color="auto" w:fill="FFCCFF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УДОД</w:t>
            </w:r>
          </w:p>
        </w:tc>
      </w:tr>
      <w:tr w:rsidR="0025336E" w:rsidRPr="00470958" w:rsidTr="00C848E6">
        <w:tc>
          <w:tcPr>
            <w:tcW w:w="733" w:type="dxa"/>
            <w:shd w:val="clear" w:color="auto" w:fill="FFFF00"/>
            <w:vAlign w:val="center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94,2%</w:t>
            </w:r>
          </w:p>
        </w:tc>
        <w:tc>
          <w:tcPr>
            <w:tcW w:w="733" w:type="dxa"/>
            <w:shd w:val="clear" w:color="auto" w:fill="CCFFCC"/>
            <w:vAlign w:val="center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94,3%</w:t>
            </w:r>
          </w:p>
        </w:tc>
        <w:tc>
          <w:tcPr>
            <w:tcW w:w="920" w:type="dxa"/>
            <w:shd w:val="clear" w:color="auto" w:fill="FFCCFF"/>
            <w:vAlign w:val="center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93,1%</w:t>
            </w:r>
          </w:p>
        </w:tc>
        <w:tc>
          <w:tcPr>
            <w:tcW w:w="733" w:type="dxa"/>
            <w:shd w:val="clear" w:color="auto" w:fill="FFFF00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94,3%</w:t>
            </w:r>
          </w:p>
        </w:tc>
        <w:tc>
          <w:tcPr>
            <w:tcW w:w="733" w:type="dxa"/>
            <w:shd w:val="clear" w:color="auto" w:fill="CCFFCC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86,6%</w:t>
            </w:r>
          </w:p>
        </w:tc>
        <w:tc>
          <w:tcPr>
            <w:tcW w:w="944" w:type="dxa"/>
            <w:shd w:val="clear" w:color="auto" w:fill="FFCCFF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99,7%</w:t>
            </w:r>
          </w:p>
        </w:tc>
        <w:tc>
          <w:tcPr>
            <w:tcW w:w="733" w:type="dxa"/>
            <w:shd w:val="clear" w:color="auto" w:fill="FFFF00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97,4%</w:t>
            </w:r>
          </w:p>
        </w:tc>
        <w:tc>
          <w:tcPr>
            <w:tcW w:w="733" w:type="dxa"/>
            <w:shd w:val="clear" w:color="auto" w:fill="CCFFCC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89,3%</w:t>
            </w:r>
          </w:p>
        </w:tc>
        <w:tc>
          <w:tcPr>
            <w:tcW w:w="944" w:type="dxa"/>
            <w:shd w:val="clear" w:color="auto" w:fill="FFCCFF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99,7%</w:t>
            </w:r>
          </w:p>
        </w:tc>
        <w:tc>
          <w:tcPr>
            <w:tcW w:w="639" w:type="dxa"/>
            <w:shd w:val="clear" w:color="auto" w:fill="FFCCFF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92%</w:t>
            </w:r>
          </w:p>
        </w:tc>
        <w:tc>
          <w:tcPr>
            <w:tcW w:w="733" w:type="dxa"/>
            <w:shd w:val="clear" w:color="auto" w:fill="FFCCFF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91,2%</w:t>
            </w:r>
          </w:p>
        </w:tc>
        <w:tc>
          <w:tcPr>
            <w:tcW w:w="896" w:type="dxa"/>
            <w:shd w:val="clear" w:color="auto" w:fill="FFCCFF"/>
          </w:tcPr>
          <w:p w:rsidR="0025336E" w:rsidRPr="002B1AD1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AD1">
              <w:rPr>
                <w:rFonts w:ascii="Times New Roman" w:hAnsi="Times New Roman"/>
              </w:rPr>
              <w:t>97%</w:t>
            </w:r>
          </w:p>
        </w:tc>
      </w:tr>
    </w:tbl>
    <w:p w:rsidR="0025336E" w:rsidRPr="004D40C0" w:rsidRDefault="0025336E" w:rsidP="008637A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51"/>
        <w:gridCol w:w="709"/>
        <w:gridCol w:w="708"/>
        <w:gridCol w:w="851"/>
        <w:gridCol w:w="851"/>
        <w:gridCol w:w="850"/>
        <w:gridCol w:w="851"/>
        <w:gridCol w:w="850"/>
        <w:gridCol w:w="851"/>
        <w:gridCol w:w="851"/>
      </w:tblGrid>
      <w:tr w:rsidR="0025336E" w:rsidRPr="00470958" w:rsidTr="00C848E6">
        <w:tc>
          <w:tcPr>
            <w:tcW w:w="2410" w:type="dxa"/>
            <w:gridSpan w:val="3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958">
              <w:rPr>
                <w:rFonts w:ascii="Times New Roman" w:hAnsi="Times New Roman"/>
                <w:b/>
              </w:rPr>
              <w:t>Апрель 2016</w:t>
            </w:r>
          </w:p>
        </w:tc>
        <w:tc>
          <w:tcPr>
            <w:tcW w:w="2268" w:type="dxa"/>
            <w:gridSpan w:val="3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958">
              <w:rPr>
                <w:rFonts w:ascii="Times New Roman" w:hAnsi="Times New Roman"/>
                <w:b/>
              </w:rPr>
              <w:t>Декабрь 2016</w:t>
            </w:r>
          </w:p>
        </w:tc>
        <w:tc>
          <w:tcPr>
            <w:tcW w:w="2552" w:type="dxa"/>
            <w:gridSpan w:val="3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 2017</w:t>
            </w:r>
          </w:p>
        </w:tc>
        <w:tc>
          <w:tcPr>
            <w:tcW w:w="2552" w:type="dxa"/>
            <w:gridSpan w:val="3"/>
          </w:tcPr>
          <w:p w:rsidR="0025336E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 2018</w:t>
            </w:r>
          </w:p>
        </w:tc>
      </w:tr>
      <w:tr w:rsidR="0025336E" w:rsidRPr="00470958" w:rsidTr="00C848E6">
        <w:tc>
          <w:tcPr>
            <w:tcW w:w="709" w:type="dxa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958">
              <w:rPr>
                <w:rFonts w:ascii="Times New Roman" w:hAnsi="Times New Roman"/>
              </w:rPr>
              <w:t>ДОУ</w:t>
            </w:r>
          </w:p>
        </w:tc>
        <w:tc>
          <w:tcPr>
            <w:tcW w:w="850" w:type="dxa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958">
              <w:rPr>
                <w:rFonts w:ascii="Times New Roman" w:hAnsi="Times New Roman"/>
              </w:rPr>
              <w:t>ОУ</w:t>
            </w:r>
          </w:p>
        </w:tc>
        <w:tc>
          <w:tcPr>
            <w:tcW w:w="851" w:type="dxa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958">
              <w:rPr>
                <w:rFonts w:ascii="Times New Roman" w:hAnsi="Times New Roman"/>
              </w:rPr>
              <w:t>УДОД</w:t>
            </w:r>
          </w:p>
        </w:tc>
        <w:tc>
          <w:tcPr>
            <w:tcW w:w="709" w:type="dxa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958">
              <w:rPr>
                <w:rFonts w:ascii="Times New Roman" w:hAnsi="Times New Roman"/>
              </w:rPr>
              <w:t>ДОУ</w:t>
            </w:r>
          </w:p>
        </w:tc>
        <w:tc>
          <w:tcPr>
            <w:tcW w:w="708" w:type="dxa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958">
              <w:rPr>
                <w:rFonts w:ascii="Times New Roman" w:hAnsi="Times New Roman"/>
              </w:rPr>
              <w:t>ОУ</w:t>
            </w:r>
          </w:p>
        </w:tc>
        <w:tc>
          <w:tcPr>
            <w:tcW w:w="851" w:type="dxa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958">
              <w:rPr>
                <w:rFonts w:ascii="Times New Roman" w:hAnsi="Times New Roman"/>
              </w:rPr>
              <w:t>УДОД</w:t>
            </w:r>
          </w:p>
        </w:tc>
        <w:tc>
          <w:tcPr>
            <w:tcW w:w="851" w:type="dxa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958">
              <w:rPr>
                <w:rFonts w:ascii="Times New Roman" w:hAnsi="Times New Roman"/>
              </w:rPr>
              <w:t>ДОУ</w:t>
            </w:r>
          </w:p>
        </w:tc>
        <w:tc>
          <w:tcPr>
            <w:tcW w:w="850" w:type="dxa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958">
              <w:rPr>
                <w:rFonts w:ascii="Times New Roman" w:hAnsi="Times New Roman"/>
              </w:rPr>
              <w:t>ОУ</w:t>
            </w:r>
          </w:p>
        </w:tc>
        <w:tc>
          <w:tcPr>
            <w:tcW w:w="851" w:type="dxa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958">
              <w:rPr>
                <w:rFonts w:ascii="Times New Roman" w:hAnsi="Times New Roman"/>
              </w:rPr>
              <w:t>УДОД</w:t>
            </w:r>
          </w:p>
        </w:tc>
        <w:tc>
          <w:tcPr>
            <w:tcW w:w="850" w:type="dxa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958">
              <w:rPr>
                <w:rFonts w:ascii="Times New Roman" w:hAnsi="Times New Roman"/>
              </w:rPr>
              <w:t>ДОУ</w:t>
            </w:r>
          </w:p>
        </w:tc>
        <w:tc>
          <w:tcPr>
            <w:tcW w:w="851" w:type="dxa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958">
              <w:rPr>
                <w:rFonts w:ascii="Times New Roman" w:hAnsi="Times New Roman"/>
              </w:rPr>
              <w:t>ОУ</w:t>
            </w:r>
          </w:p>
        </w:tc>
        <w:tc>
          <w:tcPr>
            <w:tcW w:w="851" w:type="dxa"/>
          </w:tcPr>
          <w:p w:rsidR="0025336E" w:rsidRPr="00470958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958">
              <w:rPr>
                <w:rFonts w:ascii="Times New Roman" w:hAnsi="Times New Roman"/>
              </w:rPr>
              <w:t>УДОД</w:t>
            </w:r>
          </w:p>
        </w:tc>
      </w:tr>
      <w:tr w:rsidR="0025336E" w:rsidRPr="00470958" w:rsidTr="00C848E6">
        <w:tc>
          <w:tcPr>
            <w:tcW w:w="709" w:type="dxa"/>
          </w:tcPr>
          <w:p w:rsidR="0025336E" w:rsidRPr="005E6A67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A67">
              <w:rPr>
                <w:rFonts w:ascii="Times New Roman" w:hAnsi="Times New Roman"/>
              </w:rPr>
              <w:t>88%</w:t>
            </w:r>
          </w:p>
        </w:tc>
        <w:tc>
          <w:tcPr>
            <w:tcW w:w="850" w:type="dxa"/>
          </w:tcPr>
          <w:p w:rsidR="0025336E" w:rsidRPr="005E6A67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A67">
              <w:rPr>
                <w:rFonts w:ascii="Times New Roman" w:hAnsi="Times New Roman"/>
              </w:rPr>
              <w:t>91,3%</w:t>
            </w:r>
          </w:p>
        </w:tc>
        <w:tc>
          <w:tcPr>
            <w:tcW w:w="851" w:type="dxa"/>
          </w:tcPr>
          <w:p w:rsidR="0025336E" w:rsidRPr="005E6A67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A67">
              <w:rPr>
                <w:rFonts w:ascii="Times New Roman" w:hAnsi="Times New Roman"/>
              </w:rPr>
              <w:t>98,5%</w:t>
            </w:r>
          </w:p>
        </w:tc>
        <w:tc>
          <w:tcPr>
            <w:tcW w:w="709" w:type="dxa"/>
          </w:tcPr>
          <w:p w:rsidR="0025336E" w:rsidRPr="005E6A67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A67">
              <w:rPr>
                <w:rFonts w:ascii="Times New Roman" w:hAnsi="Times New Roman"/>
              </w:rPr>
              <w:t>86%</w:t>
            </w:r>
          </w:p>
        </w:tc>
        <w:tc>
          <w:tcPr>
            <w:tcW w:w="708" w:type="dxa"/>
          </w:tcPr>
          <w:p w:rsidR="0025336E" w:rsidRPr="005E6A67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A67">
              <w:rPr>
                <w:rFonts w:ascii="Times New Roman" w:hAnsi="Times New Roman"/>
              </w:rPr>
              <w:t>92%</w:t>
            </w:r>
          </w:p>
        </w:tc>
        <w:tc>
          <w:tcPr>
            <w:tcW w:w="851" w:type="dxa"/>
          </w:tcPr>
          <w:p w:rsidR="0025336E" w:rsidRPr="005E6A67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A67">
              <w:rPr>
                <w:rFonts w:ascii="Times New Roman" w:hAnsi="Times New Roman"/>
              </w:rPr>
              <w:t>97,3%</w:t>
            </w:r>
          </w:p>
        </w:tc>
        <w:tc>
          <w:tcPr>
            <w:tcW w:w="851" w:type="dxa"/>
          </w:tcPr>
          <w:p w:rsidR="0025336E" w:rsidRPr="005E6A67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A67">
              <w:rPr>
                <w:rFonts w:ascii="Times New Roman" w:hAnsi="Times New Roman"/>
              </w:rPr>
              <w:t>98,3%</w:t>
            </w:r>
          </w:p>
        </w:tc>
        <w:tc>
          <w:tcPr>
            <w:tcW w:w="850" w:type="dxa"/>
          </w:tcPr>
          <w:p w:rsidR="0025336E" w:rsidRPr="005E6A67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A67">
              <w:rPr>
                <w:rFonts w:ascii="Times New Roman" w:hAnsi="Times New Roman"/>
              </w:rPr>
              <w:t>92,9%</w:t>
            </w:r>
          </w:p>
        </w:tc>
        <w:tc>
          <w:tcPr>
            <w:tcW w:w="851" w:type="dxa"/>
          </w:tcPr>
          <w:p w:rsidR="0025336E" w:rsidRPr="005E6A67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A67">
              <w:rPr>
                <w:rFonts w:ascii="Times New Roman" w:hAnsi="Times New Roman"/>
              </w:rPr>
              <w:t>97,1%</w:t>
            </w:r>
          </w:p>
        </w:tc>
        <w:tc>
          <w:tcPr>
            <w:tcW w:w="850" w:type="dxa"/>
          </w:tcPr>
          <w:p w:rsidR="0025336E" w:rsidRPr="005E6A67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A67">
              <w:rPr>
                <w:rFonts w:ascii="Times New Roman" w:hAnsi="Times New Roman"/>
              </w:rPr>
              <w:t>98,4%</w:t>
            </w:r>
          </w:p>
        </w:tc>
        <w:tc>
          <w:tcPr>
            <w:tcW w:w="851" w:type="dxa"/>
          </w:tcPr>
          <w:p w:rsidR="0025336E" w:rsidRPr="005E6A67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A67">
              <w:rPr>
                <w:rFonts w:ascii="Times New Roman" w:hAnsi="Times New Roman"/>
              </w:rPr>
              <w:t>93,6%</w:t>
            </w:r>
          </w:p>
        </w:tc>
        <w:tc>
          <w:tcPr>
            <w:tcW w:w="851" w:type="dxa"/>
          </w:tcPr>
          <w:p w:rsidR="0025336E" w:rsidRPr="005E6A67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A67">
              <w:rPr>
                <w:rFonts w:ascii="Times New Roman" w:hAnsi="Times New Roman"/>
              </w:rPr>
              <w:t>98,6%</w:t>
            </w:r>
          </w:p>
        </w:tc>
      </w:tr>
    </w:tbl>
    <w:p w:rsidR="0025336E" w:rsidRPr="004D40C0" w:rsidRDefault="0025336E" w:rsidP="008637A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637"/>
        <w:gridCol w:w="853"/>
        <w:gridCol w:w="805"/>
        <w:gridCol w:w="805"/>
        <w:gridCol w:w="852"/>
        <w:gridCol w:w="825"/>
        <w:gridCol w:w="825"/>
        <w:gridCol w:w="870"/>
        <w:gridCol w:w="785"/>
        <w:gridCol w:w="785"/>
        <w:gridCol w:w="831"/>
      </w:tblGrid>
      <w:tr w:rsidR="0025336E" w:rsidTr="00C848E6">
        <w:tc>
          <w:tcPr>
            <w:tcW w:w="2302" w:type="dxa"/>
            <w:gridSpan w:val="3"/>
          </w:tcPr>
          <w:p w:rsidR="0025336E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2018</w:t>
            </w:r>
          </w:p>
        </w:tc>
        <w:tc>
          <w:tcPr>
            <w:tcW w:w="2586" w:type="dxa"/>
            <w:gridSpan w:val="3"/>
          </w:tcPr>
          <w:p w:rsidR="0025336E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 2019</w:t>
            </w:r>
          </w:p>
        </w:tc>
        <w:tc>
          <w:tcPr>
            <w:tcW w:w="2760" w:type="dxa"/>
            <w:gridSpan w:val="3"/>
          </w:tcPr>
          <w:p w:rsidR="0025336E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2019</w:t>
            </w:r>
          </w:p>
        </w:tc>
        <w:tc>
          <w:tcPr>
            <w:tcW w:w="2064" w:type="dxa"/>
            <w:gridSpan w:val="3"/>
          </w:tcPr>
          <w:p w:rsidR="0025336E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2020</w:t>
            </w:r>
          </w:p>
        </w:tc>
      </w:tr>
      <w:tr w:rsidR="0025336E" w:rsidTr="00C848E6">
        <w:tc>
          <w:tcPr>
            <w:tcW w:w="732" w:type="dxa"/>
          </w:tcPr>
          <w:p w:rsidR="0025336E" w:rsidRPr="005941C2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ДОУ</w:t>
            </w:r>
          </w:p>
        </w:tc>
        <w:tc>
          <w:tcPr>
            <w:tcW w:w="671" w:type="dxa"/>
          </w:tcPr>
          <w:p w:rsidR="0025336E" w:rsidRPr="005941C2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ОУ</w:t>
            </w:r>
          </w:p>
        </w:tc>
        <w:tc>
          <w:tcPr>
            <w:tcW w:w="899" w:type="dxa"/>
          </w:tcPr>
          <w:p w:rsidR="0025336E" w:rsidRPr="005941C2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УДОД</w:t>
            </w:r>
          </w:p>
        </w:tc>
        <w:tc>
          <w:tcPr>
            <w:tcW w:w="846" w:type="dxa"/>
          </w:tcPr>
          <w:p w:rsidR="0025336E" w:rsidRPr="005941C2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ДОУ</w:t>
            </w:r>
          </w:p>
        </w:tc>
        <w:tc>
          <w:tcPr>
            <w:tcW w:w="846" w:type="dxa"/>
          </w:tcPr>
          <w:p w:rsidR="0025336E" w:rsidRPr="005941C2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ОУ</w:t>
            </w:r>
          </w:p>
        </w:tc>
        <w:tc>
          <w:tcPr>
            <w:tcW w:w="894" w:type="dxa"/>
          </w:tcPr>
          <w:p w:rsidR="0025336E" w:rsidRPr="005941C2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УДОД</w:t>
            </w:r>
          </w:p>
        </w:tc>
        <w:tc>
          <w:tcPr>
            <w:tcW w:w="905" w:type="dxa"/>
          </w:tcPr>
          <w:p w:rsidR="0025336E" w:rsidRPr="005941C2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ДОУ</w:t>
            </w:r>
          </w:p>
        </w:tc>
        <w:tc>
          <w:tcPr>
            <w:tcW w:w="905" w:type="dxa"/>
          </w:tcPr>
          <w:p w:rsidR="0025336E" w:rsidRPr="005941C2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ОУ</w:t>
            </w:r>
          </w:p>
        </w:tc>
        <w:tc>
          <w:tcPr>
            <w:tcW w:w="950" w:type="dxa"/>
          </w:tcPr>
          <w:p w:rsidR="0025336E" w:rsidRPr="005941C2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УДОД</w:t>
            </w:r>
          </w:p>
        </w:tc>
        <w:tc>
          <w:tcPr>
            <w:tcW w:w="688" w:type="dxa"/>
          </w:tcPr>
          <w:p w:rsidR="0025336E" w:rsidRPr="005941C2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ДОУ</w:t>
            </w:r>
          </w:p>
        </w:tc>
        <w:tc>
          <w:tcPr>
            <w:tcW w:w="688" w:type="dxa"/>
          </w:tcPr>
          <w:p w:rsidR="0025336E" w:rsidRPr="005941C2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ОУ</w:t>
            </w:r>
          </w:p>
        </w:tc>
        <w:tc>
          <w:tcPr>
            <w:tcW w:w="688" w:type="dxa"/>
          </w:tcPr>
          <w:p w:rsidR="0025336E" w:rsidRPr="005941C2" w:rsidRDefault="0025336E" w:rsidP="0086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УДОД</w:t>
            </w:r>
          </w:p>
        </w:tc>
      </w:tr>
      <w:tr w:rsidR="0025336E" w:rsidTr="00C848E6">
        <w:tc>
          <w:tcPr>
            <w:tcW w:w="732" w:type="dxa"/>
          </w:tcPr>
          <w:p w:rsidR="0025336E" w:rsidRPr="005941C2" w:rsidRDefault="0025336E" w:rsidP="008637A8">
            <w:pPr>
              <w:spacing w:after="0" w:line="240" w:lineRule="auto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99%</w:t>
            </w:r>
          </w:p>
        </w:tc>
        <w:tc>
          <w:tcPr>
            <w:tcW w:w="671" w:type="dxa"/>
          </w:tcPr>
          <w:p w:rsidR="0025336E" w:rsidRPr="005941C2" w:rsidRDefault="0025336E" w:rsidP="008637A8">
            <w:pPr>
              <w:spacing w:after="0" w:line="240" w:lineRule="auto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94%</w:t>
            </w:r>
          </w:p>
        </w:tc>
        <w:tc>
          <w:tcPr>
            <w:tcW w:w="899" w:type="dxa"/>
          </w:tcPr>
          <w:p w:rsidR="0025336E" w:rsidRPr="005941C2" w:rsidRDefault="0025336E" w:rsidP="008637A8">
            <w:pPr>
              <w:spacing w:after="0" w:line="240" w:lineRule="auto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93,2%</w:t>
            </w:r>
          </w:p>
        </w:tc>
        <w:tc>
          <w:tcPr>
            <w:tcW w:w="846" w:type="dxa"/>
          </w:tcPr>
          <w:p w:rsidR="0025336E" w:rsidRPr="005941C2" w:rsidRDefault="0025336E" w:rsidP="008637A8">
            <w:pPr>
              <w:spacing w:after="0" w:line="240" w:lineRule="auto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94,9%</w:t>
            </w:r>
          </w:p>
        </w:tc>
        <w:tc>
          <w:tcPr>
            <w:tcW w:w="846" w:type="dxa"/>
          </w:tcPr>
          <w:p w:rsidR="0025336E" w:rsidRPr="005941C2" w:rsidRDefault="0025336E" w:rsidP="008637A8">
            <w:pPr>
              <w:spacing w:after="0" w:line="240" w:lineRule="auto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86,8%</w:t>
            </w:r>
          </w:p>
        </w:tc>
        <w:tc>
          <w:tcPr>
            <w:tcW w:w="894" w:type="dxa"/>
          </w:tcPr>
          <w:p w:rsidR="0025336E" w:rsidRPr="005941C2" w:rsidRDefault="0025336E" w:rsidP="008637A8">
            <w:pPr>
              <w:spacing w:after="0" w:line="240" w:lineRule="auto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91,3%</w:t>
            </w:r>
          </w:p>
        </w:tc>
        <w:tc>
          <w:tcPr>
            <w:tcW w:w="905" w:type="dxa"/>
          </w:tcPr>
          <w:p w:rsidR="0025336E" w:rsidRPr="005941C2" w:rsidRDefault="0025336E" w:rsidP="008637A8">
            <w:pPr>
              <w:spacing w:after="0" w:line="240" w:lineRule="auto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94,1%</w:t>
            </w:r>
          </w:p>
        </w:tc>
        <w:tc>
          <w:tcPr>
            <w:tcW w:w="905" w:type="dxa"/>
          </w:tcPr>
          <w:p w:rsidR="0025336E" w:rsidRPr="005941C2" w:rsidRDefault="0025336E" w:rsidP="008637A8">
            <w:pPr>
              <w:spacing w:after="0" w:line="240" w:lineRule="auto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88,1%</w:t>
            </w:r>
          </w:p>
        </w:tc>
        <w:tc>
          <w:tcPr>
            <w:tcW w:w="950" w:type="dxa"/>
          </w:tcPr>
          <w:p w:rsidR="0025336E" w:rsidRPr="005941C2" w:rsidRDefault="0025336E" w:rsidP="008637A8">
            <w:pPr>
              <w:spacing w:after="0" w:line="240" w:lineRule="auto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97,0%</w:t>
            </w:r>
          </w:p>
        </w:tc>
        <w:tc>
          <w:tcPr>
            <w:tcW w:w="688" w:type="dxa"/>
          </w:tcPr>
          <w:p w:rsidR="0025336E" w:rsidRPr="005941C2" w:rsidRDefault="0025336E" w:rsidP="008637A8">
            <w:pPr>
              <w:spacing w:after="0" w:line="240" w:lineRule="auto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94,2%</w:t>
            </w:r>
          </w:p>
        </w:tc>
        <w:tc>
          <w:tcPr>
            <w:tcW w:w="688" w:type="dxa"/>
          </w:tcPr>
          <w:p w:rsidR="0025336E" w:rsidRPr="005941C2" w:rsidRDefault="0025336E" w:rsidP="008637A8">
            <w:pPr>
              <w:spacing w:after="0" w:line="240" w:lineRule="auto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89,3%</w:t>
            </w:r>
          </w:p>
        </w:tc>
        <w:tc>
          <w:tcPr>
            <w:tcW w:w="688" w:type="dxa"/>
          </w:tcPr>
          <w:p w:rsidR="0025336E" w:rsidRPr="005941C2" w:rsidRDefault="0025336E" w:rsidP="008637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97,5%</w:t>
            </w:r>
          </w:p>
        </w:tc>
      </w:tr>
    </w:tbl>
    <w:p w:rsidR="0025336E" w:rsidRDefault="0025336E" w:rsidP="008637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48"/>
        <w:gridCol w:w="850"/>
        <w:gridCol w:w="853"/>
        <w:gridCol w:w="709"/>
        <w:gridCol w:w="850"/>
        <w:gridCol w:w="850"/>
        <w:gridCol w:w="803"/>
        <w:gridCol w:w="803"/>
        <w:gridCol w:w="803"/>
      </w:tblGrid>
      <w:tr w:rsidR="00AA494A" w:rsidTr="00AA494A">
        <w:tc>
          <w:tcPr>
            <w:tcW w:w="2235" w:type="dxa"/>
            <w:gridSpan w:val="3"/>
          </w:tcPr>
          <w:p w:rsidR="00AA494A" w:rsidRDefault="00AA494A" w:rsidP="00863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2021</w:t>
            </w:r>
          </w:p>
        </w:tc>
        <w:tc>
          <w:tcPr>
            <w:tcW w:w="2551" w:type="dxa"/>
            <w:gridSpan w:val="3"/>
          </w:tcPr>
          <w:p w:rsidR="00AA494A" w:rsidRDefault="00AA494A" w:rsidP="00863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2022</w:t>
            </w:r>
          </w:p>
        </w:tc>
        <w:tc>
          <w:tcPr>
            <w:tcW w:w="2409" w:type="dxa"/>
            <w:gridSpan w:val="3"/>
          </w:tcPr>
          <w:p w:rsidR="00AA494A" w:rsidRDefault="00AA494A" w:rsidP="00863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2023</w:t>
            </w:r>
          </w:p>
        </w:tc>
        <w:tc>
          <w:tcPr>
            <w:tcW w:w="2409" w:type="dxa"/>
            <w:gridSpan w:val="3"/>
          </w:tcPr>
          <w:p w:rsidR="00AA494A" w:rsidRDefault="00AA494A" w:rsidP="00863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2024</w:t>
            </w:r>
          </w:p>
        </w:tc>
      </w:tr>
      <w:tr w:rsidR="00960D93" w:rsidTr="00F93EF0">
        <w:tc>
          <w:tcPr>
            <w:tcW w:w="675" w:type="dxa"/>
          </w:tcPr>
          <w:p w:rsidR="00960D93" w:rsidRPr="005941C2" w:rsidRDefault="00960D93" w:rsidP="008637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ДОУ</w:t>
            </w:r>
          </w:p>
        </w:tc>
        <w:tc>
          <w:tcPr>
            <w:tcW w:w="709" w:type="dxa"/>
          </w:tcPr>
          <w:p w:rsidR="00960D93" w:rsidRPr="005941C2" w:rsidRDefault="00960D93" w:rsidP="008637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ОУ</w:t>
            </w:r>
          </w:p>
        </w:tc>
        <w:tc>
          <w:tcPr>
            <w:tcW w:w="851" w:type="dxa"/>
          </w:tcPr>
          <w:p w:rsidR="00960D93" w:rsidRPr="005941C2" w:rsidRDefault="00960D93" w:rsidP="008637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УДОД</w:t>
            </w:r>
          </w:p>
        </w:tc>
        <w:tc>
          <w:tcPr>
            <w:tcW w:w="848" w:type="dxa"/>
          </w:tcPr>
          <w:p w:rsidR="00960D93" w:rsidRPr="005941C2" w:rsidRDefault="00960D93" w:rsidP="008637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ДОУ</w:t>
            </w:r>
          </w:p>
        </w:tc>
        <w:tc>
          <w:tcPr>
            <w:tcW w:w="850" w:type="dxa"/>
          </w:tcPr>
          <w:p w:rsidR="00960D93" w:rsidRPr="005941C2" w:rsidRDefault="00960D93" w:rsidP="008637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ОУ</w:t>
            </w:r>
          </w:p>
        </w:tc>
        <w:tc>
          <w:tcPr>
            <w:tcW w:w="853" w:type="dxa"/>
          </w:tcPr>
          <w:p w:rsidR="00960D93" w:rsidRPr="005941C2" w:rsidRDefault="00960D93" w:rsidP="008637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УДОД</w:t>
            </w:r>
          </w:p>
        </w:tc>
        <w:tc>
          <w:tcPr>
            <w:tcW w:w="709" w:type="dxa"/>
          </w:tcPr>
          <w:p w:rsidR="00960D93" w:rsidRPr="005941C2" w:rsidRDefault="00960D93" w:rsidP="00E279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ДОУ</w:t>
            </w:r>
          </w:p>
        </w:tc>
        <w:tc>
          <w:tcPr>
            <w:tcW w:w="850" w:type="dxa"/>
          </w:tcPr>
          <w:p w:rsidR="00960D93" w:rsidRPr="005941C2" w:rsidRDefault="00960D93" w:rsidP="00E279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ОУ</w:t>
            </w:r>
          </w:p>
        </w:tc>
        <w:tc>
          <w:tcPr>
            <w:tcW w:w="850" w:type="dxa"/>
          </w:tcPr>
          <w:p w:rsidR="00960D93" w:rsidRPr="005941C2" w:rsidRDefault="00960D93" w:rsidP="00E279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УДОД</w:t>
            </w:r>
          </w:p>
        </w:tc>
        <w:tc>
          <w:tcPr>
            <w:tcW w:w="803" w:type="dxa"/>
          </w:tcPr>
          <w:p w:rsidR="00960D93" w:rsidRPr="005941C2" w:rsidRDefault="00960D93" w:rsidP="00F93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ДОУ</w:t>
            </w:r>
          </w:p>
        </w:tc>
        <w:tc>
          <w:tcPr>
            <w:tcW w:w="803" w:type="dxa"/>
          </w:tcPr>
          <w:p w:rsidR="00960D93" w:rsidRPr="005941C2" w:rsidRDefault="00960D93" w:rsidP="00F93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ОУ</w:t>
            </w:r>
          </w:p>
        </w:tc>
        <w:tc>
          <w:tcPr>
            <w:tcW w:w="803" w:type="dxa"/>
          </w:tcPr>
          <w:p w:rsidR="00960D93" w:rsidRPr="005941C2" w:rsidRDefault="00960D93" w:rsidP="00F93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5941C2">
              <w:rPr>
                <w:rFonts w:ascii="Times New Roman" w:hAnsi="Times New Roman"/>
              </w:rPr>
              <w:t>УДОД</w:t>
            </w:r>
          </w:p>
        </w:tc>
      </w:tr>
      <w:tr w:rsidR="00960D93" w:rsidTr="00F93EF0">
        <w:tc>
          <w:tcPr>
            <w:tcW w:w="675" w:type="dxa"/>
          </w:tcPr>
          <w:p w:rsidR="00960D93" w:rsidRPr="0051578E" w:rsidRDefault="00960D93" w:rsidP="008637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78E">
              <w:rPr>
                <w:rFonts w:ascii="Times New Roman" w:hAnsi="Times New Roman"/>
                <w:sz w:val="24"/>
                <w:szCs w:val="24"/>
              </w:rPr>
              <w:t>97,4%</w:t>
            </w:r>
          </w:p>
        </w:tc>
        <w:tc>
          <w:tcPr>
            <w:tcW w:w="709" w:type="dxa"/>
          </w:tcPr>
          <w:p w:rsidR="00960D93" w:rsidRPr="009534EC" w:rsidRDefault="00960D93" w:rsidP="008637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4EC">
              <w:rPr>
                <w:rFonts w:ascii="Times New Roman" w:hAnsi="Times New Roman"/>
                <w:sz w:val="24"/>
                <w:szCs w:val="24"/>
              </w:rPr>
              <w:t>91,8%</w:t>
            </w:r>
          </w:p>
        </w:tc>
        <w:tc>
          <w:tcPr>
            <w:tcW w:w="851" w:type="dxa"/>
          </w:tcPr>
          <w:p w:rsidR="00960D93" w:rsidRPr="008562BC" w:rsidRDefault="00960D93" w:rsidP="008637A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BC">
              <w:rPr>
                <w:rFonts w:ascii="Times New Roman" w:hAnsi="Times New Roman"/>
                <w:sz w:val="24"/>
                <w:szCs w:val="24"/>
              </w:rPr>
              <w:t>97,9%</w:t>
            </w:r>
          </w:p>
        </w:tc>
        <w:tc>
          <w:tcPr>
            <w:tcW w:w="848" w:type="dxa"/>
          </w:tcPr>
          <w:p w:rsidR="00960D93" w:rsidRPr="008562BC" w:rsidRDefault="00960D93" w:rsidP="00863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95,2%</w:t>
            </w:r>
          </w:p>
        </w:tc>
        <w:tc>
          <w:tcPr>
            <w:tcW w:w="850" w:type="dxa"/>
          </w:tcPr>
          <w:p w:rsidR="00960D93" w:rsidRPr="008562BC" w:rsidRDefault="00960D93" w:rsidP="00863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89,3%</w:t>
            </w:r>
          </w:p>
        </w:tc>
        <w:tc>
          <w:tcPr>
            <w:tcW w:w="853" w:type="dxa"/>
          </w:tcPr>
          <w:p w:rsidR="00960D93" w:rsidRPr="008562BC" w:rsidRDefault="00960D93" w:rsidP="00863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97,6%</w:t>
            </w:r>
          </w:p>
        </w:tc>
        <w:tc>
          <w:tcPr>
            <w:tcW w:w="709" w:type="dxa"/>
          </w:tcPr>
          <w:p w:rsidR="00960D93" w:rsidRDefault="00960D93" w:rsidP="00C8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96,1%</w:t>
            </w:r>
          </w:p>
        </w:tc>
        <w:tc>
          <w:tcPr>
            <w:tcW w:w="850" w:type="dxa"/>
          </w:tcPr>
          <w:p w:rsidR="00960D93" w:rsidRDefault="00960D93" w:rsidP="00863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90,0%</w:t>
            </w:r>
          </w:p>
        </w:tc>
        <w:tc>
          <w:tcPr>
            <w:tcW w:w="850" w:type="dxa"/>
          </w:tcPr>
          <w:p w:rsidR="00960D93" w:rsidRDefault="00960D93" w:rsidP="00863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97,3%</w:t>
            </w:r>
          </w:p>
        </w:tc>
        <w:tc>
          <w:tcPr>
            <w:tcW w:w="803" w:type="dxa"/>
          </w:tcPr>
          <w:p w:rsidR="00960D93" w:rsidRDefault="00960D93" w:rsidP="00D018D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018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18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</w:tcPr>
          <w:p w:rsidR="00960D93" w:rsidRDefault="00960D93" w:rsidP="00960D93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87,3%</w:t>
            </w:r>
          </w:p>
        </w:tc>
        <w:tc>
          <w:tcPr>
            <w:tcW w:w="803" w:type="dxa"/>
          </w:tcPr>
          <w:p w:rsidR="00960D93" w:rsidRDefault="00960D93" w:rsidP="00194B9D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</w:t>
            </w:r>
            <w:r w:rsidR="00194B9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25336E" w:rsidRPr="006B00EB" w:rsidRDefault="0025336E" w:rsidP="002533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336E" w:rsidRPr="000960DD" w:rsidRDefault="0025336E" w:rsidP="002533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960DD">
        <w:rPr>
          <w:rFonts w:ascii="Times New Roman" w:hAnsi="Times New Roman"/>
          <w:b/>
          <w:sz w:val="24"/>
          <w:szCs w:val="24"/>
        </w:rPr>
        <w:t>Общие выводы:</w:t>
      </w:r>
    </w:p>
    <w:p w:rsidR="0025336E" w:rsidRPr="00CE0A8C" w:rsidRDefault="0025336E" w:rsidP="0025336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0A8C">
        <w:rPr>
          <w:rFonts w:ascii="Times New Roman" w:hAnsi="Times New Roman"/>
          <w:color w:val="000000" w:themeColor="text1"/>
          <w:sz w:val="24"/>
          <w:szCs w:val="24"/>
        </w:rPr>
        <w:t>По результатам проведенного социологического исследования в декабре 202</w:t>
      </w:r>
      <w:r w:rsidR="00AA56E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E0A8C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CE0A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1.1. удовлетворенность родителей качеством </w:t>
      </w:r>
      <w:r w:rsidRPr="00157B2C">
        <w:rPr>
          <w:rFonts w:ascii="Times New Roman" w:hAnsi="Times New Roman"/>
          <w:b/>
          <w:color w:val="000000" w:themeColor="text1"/>
          <w:sz w:val="24"/>
          <w:szCs w:val="24"/>
        </w:rPr>
        <w:t>дошкольного образования</w:t>
      </w:r>
      <w:r w:rsidRPr="00CE0A8C">
        <w:rPr>
          <w:rFonts w:ascii="Times New Roman" w:hAnsi="Times New Roman"/>
          <w:color w:val="000000" w:themeColor="text1"/>
          <w:sz w:val="24"/>
          <w:szCs w:val="24"/>
        </w:rPr>
        <w:t xml:space="preserve"> по сравнению с декабрем 202</w:t>
      </w:r>
      <w:r w:rsidR="00AA56E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E0A8C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="00AA56E4">
        <w:rPr>
          <w:rFonts w:ascii="Times New Roman" w:hAnsi="Times New Roman"/>
          <w:color w:val="000000" w:themeColor="text1"/>
          <w:sz w:val="24"/>
          <w:szCs w:val="24"/>
        </w:rPr>
        <w:t>понизилась</w:t>
      </w:r>
      <w:r w:rsidRPr="008637A8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="00397DC0">
        <w:rPr>
          <w:rFonts w:ascii="Times New Roman" w:hAnsi="Times New Roman"/>
          <w:color w:val="000000" w:themeColor="text1"/>
          <w:sz w:val="24"/>
          <w:szCs w:val="24"/>
        </w:rPr>
        <w:t>0,</w:t>
      </w:r>
      <w:r w:rsidR="00AA56E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8637A8">
        <w:rPr>
          <w:rFonts w:ascii="Times New Roman" w:hAnsi="Times New Roman"/>
          <w:color w:val="000000" w:themeColor="text1"/>
          <w:sz w:val="24"/>
          <w:szCs w:val="24"/>
        </w:rPr>
        <w:t xml:space="preserve">% и </w:t>
      </w:r>
      <w:r w:rsidRPr="0092640C">
        <w:rPr>
          <w:rFonts w:ascii="Times New Roman" w:hAnsi="Times New Roman"/>
          <w:sz w:val="24"/>
          <w:szCs w:val="24"/>
        </w:rPr>
        <w:t xml:space="preserve">составила </w:t>
      </w:r>
      <w:r w:rsidR="00397DC0" w:rsidRPr="0092640C">
        <w:rPr>
          <w:rFonts w:ascii="Times New Roman" w:hAnsi="Times New Roman"/>
          <w:sz w:val="24"/>
          <w:szCs w:val="24"/>
        </w:rPr>
        <w:t>9</w:t>
      </w:r>
      <w:r w:rsidR="00AA56E4" w:rsidRPr="0092640C">
        <w:rPr>
          <w:rFonts w:ascii="Times New Roman" w:hAnsi="Times New Roman"/>
          <w:sz w:val="24"/>
          <w:szCs w:val="24"/>
        </w:rPr>
        <w:t>5</w:t>
      </w:r>
      <w:r w:rsidR="00397DC0" w:rsidRPr="0092640C">
        <w:rPr>
          <w:rFonts w:ascii="Times New Roman" w:hAnsi="Times New Roman"/>
          <w:sz w:val="24"/>
          <w:szCs w:val="24"/>
        </w:rPr>
        <w:t>,</w:t>
      </w:r>
      <w:r w:rsidR="00AA56E4" w:rsidRPr="0092640C">
        <w:rPr>
          <w:rFonts w:ascii="Times New Roman" w:hAnsi="Times New Roman"/>
          <w:sz w:val="24"/>
          <w:szCs w:val="24"/>
        </w:rPr>
        <w:t>8</w:t>
      </w:r>
      <w:r w:rsidRPr="0092640C">
        <w:rPr>
          <w:rFonts w:ascii="Times New Roman" w:hAnsi="Times New Roman"/>
          <w:sz w:val="24"/>
          <w:szCs w:val="24"/>
        </w:rPr>
        <w:t xml:space="preserve">%. </w:t>
      </w:r>
      <w:r w:rsidR="00AA56E4">
        <w:rPr>
          <w:rFonts w:ascii="Times New Roman" w:hAnsi="Times New Roman"/>
          <w:color w:val="000000" w:themeColor="text1"/>
          <w:sz w:val="24"/>
          <w:szCs w:val="24"/>
        </w:rPr>
        <w:t>Уровень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E0A8C">
        <w:rPr>
          <w:rFonts w:ascii="Times New Roman" w:hAnsi="Times New Roman"/>
          <w:color w:val="000000" w:themeColor="text1"/>
          <w:sz w:val="24"/>
          <w:szCs w:val="24"/>
        </w:rPr>
        <w:t xml:space="preserve"> удовлетворенности родителей по</w:t>
      </w:r>
      <w:r w:rsidR="00AA56E4">
        <w:rPr>
          <w:rFonts w:ascii="Times New Roman" w:hAnsi="Times New Roman"/>
          <w:color w:val="000000" w:themeColor="text1"/>
          <w:sz w:val="24"/>
          <w:szCs w:val="24"/>
        </w:rPr>
        <w:t xml:space="preserve"> 7</w:t>
      </w:r>
      <w:r w:rsidRPr="00CE0A8C">
        <w:rPr>
          <w:rFonts w:ascii="Times New Roman" w:hAnsi="Times New Roman"/>
          <w:color w:val="000000" w:themeColor="text1"/>
          <w:sz w:val="24"/>
          <w:szCs w:val="24"/>
        </w:rPr>
        <w:t xml:space="preserve"> показател</w:t>
      </w:r>
      <w:r w:rsidR="00AA56E4">
        <w:rPr>
          <w:rFonts w:ascii="Times New Roman" w:hAnsi="Times New Roman"/>
          <w:color w:val="000000" w:themeColor="text1"/>
          <w:sz w:val="24"/>
          <w:szCs w:val="24"/>
        </w:rPr>
        <w:t>ям повысился, по 7 – понизился по сравнению с прошлым годом</w:t>
      </w:r>
      <w:r w:rsidRPr="00CE0A8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B751F" w:rsidRDefault="0025336E" w:rsidP="0025336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637A8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="00235CD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8637A8">
        <w:rPr>
          <w:rFonts w:ascii="Times New Roman" w:hAnsi="Times New Roman"/>
          <w:color w:val="000000" w:themeColor="text1"/>
          <w:sz w:val="24"/>
          <w:szCs w:val="24"/>
        </w:rPr>
        <w:t>ровень удовлетворенности родителей качеством школьного образования по сравнению с декабрем 202</w:t>
      </w:r>
      <w:r w:rsidR="00C07ED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8637A8">
        <w:rPr>
          <w:rFonts w:ascii="Times New Roman" w:hAnsi="Times New Roman"/>
          <w:color w:val="000000" w:themeColor="text1"/>
          <w:sz w:val="24"/>
          <w:szCs w:val="24"/>
        </w:rPr>
        <w:t xml:space="preserve"> года по</w:t>
      </w:r>
      <w:r w:rsidR="00C07EDE">
        <w:rPr>
          <w:rFonts w:ascii="Times New Roman" w:hAnsi="Times New Roman"/>
          <w:color w:val="000000" w:themeColor="text1"/>
          <w:sz w:val="24"/>
          <w:szCs w:val="24"/>
        </w:rPr>
        <w:t>низил</w:t>
      </w:r>
      <w:r w:rsidRPr="008637A8">
        <w:rPr>
          <w:rFonts w:ascii="Times New Roman" w:hAnsi="Times New Roman"/>
          <w:color w:val="000000" w:themeColor="text1"/>
          <w:sz w:val="24"/>
          <w:szCs w:val="24"/>
        </w:rPr>
        <w:t xml:space="preserve">ся на </w:t>
      </w:r>
      <w:r w:rsidR="00C07EDE">
        <w:rPr>
          <w:rFonts w:ascii="Times New Roman" w:hAnsi="Times New Roman"/>
          <w:color w:val="000000" w:themeColor="text1"/>
          <w:sz w:val="24"/>
          <w:szCs w:val="24"/>
        </w:rPr>
        <w:t xml:space="preserve">2,7% и составил </w:t>
      </w:r>
      <w:r w:rsidR="00C07EDE" w:rsidRPr="0092640C">
        <w:rPr>
          <w:rFonts w:ascii="Times New Roman" w:hAnsi="Times New Roman"/>
          <w:sz w:val="24"/>
          <w:szCs w:val="24"/>
        </w:rPr>
        <w:t>87,3</w:t>
      </w:r>
      <w:r w:rsidRPr="0092640C">
        <w:rPr>
          <w:rFonts w:ascii="Times New Roman" w:hAnsi="Times New Roman"/>
          <w:sz w:val="24"/>
          <w:szCs w:val="24"/>
        </w:rPr>
        <w:t xml:space="preserve">%. </w:t>
      </w:r>
      <w:r w:rsidRPr="008637A8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C07EDE">
        <w:rPr>
          <w:rFonts w:ascii="Times New Roman" w:hAnsi="Times New Roman"/>
          <w:color w:val="000000"/>
          <w:sz w:val="24"/>
          <w:szCs w:val="24"/>
        </w:rPr>
        <w:t>всем</w:t>
      </w:r>
      <w:r w:rsidRPr="008637A8">
        <w:rPr>
          <w:rFonts w:ascii="Times New Roman" w:hAnsi="Times New Roman"/>
          <w:color w:val="000000"/>
          <w:sz w:val="24"/>
          <w:szCs w:val="24"/>
        </w:rPr>
        <w:t xml:space="preserve"> показател</w:t>
      </w:r>
      <w:r w:rsidR="00C07EDE">
        <w:rPr>
          <w:rFonts w:ascii="Times New Roman" w:hAnsi="Times New Roman"/>
          <w:color w:val="000000"/>
          <w:sz w:val="24"/>
          <w:szCs w:val="24"/>
        </w:rPr>
        <w:t>ям</w:t>
      </w:r>
      <w:r w:rsidRPr="008637A8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="00C07EDE">
        <w:rPr>
          <w:rFonts w:ascii="Times New Roman" w:hAnsi="Times New Roman"/>
          <w:color w:val="000000"/>
          <w:sz w:val="24"/>
          <w:szCs w:val="24"/>
        </w:rPr>
        <w:t>мечается</w:t>
      </w:r>
      <w:r w:rsidRPr="008637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7EDE">
        <w:rPr>
          <w:rFonts w:ascii="Times New Roman" w:hAnsi="Times New Roman"/>
          <w:color w:val="000000"/>
          <w:sz w:val="24"/>
          <w:szCs w:val="24"/>
        </w:rPr>
        <w:t>отрицательная</w:t>
      </w:r>
      <w:r w:rsidRPr="008637A8">
        <w:rPr>
          <w:rFonts w:ascii="Times New Roman" w:hAnsi="Times New Roman"/>
          <w:color w:val="000000"/>
          <w:sz w:val="24"/>
          <w:szCs w:val="24"/>
        </w:rPr>
        <w:t xml:space="preserve"> динамика.</w:t>
      </w:r>
      <w:r w:rsidRPr="008637A8">
        <w:rPr>
          <w:rFonts w:ascii="Times New Roman" w:hAnsi="Times New Roman"/>
          <w:bCs/>
          <w:sz w:val="24"/>
          <w:szCs w:val="24"/>
        </w:rPr>
        <w:t xml:space="preserve"> </w:t>
      </w:r>
    </w:p>
    <w:p w:rsidR="0025336E" w:rsidRPr="008637A8" w:rsidRDefault="0025336E" w:rsidP="002533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37A8">
        <w:rPr>
          <w:rFonts w:ascii="Times New Roman" w:hAnsi="Times New Roman"/>
          <w:sz w:val="24"/>
          <w:szCs w:val="24"/>
        </w:rPr>
        <w:t xml:space="preserve">1.3. </w:t>
      </w:r>
      <w:r w:rsidR="001853CB">
        <w:rPr>
          <w:rFonts w:ascii="Times New Roman" w:hAnsi="Times New Roman"/>
          <w:sz w:val="24"/>
          <w:szCs w:val="24"/>
        </w:rPr>
        <w:t>С</w:t>
      </w:r>
      <w:r w:rsidRPr="001853CB">
        <w:rPr>
          <w:rFonts w:ascii="Times New Roman" w:hAnsi="Times New Roman"/>
          <w:sz w:val="24"/>
          <w:szCs w:val="24"/>
        </w:rPr>
        <w:t>тепень</w:t>
      </w:r>
      <w:r w:rsidRPr="008637A8">
        <w:rPr>
          <w:rFonts w:ascii="Times New Roman" w:hAnsi="Times New Roman"/>
          <w:sz w:val="24"/>
          <w:szCs w:val="24"/>
        </w:rPr>
        <w:t xml:space="preserve"> удовлетворенности родителей качеством дополнительного образования составила</w:t>
      </w:r>
      <w:r w:rsidR="001853CB">
        <w:rPr>
          <w:rFonts w:ascii="Times New Roman" w:hAnsi="Times New Roman"/>
          <w:sz w:val="24"/>
          <w:szCs w:val="24"/>
        </w:rPr>
        <w:t xml:space="preserve"> 97,</w:t>
      </w:r>
      <w:r w:rsidR="0092640C">
        <w:rPr>
          <w:rFonts w:ascii="Times New Roman" w:hAnsi="Times New Roman"/>
          <w:sz w:val="24"/>
          <w:szCs w:val="24"/>
        </w:rPr>
        <w:t>5</w:t>
      </w:r>
      <w:r w:rsidR="001853CB">
        <w:rPr>
          <w:rFonts w:ascii="Times New Roman" w:hAnsi="Times New Roman"/>
          <w:sz w:val="24"/>
          <w:szCs w:val="24"/>
        </w:rPr>
        <w:t>%</w:t>
      </w:r>
      <w:r w:rsidRPr="008637A8">
        <w:rPr>
          <w:rFonts w:ascii="Times New Roman" w:hAnsi="Times New Roman"/>
          <w:sz w:val="24"/>
          <w:szCs w:val="24"/>
        </w:rPr>
        <w:t>.</w:t>
      </w:r>
    </w:p>
    <w:p w:rsidR="0025336E" w:rsidRPr="00157B2C" w:rsidRDefault="0025336E" w:rsidP="0025336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0A8C">
        <w:rPr>
          <w:rFonts w:ascii="Times New Roman" w:hAnsi="Times New Roman"/>
          <w:color w:val="000000" w:themeColor="text1"/>
          <w:sz w:val="24"/>
          <w:szCs w:val="24"/>
        </w:rPr>
        <w:t>По результатам проведенного социологического исследования в декабре 202</w:t>
      </w:r>
      <w:r w:rsidR="0092640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E0A8C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92640C">
        <w:rPr>
          <w:rFonts w:ascii="Times New Roman" w:hAnsi="Times New Roman"/>
          <w:color w:val="000000" w:themeColor="text1"/>
          <w:sz w:val="24"/>
          <w:szCs w:val="24"/>
        </w:rPr>
        <w:t xml:space="preserve"> по сравнению с предыдущим годом</w:t>
      </w:r>
      <w:r w:rsidRPr="00CE0A8C">
        <w:rPr>
          <w:rFonts w:ascii="Times New Roman" w:hAnsi="Times New Roman"/>
          <w:color w:val="000000" w:themeColor="text1"/>
          <w:sz w:val="24"/>
          <w:szCs w:val="24"/>
        </w:rPr>
        <w:t xml:space="preserve"> уровень удовлетворенности родителей качеством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образования </w:t>
      </w:r>
      <w:r w:rsidR="0092640C">
        <w:rPr>
          <w:rFonts w:ascii="Times New Roman" w:hAnsi="Times New Roman"/>
          <w:color w:val="000000" w:themeColor="text1"/>
          <w:sz w:val="24"/>
          <w:szCs w:val="24"/>
        </w:rPr>
        <w:t>понизился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r w:rsidR="00235CD8">
        <w:rPr>
          <w:rFonts w:ascii="Times New Roman" w:hAnsi="Times New Roman"/>
          <w:color w:val="000000" w:themeColor="text1"/>
          <w:sz w:val="24"/>
          <w:szCs w:val="24"/>
        </w:rPr>
        <w:t>двум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группам показателей</w:t>
      </w:r>
      <w:r w:rsidR="00235CD8">
        <w:rPr>
          <w:rFonts w:ascii="Times New Roman" w:hAnsi="Times New Roman"/>
          <w:color w:val="000000" w:themeColor="text1"/>
          <w:sz w:val="24"/>
          <w:szCs w:val="24"/>
        </w:rPr>
        <w:t xml:space="preserve"> из трех</w:t>
      </w:r>
      <w:r>
        <w:rPr>
          <w:rFonts w:ascii="Times New Roman" w:hAnsi="Times New Roman"/>
          <w:color w:val="000000" w:themeColor="text1"/>
          <w:sz w:val="24"/>
          <w:szCs w:val="24"/>
        </w:rPr>
        <w:t>, по которым проводится исследование: дошкольного</w:t>
      </w:r>
      <w:r w:rsidR="00235CD8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школьного</w:t>
      </w:r>
      <w:r w:rsidR="00235CD8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2323" w:rsidRPr="009A6B5F">
        <w:rPr>
          <w:rFonts w:ascii="Times New Roman" w:hAnsi="Times New Roman"/>
          <w:color w:val="000000" w:themeColor="text1"/>
          <w:sz w:val="24"/>
          <w:szCs w:val="24"/>
        </w:rPr>
        <w:t xml:space="preserve">Уровень удовлетворенности качеством </w:t>
      </w:r>
      <w:r w:rsidRPr="009A6B5F">
        <w:rPr>
          <w:rFonts w:ascii="Times New Roman" w:hAnsi="Times New Roman"/>
          <w:color w:val="000000" w:themeColor="text1"/>
          <w:sz w:val="24"/>
          <w:szCs w:val="24"/>
        </w:rPr>
        <w:t>дополнительного</w:t>
      </w:r>
      <w:r w:rsidR="00E12323">
        <w:rPr>
          <w:rFonts w:ascii="Times New Roman" w:hAnsi="Times New Roman"/>
          <w:color w:val="000000" w:themeColor="text1"/>
          <w:sz w:val="24"/>
          <w:szCs w:val="24"/>
        </w:rPr>
        <w:t xml:space="preserve"> образования, предоставляемого учреждениями, подведомственными управлению образования (</w:t>
      </w:r>
      <w:r w:rsidR="00E12323">
        <w:rPr>
          <w:rFonts w:ascii="Times New Roman" w:hAnsi="Times New Roman"/>
          <w:bCs/>
          <w:sz w:val="24"/>
          <w:szCs w:val="24"/>
        </w:rPr>
        <w:t xml:space="preserve">ЦДО, КУЦ, </w:t>
      </w:r>
      <w:r w:rsidR="00E12323">
        <w:rPr>
          <w:rFonts w:ascii="Times New Roman" w:hAnsi="Times New Roman"/>
          <w:sz w:val="24"/>
          <w:szCs w:val="24"/>
        </w:rPr>
        <w:t>МБУ О</w:t>
      </w:r>
      <w:proofErr w:type="gramStart"/>
      <w:r w:rsidR="00E12323">
        <w:rPr>
          <w:rFonts w:ascii="Times New Roman" w:hAnsi="Times New Roman"/>
          <w:sz w:val="24"/>
          <w:szCs w:val="24"/>
        </w:rPr>
        <w:t>О(</w:t>
      </w:r>
      <w:proofErr w:type="gramEnd"/>
      <w:r w:rsidR="00E12323">
        <w:rPr>
          <w:rFonts w:ascii="Times New Roman" w:hAnsi="Times New Roman"/>
          <w:sz w:val="24"/>
          <w:szCs w:val="24"/>
        </w:rPr>
        <w:t>П)Ц «Юбилейный»)</w:t>
      </w:r>
      <w:r w:rsidR="0092640C">
        <w:rPr>
          <w:rFonts w:ascii="Times New Roman" w:hAnsi="Times New Roman"/>
          <w:sz w:val="24"/>
          <w:szCs w:val="24"/>
        </w:rPr>
        <w:t xml:space="preserve"> остался примерно на уровне 2023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5336E" w:rsidRPr="001B07B0" w:rsidRDefault="0025336E" w:rsidP="0025336E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</w:rPr>
      </w:pPr>
    </w:p>
    <w:p w:rsidR="0025336E" w:rsidRDefault="0025336E" w:rsidP="00253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5874">
        <w:rPr>
          <w:rFonts w:ascii="Times New Roman" w:hAnsi="Times New Roman"/>
          <w:b/>
          <w:sz w:val="24"/>
          <w:szCs w:val="24"/>
        </w:rPr>
        <w:t>Рекомендации:</w:t>
      </w:r>
    </w:p>
    <w:p w:rsidR="0025336E" w:rsidRDefault="0025336E" w:rsidP="0025336E">
      <w:pPr>
        <w:pStyle w:val="a3"/>
        <w:numPr>
          <w:ilvl w:val="0"/>
          <w:numId w:val="21"/>
        </w:numPr>
        <w:spacing w:after="0" w:line="240" w:lineRule="auto"/>
        <w:ind w:left="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D6FE6">
        <w:rPr>
          <w:rFonts w:ascii="Times New Roman" w:hAnsi="Times New Roman"/>
          <w:sz w:val="24"/>
          <w:szCs w:val="24"/>
        </w:rPr>
        <w:t>аправ</w:t>
      </w:r>
      <w:r>
        <w:rPr>
          <w:rFonts w:ascii="Times New Roman" w:hAnsi="Times New Roman"/>
          <w:sz w:val="24"/>
          <w:szCs w:val="24"/>
        </w:rPr>
        <w:t>ить</w:t>
      </w:r>
      <w:r w:rsidRPr="00DD6FE6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ы</w:t>
      </w:r>
      <w:r w:rsidRPr="00DD6FE6">
        <w:rPr>
          <w:rFonts w:ascii="Times New Roman" w:hAnsi="Times New Roman"/>
          <w:sz w:val="24"/>
          <w:szCs w:val="24"/>
        </w:rPr>
        <w:t xml:space="preserve"> социологического исследования удовлетворенности родителей качеством образования, проведенного в декабре 20</w:t>
      </w:r>
      <w:r>
        <w:rPr>
          <w:rFonts w:ascii="Times New Roman" w:hAnsi="Times New Roman"/>
          <w:sz w:val="24"/>
          <w:szCs w:val="24"/>
        </w:rPr>
        <w:t>2</w:t>
      </w:r>
      <w:r w:rsidR="0092640C">
        <w:rPr>
          <w:rFonts w:ascii="Times New Roman" w:hAnsi="Times New Roman"/>
          <w:sz w:val="24"/>
          <w:szCs w:val="24"/>
        </w:rPr>
        <w:t>4</w:t>
      </w:r>
      <w:r w:rsidRPr="00DD6FE6">
        <w:rPr>
          <w:rFonts w:ascii="Times New Roman" w:hAnsi="Times New Roman"/>
          <w:sz w:val="24"/>
          <w:szCs w:val="24"/>
        </w:rPr>
        <w:t xml:space="preserve"> года в образовательные организации </w:t>
      </w:r>
      <w:proofErr w:type="spellStart"/>
      <w:r w:rsidRPr="00DD6FE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DD6FE6">
        <w:rPr>
          <w:rFonts w:ascii="Times New Roman" w:hAnsi="Times New Roman"/>
          <w:sz w:val="24"/>
          <w:szCs w:val="24"/>
        </w:rPr>
        <w:t xml:space="preserve"> района. </w:t>
      </w:r>
    </w:p>
    <w:p w:rsidR="0025336E" w:rsidRPr="00DD6FE6" w:rsidRDefault="0025336E" w:rsidP="0025336E">
      <w:pPr>
        <w:pStyle w:val="a3"/>
        <w:numPr>
          <w:ilvl w:val="0"/>
          <w:numId w:val="21"/>
        </w:numPr>
        <w:spacing w:after="0" w:line="240" w:lineRule="auto"/>
        <w:ind w:left="34" w:firstLine="0"/>
        <w:jc w:val="both"/>
        <w:rPr>
          <w:rFonts w:ascii="Times New Roman" w:hAnsi="Times New Roman"/>
          <w:sz w:val="24"/>
          <w:szCs w:val="24"/>
        </w:rPr>
      </w:pPr>
      <w:r w:rsidRPr="00DD6FE6">
        <w:rPr>
          <w:rFonts w:ascii="Times New Roman" w:hAnsi="Times New Roman"/>
          <w:sz w:val="24"/>
          <w:szCs w:val="24"/>
        </w:rPr>
        <w:t>Руководителям образовательных организаций:</w:t>
      </w:r>
    </w:p>
    <w:p w:rsidR="0025336E" w:rsidRDefault="0025336E" w:rsidP="0025336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6FE6">
        <w:rPr>
          <w:rFonts w:ascii="Times New Roman" w:hAnsi="Times New Roman"/>
          <w:sz w:val="24"/>
          <w:szCs w:val="24"/>
        </w:rPr>
        <w:t>Провести анализ результатов социологического исследования, проведенного в декабре 20</w:t>
      </w:r>
      <w:r>
        <w:rPr>
          <w:rFonts w:ascii="Times New Roman" w:hAnsi="Times New Roman"/>
          <w:sz w:val="24"/>
          <w:szCs w:val="24"/>
        </w:rPr>
        <w:t>2</w:t>
      </w:r>
      <w:r w:rsidR="0092640C">
        <w:rPr>
          <w:rFonts w:ascii="Times New Roman" w:hAnsi="Times New Roman"/>
          <w:sz w:val="24"/>
          <w:szCs w:val="24"/>
        </w:rPr>
        <w:t>4</w:t>
      </w:r>
      <w:r w:rsidRPr="00DD6FE6">
        <w:rPr>
          <w:rFonts w:ascii="Times New Roman" w:hAnsi="Times New Roman"/>
          <w:sz w:val="24"/>
          <w:szCs w:val="24"/>
        </w:rPr>
        <w:t xml:space="preserve"> года, на уровне образовательных организаций.</w:t>
      </w:r>
    </w:p>
    <w:p w:rsidR="0092640C" w:rsidRDefault="0092640C" w:rsidP="0025336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Рассмотреть </w:t>
      </w:r>
      <w:r w:rsidRPr="00DD6FE6">
        <w:rPr>
          <w:rFonts w:ascii="Times New Roman" w:hAnsi="Times New Roman"/>
          <w:sz w:val="24"/>
          <w:szCs w:val="24"/>
        </w:rPr>
        <w:t>результат</w:t>
      </w:r>
      <w:r>
        <w:rPr>
          <w:rFonts w:ascii="Times New Roman" w:hAnsi="Times New Roman"/>
          <w:sz w:val="24"/>
          <w:szCs w:val="24"/>
        </w:rPr>
        <w:t>ы</w:t>
      </w:r>
      <w:r w:rsidRPr="00DD6FE6">
        <w:rPr>
          <w:rFonts w:ascii="Times New Roman" w:hAnsi="Times New Roman"/>
          <w:sz w:val="24"/>
          <w:szCs w:val="24"/>
        </w:rPr>
        <w:t xml:space="preserve"> социологического исследования, проведенного в декабре 20</w:t>
      </w:r>
      <w:r>
        <w:rPr>
          <w:rFonts w:ascii="Times New Roman" w:hAnsi="Times New Roman"/>
          <w:sz w:val="24"/>
          <w:szCs w:val="24"/>
        </w:rPr>
        <w:t>24</w:t>
      </w:r>
      <w:r w:rsidRPr="00DD6F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на заседаниях Управляющих советов (Советов учреждений).</w:t>
      </w:r>
    </w:p>
    <w:p w:rsidR="0087358D" w:rsidRPr="0087358D" w:rsidRDefault="0087358D" w:rsidP="0087358D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Проанализировать эффективность мероприятий, включенных в комплексы мер (планы мероприятий) по повышению удовлетворенности родителей качеством образования.</w:t>
      </w:r>
    </w:p>
    <w:p w:rsidR="0025336E" w:rsidRPr="00DD6FE6" w:rsidRDefault="0025336E" w:rsidP="0025336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6FE6">
        <w:rPr>
          <w:rFonts w:ascii="Times New Roman" w:hAnsi="Times New Roman"/>
          <w:sz w:val="24"/>
          <w:szCs w:val="24"/>
        </w:rPr>
        <w:t xml:space="preserve">Внести в срок до </w:t>
      </w:r>
      <w:r w:rsidR="0092640C">
        <w:rPr>
          <w:rFonts w:ascii="Times New Roman" w:hAnsi="Times New Roman"/>
          <w:sz w:val="24"/>
          <w:szCs w:val="24"/>
        </w:rPr>
        <w:t>01.09.2025</w:t>
      </w:r>
      <w:r w:rsidRPr="00DD6FE6">
        <w:rPr>
          <w:rFonts w:ascii="Times New Roman" w:hAnsi="Times New Roman"/>
          <w:sz w:val="24"/>
          <w:szCs w:val="24"/>
        </w:rPr>
        <w:t xml:space="preserve"> изменения в </w:t>
      </w:r>
      <w:r w:rsidR="0092640C">
        <w:rPr>
          <w:rFonts w:ascii="Times New Roman" w:hAnsi="Times New Roman"/>
          <w:sz w:val="24"/>
          <w:szCs w:val="24"/>
        </w:rPr>
        <w:t>программы развития образовательных организаций (планы повышения качества образования)</w:t>
      </w:r>
      <w:r w:rsidRPr="00DD6FE6">
        <w:rPr>
          <w:rFonts w:ascii="Times New Roman" w:hAnsi="Times New Roman"/>
          <w:sz w:val="24"/>
          <w:szCs w:val="24"/>
        </w:rPr>
        <w:t xml:space="preserve"> с учетом анализа результатов социологического исследования, проведенного в декабре 20</w:t>
      </w:r>
      <w:r>
        <w:rPr>
          <w:rFonts w:ascii="Times New Roman" w:hAnsi="Times New Roman"/>
          <w:sz w:val="24"/>
          <w:szCs w:val="24"/>
        </w:rPr>
        <w:t>2</w:t>
      </w:r>
      <w:r w:rsidR="0092640C">
        <w:rPr>
          <w:rFonts w:ascii="Times New Roman" w:hAnsi="Times New Roman"/>
          <w:sz w:val="24"/>
          <w:szCs w:val="24"/>
        </w:rPr>
        <w:t>4</w:t>
      </w:r>
      <w:r w:rsidRPr="00DD6FE6">
        <w:rPr>
          <w:rFonts w:ascii="Times New Roman" w:hAnsi="Times New Roman"/>
          <w:sz w:val="24"/>
          <w:szCs w:val="24"/>
        </w:rPr>
        <w:t xml:space="preserve"> года.</w:t>
      </w:r>
    </w:p>
    <w:p w:rsidR="0025336E" w:rsidRPr="0095656C" w:rsidRDefault="0025336E" w:rsidP="0025336E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656C">
        <w:rPr>
          <w:rFonts w:ascii="Times New Roman" w:hAnsi="Times New Roman"/>
          <w:sz w:val="24"/>
          <w:szCs w:val="24"/>
        </w:rPr>
        <w:t xml:space="preserve">Управлению образования администрации </w:t>
      </w:r>
      <w:proofErr w:type="spellStart"/>
      <w:r w:rsidRPr="0095656C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95656C">
        <w:rPr>
          <w:rFonts w:ascii="Times New Roman" w:hAnsi="Times New Roman"/>
          <w:sz w:val="24"/>
          <w:szCs w:val="24"/>
        </w:rPr>
        <w:t xml:space="preserve"> района:</w:t>
      </w:r>
    </w:p>
    <w:p w:rsidR="0025336E" w:rsidRPr="00383229" w:rsidRDefault="0025336E" w:rsidP="0025336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5656C">
        <w:rPr>
          <w:rFonts w:ascii="Times New Roman" w:hAnsi="Times New Roman"/>
          <w:sz w:val="24"/>
          <w:szCs w:val="24"/>
        </w:rPr>
        <w:t>родолжить проведение социологического исследования в форме он-</w:t>
      </w:r>
      <w:proofErr w:type="spellStart"/>
      <w:r w:rsidRPr="0095656C">
        <w:rPr>
          <w:rFonts w:ascii="Times New Roman" w:hAnsi="Times New Roman"/>
          <w:sz w:val="24"/>
          <w:szCs w:val="24"/>
        </w:rPr>
        <w:t>лайн</w:t>
      </w:r>
      <w:proofErr w:type="spellEnd"/>
      <w:r w:rsidRPr="0095656C">
        <w:rPr>
          <w:rFonts w:ascii="Times New Roman" w:hAnsi="Times New Roman"/>
          <w:sz w:val="24"/>
          <w:szCs w:val="24"/>
        </w:rPr>
        <w:t xml:space="preserve"> опроса. </w:t>
      </w:r>
    </w:p>
    <w:p w:rsidR="0025336E" w:rsidRDefault="0025336E" w:rsidP="0025336E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Pr="0095656C">
        <w:rPr>
          <w:rFonts w:ascii="Times New Roman" w:hAnsi="Times New Roman"/>
          <w:sz w:val="24"/>
          <w:szCs w:val="24"/>
        </w:rPr>
        <w:t>азме</w:t>
      </w:r>
      <w:r>
        <w:rPr>
          <w:rFonts w:ascii="Times New Roman" w:hAnsi="Times New Roman"/>
          <w:sz w:val="24"/>
          <w:szCs w:val="24"/>
        </w:rPr>
        <w:t>стить</w:t>
      </w:r>
      <w:r w:rsidRPr="0095656C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ы</w:t>
      </w:r>
      <w:r w:rsidRPr="0095656C">
        <w:rPr>
          <w:rFonts w:ascii="Times New Roman" w:hAnsi="Times New Roman"/>
          <w:sz w:val="24"/>
          <w:szCs w:val="24"/>
        </w:rPr>
        <w:t xml:space="preserve"> социологического исследования на сайте управления образования.</w:t>
      </w:r>
    </w:p>
    <w:p w:rsidR="0025336E" w:rsidRDefault="0092640C" w:rsidP="00CB3A32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результаты</w:t>
      </w:r>
      <w:r w:rsidR="00A83818" w:rsidRPr="00A83818">
        <w:rPr>
          <w:rFonts w:ascii="Times New Roman" w:hAnsi="Times New Roman"/>
          <w:sz w:val="24"/>
          <w:szCs w:val="24"/>
        </w:rPr>
        <w:t xml:space="preserve"> социологического исследования, проведенного в декабре 202</w:t>
      </w:r>
      <w:r>
        <w:rPr>
          <w:rFonts w:ascii="Times New Roman" w:hAnsi="Times New Roman"/>
          <w:sz w:val="24"/>
          <w:szCs w:val="24"/>
        </w:rPr>
        <w:t>4</w:t>
      </w:r>
      <w:r w:rsidR="00A83818" w:rsidRPr="00A83818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на совещании руководителей в июне 2025 года.</w:t>
      </w:r>
    </w:p>
    <w:p w:rsidR="00A83818" w:rsidRDefault="00A83818" w:rsidP="00A83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818" w:rsidRDefault="00A83818" w:rsidP="00A83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818" w:rsidRPr="00A83818" w:rsidRDefault="00A83818" w:rsidP="00A83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36E" w:rsidRPr="00EF01BF" w:rsidRDefault="0025336E" w:rsidP="0025336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F01BF">
        <w:rPr>
          <w:rFonts w:ascii="Times New Roman" w:hAnsi="Times New Roman"/>
          <w:sz w:val="24"/>
          <w:szCs w:val="24"/>
        </w:rPr>
        <w:t xml:space="preserve">Начальник отдела </w:t>
      </w:r>
    </w:p>
    <w:p w:rsidR="0025336E" w:rsidRPr="00EF01BF" w:rsidRDefault="0025336E" w:rsidP="0025336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F01BF">
        <w:rPr>
          <w:rFonts w:ascii="Times New Roman" w:hAnsi="Times New Roman"/>
          <w:sz w:val="24"/>
          <w:szCs w:val="24"/>
        </w:rPr>
        <w:t xml:space="preserve">организационно – правового  обеспечения                                              </w:t>
      </w:r>
      <w:r w:rsidR="00FC4B3B">
        <w:rPr>
          <w:rFonts w:ascii="Times New Roman" w:hAnsi="Times New Roman"/>
          <w:sz w:val="24"/>
          <w:szCs w:val="24"/>
        </w:rPr>
        <w:t xml:space="preserve">    </w:t>
      </w:r>
      <w:r w:rsidRPr="00EF01BF">
        <w:rPr>
          <w:rFonts w:ascii="Times New Roman" w:hAnsi="Times New Roman"/>
          <w:sz w:val="24"/>
          <w:szCs w:val="24"/>
        </w:rPr>
        <w:t xml:space="preserve">   Н.М. Иконникова</w:t>
      </w:r>
    </w:p>
    <w:p w:rsidR="0025336E" w:rsidRPr="00EF01BF" w:rsidRDefault="0025336E" w:rsidP="0025336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36E" w:rsidRDefault="0025336E" w:rsidP="002533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– эксперт отдела</w:t>
      </w:r>
    </w:p>
    <w:p w:rsidR="00A947C9" w:rsidRDefault="0025336E" w:rsidP="00435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01BF">
        <w:rPr>
          <w:rFonts w:ascii="Times New Roman" w:hAnsi="Times New Roman"/>
          <w:sz w:val="24"/>
          <w:szCs w:val="24"/>
        </w:rPr>
        <w:t>организационно – правового  обеспечения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F01B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C4B3B">
        <w:rPr>
          <w:rFonts w:ascii="Times New Roman" w:hAnsi="Times New Roman"/>
          <w:sz w:val="24"/>
          <w:szCs w:val="24"/>
        </w:rPr>
        <w:t xml:space="preserve">  </w:t>
      </w:r>
      <w:r w:rsidRPr="00EF01BF">
        <w:rPr>
          <w:rFonts w:ascii="Times New Roman" w:hAnsi="Times New Roman"/>
          <w:sz w:val="24"/>
          <w:szCs w:val="24"/>
        </w:rPr>
        <w:t xml:space="preserve"> </w:t>
      </w:r>
      <w:r w:rsidR="00FC4B3B">
        <w:rPr>
          <w:rFonts w:ascii="Times New Roman" w:hAnsi="Times New Roman"/>
          <w:sz w:val="24"/>
          <w:szCs w:val="24"/>
        </w:rPr>
        <w:t xml:space="preserve">  </w:t>
      </w:r>
      <w:r w:rsidRPr="00EF01BF">
        <w:rPr>
          <w:rFonts w:ascii="Times New Roman" w:hAnsi="Times New Roman"/>
          <w:sz w:val="24"/>
          <w:szCs w:val="24"/>
        </w:rPr>
        <w:t xml:space="preserve">  </w:t>
      </w:r>
      <w:r w:rsidR="00FC4B3B">
        <w:rPr>
          <w:rFonts w:ascii="Times New Roman" w:hAnsi="Times New Roman"/>
          <w:sz w:val="24"/>
          <w:szCs w:val="24"/>
        </w:rPr>
        <w:t xml:space="preserve"> </w:t>
      </w:r>
      <w:r w:rsidRPr="00EF01BF"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 w:rsidRPr="00EF01BF">
        <w:rPr>
          <w:rFonts w:ascii="Times New Roman" w:hAnsi="Times New Roman"/>
          <w:sz w:val="24"/>
          <w:szCs w:val="24"/>
        </w:rPr>
        <w:t>Ягалович</w:t>
      </w:r>
      <w:proofErr w:type="spellEnd"/>
    </w:p>
    <w:p w:rsidR="00FC4B3B" w:rsidRDefault="00FC4B3B" w:rsidP="00435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B3B" w:rsidRDefault="00FC4B3B" w:rsidP="00435B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Старший методист МБОУ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</w:p>
    <w:p w:rsidR="00FC4B3B" w:rsidRPr="00FC4B3B" w:rsidRDefault="00FC4B3B" w:rsidP="00435B85">
      <w:pPr>
        <w:spacing w:after="0" w:line="240" w:lineRule="auto"/>
      </w:pPr>
      <w:r w:rsidRPr="00FC4B3B">
        <w:rPr>
          <w:rFonts w:ascii="Times New Roman" w:hAnsi="Times New Roman"/>
          <w:sz w:val="24"/>
          <w:szCs w:val="24"/>
        </w:rPr>
        <w:t>«Центр дополнительного образования»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А.А. Пастушенко</w:t>
      </w:r>
    </w:p>
    <w:sectPr w:rsidR="00FC4B3B" w:rsidRPr="00FC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749"/>
    <w:multiLevelType w:val="hybridMultilevel"/>
    <w:tmpl w:val="99AE4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4A8D"/>
    <w:multiLevelType w:val="hybridMultilevel"/>
    <w:tmpl w:val="9E7CA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0330A"/>
    <w:multiLevelType w:val="hybridMultilevel"/>
    <w:tmpl w:val="A8486C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C32920"/>
    <w:multiLevelType w:val="hybridMultilevel"/>
    <w:tmpl w:val="EAAC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12A52"/>
    <w:multiLevelType w:val="multilevel"/>
    <w:tmpl w:val="A704B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EA90E13"/>
    <w:multiLevelType w:val="hybridMultilevel"/>
    <w:tmpl w:val="2E42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07C48"/>
    <w:multiLevelType w:val="hybridMultilevel"/>
    <w:tmpl w:val="5FAC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1D4B"/>
    <w:multiLevelType w:val="hybridMultilevel"/>
    <w:tmpl w:val="DE82B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E54DC"/>
    <w:multiLevelType w:val="hybridMultilevel"/>
    <w:tmpl w:val="86EA3A40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>
    <w:nsid w:val="1B8505E8"/>
    <w:multiLevelType w:val="hybridMultilevel"/>
    <w:tmpl w:val="9544D7EA"/>
    <w:lvl w:ilvl="0" w:tplc="433E1B1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1E973423"/>
    <w:multiLevelType w:val="hybridMultilevel"/>
    <w:tmpl w:val="A972F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94203"/>
    <w:multiLevelType w:val="hybridMultilevel"/>
    <w:tmpl w:val="3C60A808"/>
    <w:lvl w:ilvl="0" w:tplc="577E07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2C92424"/>
    <w:multiLevelType w:val="multilevel"/>
    <w:tmpl w:val="F3603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75B76FA"/>
    <w:multiLevelType w:val="hybridMultilevel"/>
    <w:tmpl w:val="B9963CF8"/>
    <w:lvl w:ilvl="0" w:tplc="958E051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9E24A5"/>
    <w:multiLevelType w:val="multilevel"/>
    <w:tmpl w:val="A704B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5934B93"/>
    <w:multiLevelType w:val="hybridMultilevel"/>
    <w:tmpl w:val="8548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7700"/>
    <w:multiLevelType w:val="multilevel"/>
    <w:tmpl w:val="A704B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F0C4C13"/>
    <w:multiLevelType w:val="hybridMultilevel"/>
    <w:tmpl w:val="7E64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9661E"/>
    <w:multiLevelType w:val="hybridMultilevel"/>
    <w:tmpl w:val="CA1C4E02"/>
    <w:lvl w:ilvl="0" w:tplc="958E051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D5B44B1"/>
    <w:multiLevelType w:val="hybridMultilevel"/>
    <w:tmpl w:val="87E26AD8"/>
    <w:lvl w:ilvl="0" w:tplc="0A9E9D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E30C8"/>
    <w:multiLevelType w:val="hybridMultilevel"/>
    <w:tmpl w:val="F30468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457108"/>
    <w:multiLevelType w:val="hybridMultilevel"/>
    <w:tmpl w:val="0FACC0D4"/>
    <w:lvl w:ilvl="0" w:tplc="2B6AD2B6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879380D"/>
    <w:multiLevelType w:val="hybridMultilevel"/>
    <w:tmpl w:val="1D884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76F03"/>
    <w:multiLevelType w:val="hybridMultilevel"/>
    <w:tmpl w:val="6692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C2C52"/>
    <w:multiLevelType w:val="hybridMultilevel"/>
    <w:tmpl w:val="23F85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B0DAF"/>
    <w:multiLevelType w:val="hybridMultilevel"/>
    <w:tmpl w:val="3354A3A8"/>
    <w:lvl w:ilvl="0" w:tplc="958E05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E40D15"/>
    <w:multiLevelType w:val="multilevel"/>
    <w:tmpl w:val="712282A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27">
    <w:nsid w:val="767B1682"/>
    <w:multiLevelType w:val="hybridMultilevel"/>
    <w:tmpl w:val="7CD46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F456E"/>
    <w:multiLevelType w:val="hybridMultilevel"/>
    <w:tmpl w:val="9FBA225E"/>
    <w:lvl w:ilvl="0" w:tplc="2B6AD2B6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9936073"/>
    <w:multiLevelType w:val="multilevel"/>
    <w:tmpl w:val="A704B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AFB34FB"/>
    <w:multiLevelType w:val="hybridMultilevel"/>
    <w:tmpl w:val="5B62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5"/>
  </w:num>
  <w:num w:numId="4">
    <w:abstractNumId w:val="18"/>
  </w:num>
  <w:num w:numId="5">
    <w:abstractNumId w:val="9"/>
  </w:num>
  <w:num w:numId="6">
    <w:abstractNumId w:val="21"/>
  </w:num>
  <w:num w:numId="7">
    <w:abstractNumId w:val="28"/>
  </w:num>
  <w:num w:numId="8">
    <w:abstractNumId w:val="2"/>
  </w:num>
  <w:num w:numId="9">
    <w:abstractNumId w:val="20"/>
  </w:num>
  <w:num w:numId="10">
    <w:abstractNumId w:val="27"/>
  </w:num>
  <w:num w:numId="11">
    <w:abstractNumId w:val="11"/>
  </w:num>
  <w:num w:numId="12">
    <w:abstractNumId w:val="30"/>
  </w:num>
  <w:num w:numId="13">
    <w:abstractNumId w:val="12"/>
  </w:num>
  <w:num w:numId="14">
    <w:abstractNumId w:val="5"/>
  </w:num>
  <w:num w:numId="15">
    <w:abstractNumId w:val="3"/>
  </w:num>
  <w:num w:numId="16">
    <w:abstractNumId w:val="1"/>
  </w:num>
  <w:num w:numId="17">
    <w:abstractNumId w:val="15"/>
  </w:num>
  <w:num w:numId="18">
    <w:abstractNumId w:val="0"/>
  </w:num>
  <w:num w:numId="19">
    <w:abstractNumId w:val="8"/>
  </w:num>
  <w:num w:numId="20">
    <w:abstractNumId w:val="10"/>
  </w:num>
  <w:num w:numId="21">
    <w:abstractNumId w:val="16"/>
  </w:num>
  <w:num w:numId="22">
    <w:abstractNumId w:val="17"/>
  </w:num>
  <w:num w:numId="23">
    <w:abstractNumId w:val="19"/>
  </w:num>
  <w:num w:numId="24">
    <w:abstractNumId w:val="7"/>
  </w:num>
  <w:num w:numId="25">
    <w:abstractNumId w:val="4"/>
  </w:num>
  <w:num w:numId="26">
    <w:abstractNumId w:val="29"/>
  </w:num>
  <w:num w:numId="27">
    <w:abstractNumId w:val="14"/>
  </w:num>
  <w:num w:numId="28">
    <w:abstractNumId w:val="23"/>
  </w:num>
  <w:num w:numId="29">
    <w:abstractNumId w:val="22"/>
  </w:num>
  <w:num w:numId="30">
    <w:abstractNumId w:val="2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B6"/>
    <w:rsid w:val="00002A23"/>
    <w:rsid w:val="00005DC5"/>
    <w:rsid w:val="00030F89"/>
    <w:rsid w:val="000323A7"/>
    <w:rsid w:val="00047721"/>
    <w:rsid w:val="00050A9B"/>
    <w:rsid w:val="00052D60"/>
    <w:rsid w:val="00056751"/>
    <w:rsid w:val="00066A4D"/>
    <w:rsid w:val="00070885"/>
    <w:rsid w:val="0007183B"/>
    <w:rsid w:val="00073499"/>
    <w:rsid w:val="00082ACA"/>
    <w:rsid w:val="000831F0"/>
    <w:rsid w:val="000851C8"/>
    <w:rsid w:val="00092836"/>
    <w:rsid w:val="0009544B"/>
    <w:rsid w:val="000A5757"/>
    <w:rsid w:val="000B1E2A"/>
    <w:rsid w:val="000B1EB8"/>
    <w:rsid w:val="000C0C85"/>
    <w:rsid w:val="000C23A4"/>
    <w:rsid w:val="000C44DE"/>
    <w:rsid w:val="000D4FC8"/>
    <w:rsid w:val="00102115"/>
    <w:rsid w:val="00110AC1"/>
    <w:rsid w:val="00112D1E"/>
    <w:rsid w:val="00115FCC"/>
    <w:rsid w:val="00124DD6"/>
    <w:rsid w:val="00130A6E"/>
    <w:rsid w:val="00130A99"/>
    <w:rsid w:val="00136F56"/>
    <w:rsid w:val="00143C14"/>
    <w:rsid w:val="00144B48"/>
    <w:rsid w:val="001514A3"/>
    <w:rsid w:val="001543E3"/>
    <w:rsid w:val="00160A74"/>
    <w:rsid w:val="00161A1C"/>
    <w:rsid w:val="00164130"/>
    <w:rsid w:val="00166187"/>
    <w:rsid w:val="001853CB"/>
    <w:rsid w:val="001913D8"/>
    <w:rsid w:val="00193D02"/>
    <w:rsid w:val="00194B9D"/>
    <w:rsid w:val="001A38B6"/>
    <w:rsid w:val="001B5DDE"/>
    <w:rsid w:val="001B6C73"/>
    <w:rsid w:val="001C7450"/>
    <w:rsid w:val="001E43F9"/>
    <w:rsid w:val="001F0F90"/>
    <w:rsid w:val="001F24E8"/>
    <w:rsid w:val="00210E59"/>
    <w:rsid w:val="002118E7"/>
    <w:rsid w:val="00213144"/>
    <w:rsid w:val="0022194D"/>
    <w:rsid w:val="00222C8E"/>
    <w:rsid w:val="00223275"/>
    <w:rsid w:val="0023199C"/>
    <w:rsid w:val="00235CD8"/>
    <w:rsid w:val="0024442D"/>
    <w:rsid w:val="00245856"/>
    <w:rsid w:val="0025336E"/>
    <w:rsid w:val="00255E5D"/>
    <w:rsid w:val="00256863"/>
    <w:rsid w:val="002579E5"/>
    <w:rsid w:val="0026396C"/>
    <w:rsid w:val="0026398E"/>
    <w:rsid w:val="0026615C"/>
    <w:rsid w:val="00270E20"/>
    <w:rsid w:val="002747A9"/>
    <w:rsid w:val="00274BD0"/>
    <w:rsid w:val="002830CE"/>
    <w:rsid w:val="00290323"/>
    <w:rsid w:val="00291EAE"/>
    <w:rsid w:val="002A0420"/>
    <w:rsid w:val="002A30E6"/>
    <w:rsid w:val="002A4BD4"/>
    <w:rsid w:val="002B5B62"/>
    <w:rsid w:val="002B6046"/>
    <w:rsid w:val="002C1B90"/>
    <w:rsid w:val="002C246C"/>
    <w:rsid w:val="002C4B22"/>
    <w:rsid w:val="002C7259"/>
    <w:rsid w:val="002C78F0"/>
    <w:rsid w:val="002D3213"/>
    <w:rsid w:val="002D35A5"/>
    <w:rsid w:val="002D43B1"/>
    <w:rsid w:val="002D4B27"/>
    <w:rsid w:val="002D70A0"/>
    <w:rsid w:val="002E25D8"/>
    <w:rsid w:val="002E3004"/>
    <w:rsid w:val="002E7512"/>
    <w:rsid w:val="002E7B5E"/>
    <w:rsid w:val="002E7F71"/>
    <w:rsid w:val="002F01E3"/>
    <w:rsid w:val="002F21E2"/>
    <w:rsid w:val="002F4E31"/>
    <w:rsid w:val="0030258E"/>
    <w:rsid w:val="00306564"/>
    <w:rsid w:val="003128E6"/>
    <w:rsid w:val="003153D3"/>
    <w:rsid w:val="00315B72"/>
    <w:rsid w:val="00316360"/>
    <w:rsid w:val="00330559"/>
    <w:rsid w:val="00330A2D"/>
    <w:rsid w:val="00332CBF"/>
    <w:rsid w:val="003334C2"/>
    <w:rsid w:val="00333551"/>
    <w:rsid w:val="003336B2"/>
    <w:rsid w:val="00342E87"/>
    <w:rsid w:val="003463E3"/>
    <w:rsid w:val="003507D3"/>
    <w:rsid w:val="00361CB8"/>
    <w:rsid w:val="003639EC"/>
    <w:rsid w:val="003642B4"/>
    <w:rsid w:val="00364A61"/>
    <w:rsid w:val="00366B5F"/>
    <w:rsid w:val="00380AD8"/>
    <w:rsid w:val="00395FA6"/>
    <w:rsid w:val="00396D2B"/>
    <w:rsid w:val="00397DC0"/>
    <w:rsid w:val="003A1AC2"/>
    <w:rsid w:val="003A20DA"/>
    <w:rsid w:val="003A2EC3"/>
    <w:rsid w:val="003A6042"/>
    <w:rsid w:val="003B28AE"/>
    <w:rsid w:val="003B428C"/>
    <w:rsid w:val="003C148D"/>
    <w:rsid w:val="003C49FA"/>
    <w:rsid w:val="003D12D1"/>
    <w:rsid w:val="003D14A9"/>
    <w:rsid w:val="003E43A3"/>
    <w:rsid w:val="003E44C1"/>
    <w:rsid w:val="003E57F1"/>
    <w:rsid w:val="003F28DF"/>
    <w:rsid w:val="00406925"/>
    <w:rsid w:val="00411D88"/>
    <w:rsid w:val="00412808"/>
    <w:rsid w:val="00434E17"/>
    <w:rsid w:val="00435B85"/>
    <w:rsid w:val="004363EB"/>
    <w:rsid w:val="0045579C"/>
    <w:rsid w:val="0046259A"/>
    <w:rsid w:val="00463F56"/>
    <w:rsid w:val="00466843"/>
    <w:rsid w:val="00470AE0"/>
    <w:rsid w:val="00472259"/>
    <w:rsid w:val="00474F5E"/>
    <w:rsid w:val="00475901"/>
    <w:rsid w:val="00486661"/>
    <w:rsid w:val="00487E76"/>
    <w:rsid w:val="00494A21"/>
    <w:rsid w:val="004A217F"/>
    <w:rsid w:val="004A3DD8"/>
    <w:rsid w:val="004A432B"/>
    <w:rsid w:val="004A527B"/>
    <w:rsid w:val="004B09E5"/>
    <w:rsid w:val="004B1CF4"/>
    <w:rsid w:val="004B2B90"/>
    <w:rsid w:val="004B312E"/>
    <w:rsid w:val="004C0D61"/>
    <w:rsid w:val="004C297F"/>
    <w:rsid w:val="0050364E"/>
    <w:rsid w:val="00503859"/>
    <w:rsid w:val="00513031"/>
    <w:rsid w:val="005133D3"/>
    <w:rsid w:val="005163FC"/>
    <w:rsid w:val="00516A9F"/>
    <w:rsid w:val="00516AA1"/>
    <w:rsid w:val="00522C51"/>
    <w:rsid w:val="005247C2"/>
    <w:rsid w:val="00527A95"/>
    <w:rsid w:val="00530A13"/>
    <w:rsid w:val="00531D6F"/>
    <w:rsid w:val="00533A78"/>
    <w:rsid w:val="00543C75"/>
    <w:rsid w:val="00550DE2"/>
    <w:rsid w:val="00553A87"/>
    <w:rsid w:val="00560431"/>
    <w:rsid w:val="0057504C"/>
    <w:rsid w:val="00577275"/>
    <w:rsid w:val="00581F3D"/>
    <w:rsid w:val="005847A3"/>
    <w:rsid w:val="00591C7E"/>
    <w:rsid w:val="005943B1"/>
    <w:rsid w:val="005A4053"/>
    <w:rsid w:val="005A65F6"/>
    <w:rsid w:val="005A7405"/>
    <w:rsid w:val="005C043C"/>
    <w:rsid w:val="005C2C0E"/>
    <w:rsid w:val="005C6DE6"/>
    <w:rsid w:val="005C6FA9"/>
    <w:rsid w:val="005C7F67"/>
    <w:rsid w:val="005D4F09"/>
    <w:rsid w:val="005D57AC"/>
    <w:rsid w:val="005E2829"/>
    <w:rsid w:val="005E37C6"/>
    <w:rsid w:val="005E5C09"/>
    <w:rsid w:val="005F19A0"/>
    <w:rsid w:val="005F4AA6"/>
    <w:rsid w:val="00607C95"/>
    <w:rsid w:val="00610E3F"/>
    <w:rsid w:val="006115D3"/>
    <w:rsid w:val="0061551A"/>
    <w:rsid w:val="00616D85"/>
    <w:rsid w:val="0061704E"/>
    <w:rsid w:val="00620936"/>
    <w:rsid w:val="00621ED7"/>
    <w:rsid w:val="006231D7"/>
    <w:rsid w:val="00624C38"/>
    <w:rsid w:val="006303FE"/>
    <w:rsid w:val="006311BF"/>
    <w:rsid w:val="00631863"/>
    <w:rsid w:val="00634EE3"/>
    <w:rsid w:val="00642CFB"/>
    <w:rsid w:val="006437F0"/>
    <w:rsid w:val="0065741B"/>
    <w:rsid w:val="006631E5"/>
    <w:rsid w:val="006632E9"/>
    <w:rsid w:val="00666BBE"/>
    <w:rsid w:val="00667C05"/>
    <w:rsid w:val="00671F51"/>
    <w:rsid w:val="006733E1"/>
    <w:rsid w:val="006738AD"/>
    <w:rsid w:val="00674438"/>
    <w:rsid w:val="006760E2"/>
    <w:rsid w:val="0067725A"/>
    <w:rsid w:val="00677E65"/>
    <w:rsid w:val="00685926"/>
    <w:rsid w:val="00690874"/>
    <w:rsid w:val="006B11DF"/>
    <w:rsid w:val="006B371D"/>
    <w:rsid w:val="006C56A4"/>
    <w:rsid w:val="006D4BB4"/>
    <w:rsid w:val="006D6AA1"/>
    <w:rsid w:val="006D7A3E"/>
    <w:rsid w:val="006E0079"/>
    <w:rsid w:val="006E0734"/>
    <w:rsid w:val="006E47A4"/>
    <w:rsid w:val="00703E65"/>
    <w:rsid w:val="00704695"/>
    <w:rsid w:val="00706015"/>
    <w:rsid w:val="0071776B"/>
    <w:rsid w:val="00720275"/>
    <w:rsid w:val="007250CB"/>
    <w:rsid w:val="00736618"/>
    <w:rsid w:val="00737D9B"/>
    <w:rsid w:val="007403D6"/>
    <w:rsid w:val="00754B0F"/>
    <w:rsid w:val="007561FA"/>
    <w:rsid w:val="007616BB"/>
    <w:rsid w:val="00766762"/>
    <w:rsid w:val="00774C04"/>
    <w:rsid w:val="0078220C"/>
    <w:rsid w:val="0078582F"/>
    <w:rsid w:val="00794BDB"/>
    <w:rsid w:val="007C2D38"/>
    <w:rsid w:val="007C640C"/>
    <w:rsid w:val="007C6DA9"/>
    <w:rsid w:val="007D0E29"/>
    <w:rsid w:val="007D506A"/>
    <w:rsid w:val="007D628A"/>
    <w:rsid w:val="007E1FC1"/>
    <w:rsid w:val="007E2F75"/>
    <w:rsid w:val="007F443C"/>
    <w:rsid w:val="00805E83"/>
    <w:rsid w:val="0081461F"/>
    <w:rsid w:val="0081486A"/>
    <w:rsid w:val="00817B87"/>
    <w:rsid w:val="008244DF"/>
    <w:rsid w:val="00825BE9"/>
    <w:rsid w:val="00827117"/>
    <w:rsid w:val="0082761E"/>
    <w:rsid w:val="00832E7C"/>
    <w:rsid w:val="00835C2F"/>
    <w:rsid w:val="008443CB"/>
    <w:rsid w:val="00844CDD"/>
    <w:rsid w:val="00851C30"/>
    <w:rsid w:val="00851E8D"/>
    <w:rsid w:val="00856AE7"/>
    <w:rsid w:val="00860C71"/>
    <w:rsid w:val="008634C9"/>
    <w:rsid w:val="008637A8"/>
    <w:rsid w:val="0087358D"/>
    <w:rsid w:val="00882927"/>
    <w:rsid w:val="008846CD"/>
    <w:rsid w:val="00886F2A"/>
    <w:rsid w:val="008908D0"/>
    <w:rsid w:val="00892E48"/>
    <w:rsid w:val="00893B53"/>
    <w:rsid w:val="00897114"/>
    <w:rsid w:val="008A0669"/>
    <w:rsid w:val="008A3245"/>
    <w:rsid w:val="008A7A39"/>
    <w:rsid w:val="008B3F66"/>
    <w:rsid w:val="008B5EC9"/>
    <w:rsid w:val="008B7714"/>
    <w:rsid w:val="008C38AE"/>
    <w:rsid w:val="008D0782"/>
    <w:rsid w:val="008E0A2F"/>
    <w:rsid w:val="008E4145"/>
    <w:rsid w:val="008F35BA"/>
    <w:rsid w:val="009030EE"/>
    <w:rsid w:val="00914C4E"/>
    <w:rsid w:val="00920174"/>
    <w:rsid w:val="0092640C"/>
    <w:rsid w:val="009328DD"/>
    <w:rsid w:val="009352FD"/>
    <w:rsid w:val="00937146"/>
    <w:rsid w:val="009408B3"/>
    <w:rsid w:val="00940926"/>
    <w:rsid w:val="00940C43"/>
    <w:rsid w:val="0094162C"/>
    <w:rsid w:val="00950CA2"/>
    <w:rsid w:val="00951B92"/>
    <w:rsid w:val="00953BE0"/>
    <w:rsid w:val="00956DA7"/>
    <w:rsid w:val="009603B6"/>
    <w:rsid w:val="00960D93"/>
    <w:rsid w:val="009649A0"/>
    <w:rsid w:val="00964EA8"/>
    <w:rsid w:val="00973F67"/>
    <w:rsid w:val="00975839"/>
    <w:rsid w:val="00977135"/>
    <w:rsid w:val="0098028C"/>
    <w:rsid w:val="00984B39"/>
    <w:rsid w:val="00986052"/>
    <w:rsid w:val="00987282"/>
    <w:rsid w:val="0099178D"/>
    <w:rsid w:val="009A15F4"/>
    <w:rsid w:val="009A288F"/>
    <w:rsid w:val="009A6054"/>
    <w:rsid w:val="009A6B5F"/>
    <w:rsid w:val="009B6F21"/>
    <w:rsid w:val="009C1A65"/>
    <w:rsid w:val="009C251F"/>
    <w:rsid w:val="009D20E2"/>
    <w:rsid w:val="009D26ED"/>
    <w:rsid w:val="009E1EE3"/>
    <w:rsid w:val="00A0042F"/>
    <w:rsid w:val="00A00E51"/>
    <w:rsid w:val="00A0756F"/>
    <w:rsid w:val="00A10351"/>
    <w:rsid w:val="00A10B6D"/>
    <w:rsid w:val="00A12B80"/>
    <w:rsid w:val="00A2019C"/>
    <w:rsid w:val="00A21883"/>
    <w:rsid w:val="00A30B04"/>
    <w:rsid w:val="00A30BC3"/>
    <w:rsid w:val="00A31730"/>
    <w:rsid w:val="00A3173F"/>
    <w:rsid w:val="00A31BF6"/>
    <w:rsid w:val="00A47903"/>
    <w:rsid w:val="00A50466"/>
    <w:rsid w:val="00A52225"/>
    <w:rsid w:val="00A600E1"/>
    <w:rsid w:val="00A76462"/>
    <w:rsid w:val="00A81994"/>
    <w:rsid w:val="00A83818"/>
    <w:rsid w:val="00A87A9E"/>
    <w:rsid w:val="00A947C9"/>
    <w:rsid w:val="00AA494A"/>
    <w:rsid w:val="00AA56E4"/>
    <w:rsid w:val="00AA77AB"/>
    <w:rsid w:val="00AB144D"/>
    <w:rsid w:val="00AB30D3"/>
    <w:rsid w:val="00AC18D0"/>
    <w:rsid w:val="00AC3D5C"/>
    <w:rsid w:val="00AC62B8"/>
    <w:rsid w:val="00AD2341"/>
    <w:rsid w:val="00AD31D4"/>
    <w:rsid w:val="00AF4D92"/>
    <w:rsid w:val="00AF5550"/>
    <w:rsid w:val="00AF68FA"/>
    <w:rsid w:val="00B10E76"/>
    <w:rsid w:val="00B12267"/>
    <w:rsid w:val="00B21EC7"/>
    <w:rsid w:val="00B2753C"/>
    <w:rsid w:val="00B338CE"/>
    <w:rsid w:val="00B36242"/>
    <w:rsid w:val="00B3785C"/>
    <w:rsid w:val="00B4141C"/>
    <w:rsid w:val="00B42491"/>
    <w:rsid w:val="00B477C9"/>
    <w:rsid w:val="00B50121"/>
    <w:rsid w:val="00B51045"/>
    <w:rsid w:val="00B573B4"/>
    <w:rsid w:val="00B62D9D"/>
    <w:rsid w:val="00B7003B"/>
    <w:rsid w:val="00B74E49"/>
    <w:rsid w:val="00B75B46"/>
    <w:rsid w:val="00B765CA"/>
    <w:rsid w:val="00B776CC"/>
    <w:rsid w:val="00B77DCC"/>
    <w:rsid w:val="00B81C44"/>
    <w:rsid w:val="00B87E0D"/>
    <w:rsid w:val="00B9287D"/>
    <w:rsid w:val="00B93420"/>
    <w:rsid w:val="00B93833"/>
    <w:rsid w:val="00BA0438"/>
    <w:rsid w:val="00BA1F16"/>
    <w:rsid w:val="00BA213C"/>
    <w:rsid w:val="00BB2A5F"/>
    <w:rsid w:val="00BC0BE0"/>
    <w:rsid w:val="00BC1329"/>
    <w:rsid w:val="00BC2642"/>
    <w:rsid w:val="00BC61A9"/>
    <w:rsid w:val="00BD10BB"/>
    <w:rsid w:val="00BD2EC5"/>
    <w:rsid w:val="00BD5B87"/>
    <w:rsid w:val="00BE3EE8"/>
    <w:rsid w:val="00C028E8"/>
    <w:rsid w:val="00C055F0"/>
    <w:rsid w:val="00C059B6"/>
    <w:rsid w:val="00C07EDE"/>
    <w:rsid w:val="00C16DB3"/>
    <w:rsid w:val="00C206B5"/>
    <w:rsid w:val="00C21B0C"/>
    <w:rsid w:val="00C2618A"/>
    <w:rsid w:val="00C36F9F"/>
    <w:rsid w:val="00C40AB1"/>
    <w:rsid w:val="00C4141C"/>
    <w:rsid w:val="00C42784"/>
    <w:rsid w:val="00C4601D"/>
    <w:rsid w:val="00C46AE7"/>
    <w:rsid w:val="00C538B2"/>
    <w:rsid w:val="00C5405F"/>
    <w:rsid w:val="00C631B9"/>
    <w:rsid w:val="00C64EF8"/>
    <w:rsid w:val="00C65B3B"/>
    <w:rsid w:val="00C673C8"/>
    <w:rsid w:val="00C73AA2"/>
    <w:rsid w:val="00C814A6"/>
    <w:rsid w:val="00C848E6"/>
    <w:rsid w:val="00C8623B"/>
    <w:rsid w:val="00C86AB4"/>
    <w:rsid w:val="00C96B1A"/>
    <w:rsid w:val="00C97DC2"/>
    <w:rsid w:val="00CA4730"/>
    <w:rsid w:val="00CB1D82"/>
    <w:rsid w:val="00CB3A32"/>
    <w:rsid w:val="00CB43F2"/>
    <w:rsid w:val="00CC30AD"/>
    <w:rsid w:val="00CC500D"/>
    <w:rsid w:val="00CE6D80"/>
    <w:rsid w:val="00D010FF"/>
    <w:rsid w:val="00D018D0"/>
    <w:rsid w:val="00D02FD2"/>
    <w:rsid w:val="00D10F50"/>
    <w:rsid w:val="00D12B30"/>
    <w:rsid w:val="00D133EB"/>
    <w:rsid w:val="00D3145E"/>
    <w:rsid w:val="00D33C35"/>
    <w:rsid w:val="00D35AC1"/>
    <w:rsid w:val="00D46CA6"/>
    <w:rsid w:val="00D47540"/>
    <w:rsid w:val="00D52815"/>
    <w:rsid w:val="00D54E65"/>
    <w:rsid w:val="00D7743B"/>
    <w:rsid w:val="00D85E13"/>
    <w:rsid w:val="00D90221"/>
    <w:rsid w:val="00D934D0"/>
    <w:rsid w:val="00DA5843"/>
    <w:rsid w:val="00DA59CE"/>
    <w:rsid w:val="00DA5B79"/>
    <w:rsid w:val="00DB2B27"/>
    <w:rsid w:val="00DB3A1E"/>
    <w:rsid w:val="00DB45F0"/>
    <w:rsid w:val="00DB751F"/>
    <w:rsid w:val="00DC0331"/>
    <w:rsid w:val="00DC5260"/>
    <w:rsid w:val="00DD2959"/>
    <w:rsid w:val="00DD5970"/>
    <w:rsid w:val="00DE1B24"/>
    <w:rsid w:val="00DF49D5"/>
    <w:rsid w:val="00DF683C"/>
    <w:rsid w:val="00E10631"/>
    <w:rsid w:val="00E12323"/>
    <w:rsid w:val="00E26F44"/>
    <w:rsid w:val="00E279C4"/>
    <w:rsid w:val="00E33ECE"/>
    <w:rsid w:val="00E358B7"/>
    <w:rsid w:val="00E36310"/>
    <w:rsid w:val="00E40AF0"/>
    <w:rsid w:val="00E42CDF"/>
    <w:rsid w:val="00E47E72"/>
    <w:rsid w:val="00E57311"/>
    <w:rsid w:val="00E577B5"/>
    <w:rsid w:val="00E6000D"/>
    <w:rsid w:val="00E6235D"/>
    <w:rsid w:val="00E64F0E"/>
    <w:rsid w:val="00E725C2"/>
    <w:rsid w:val="00E84426"/>
    <w:rsid w:val="00E85065"/>
    <w:rsid w:val="00E95C40"/>
    <w:rsid w:val="00E9646E"/>
    <w:rsid w:val="00EB492E"/>
    <w:rsid w:val="00EC3198"/>
    <w:rsid w:val="00EE1B04"/>
    <w:rsid w:val="00EE2C9C"/>
    <w:rsid w:val="00F01C69"/>
    <w:rsid w:val="00F16F2C"/>
    <w:rsid w:val="00F170BB"/>
    <w:rsid w:val="00F17681"/>
    <w:rsid w:val="00F25571"/>
    <w:rsid w:val="00F30209"/>
    <w:rsid w:val="00F34B9F"/>
    <w:rsid w:val="00F35461"/>
    <w:rsid w:val="00F364EF"/>
    <w:rsid w:val="00F54800"/>
    <w:rsid w:val="00F568D8"/>
    <w:rsid w:val="00F60E7C"/>
    <w:rsid w:val="00F62903"/>
    <w:rsid w:val="00F6354C"/>
    <w:rsid w:val="00F64528"/>
    <w:rsid w:val="00F72DE5"/>
    <w:rsid w:val="00F80E5B"/>
    <w:rsid w:val="00F82AEA"/>
    <w:rsid w:val="00F83D60"/>
    <w:rsid w:val="00F856E1"/>
    <w:rsid w:val="00F91239"/>
    <w:rsid w:val="00F92BC9"/>
    <w:rsid w:val="00F93EF0"/>
    <w:rsid w:val="00F94E9D"/>
    <w:rsid w:val="00F95A1B"/>
    <w:rsid w:val="00F9658D"/>
    <w:rsid w:val="00F96D67"/>
    <w:rsid w:val="00FA6E39"/>
    <w:rsid w:val="00FB45CC"/>
    <w:rsid w:val="00FC19C7"/>
    <w:rsid w:val="00FC23CD"/>
    <w:rsid w:val="00FC25BF"/>
    <w:rsid w:val="00FC4B3B"/>
    <w:rsid w:val="00FC5752"/>
    <w:rsid w:val="00FC7DD1"/>
    <w:rsid w:val="00FD7640"/>
    <w:rsid w:val="00FE1885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6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36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36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36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36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36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36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25336E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36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36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36E"/>
    <w:rPr>
      <w:rFonts w:ascii="Calibri" w:eastAsia="Times New Roman" w:hAnsi="Calibri" w:cs="Times New Roman"/>
      <w:b/>
      <w:bCs/>
      <w:caps/>
      <w:color w:val="FFFFFF" w:themeColor="background1"/>
      <w:spacing w:val="15"/>
      <w:shd w:val="clear" w:color="auto" w:fill="4F81BD" w:themeFill="accent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36E"/>
    <w:rPr>
      <w:rFonts w:ascii="Calibri" w:eastAsia="Times New Roman" w:hAnsi="Calibri" w:cs="Times New Roman"/>
      <w:caps/>
      <w:spacing w:val="15"/>
      <w:shd w:val="clear" w:color="auto" w:fill="DBE5F1" w:themeFill="accent1" w:themeFillTint="33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5336E"/>
    <w:rPr>
      <w:rFonts w:ascii="Calibri" w:eastAsia="Times New Roman" w:hAnsi="Calibri" w:cs="Times New Roman"/>
      <w:caps/>
      <w:color w:val="365F91" w:themeColor="accent1" w:themeShade="BF"/>
      <w:spacing w:val="1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5336E"/>
    <w:rPr>
      <w:rFonts w:ascii="Calibri" w:eastAsia="Times New Roman" w:hAnsi="Calibri" w:cs="Times New Roman"/>
      <w:caps/>
      <w:spacing w:val="10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25336E"/>
    <w:pPr>
      <w:ind w:left="720"/>
      <w:contextualSpacing/>
    </w:pPr>
  </w:style>
  <w:style w:type="character" w:customStyle="1" w:styleId="a4">
    <w:name w:val="Основной текст Знак"/>
    <w:link w:val="a5"/>
    <w:semiHidden/>
    <w:locked/>
    <w:rsid w:val="0025336E"/>
    <w:rPr>
      <w:rFonts w:ascii="Courier New" w:hAnsi="Courier New" w:cs="Courier New"/>
      <w:color w:val="000080"/>
      <w:sz w:val="28"/>
    </w:rPr>
  </w:style>
  <w:style w:type="paragraph" w:styleId="a5">
    <w:name w:val="Body Text"/>
    <w:basedOn w:val="a"/>
    <w:link w:val="a4"/>
    <w:semiHidden/>
    <w:rsid w:val="0025336E"/>
    <w:pPr>
      <w:spacing w:after="0" w:line="240" w:lineRule="auto"/>
      <w:jc w:val="both"/>
    </w:pPr>
    <w:rPr>
      <w:rFonts w:ascii="Courier New" w:eastAsiaTheme="minorHAnsi" w:hAnsi="Courier New" w:cs="Courier New"/>
      <w:color w:val="000080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5336E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336E"/>
    <w:rPr>
      <w:rFonts w:ascii="Calibri" w:eastAsia="Times New Roman" w:hAnsi="Calibri" w:cs="Times New Roman"/>
      <w:caps/>
      <w:color w:val="243F60" w:themeColor="accent1" w:themeShade="7F"/>
      <w:spacing w:val="1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336E"/>
    <w:rPr>
      <w:rFonts w:ascii="Calibri" w:eastAsia="Times New Roman" w:hAnsi="Calibri" w:cs="Times New Roman"/>
      <w:caps/>
      <w:color w:val="365F91" w:themeColor="accent1" w:themeShade="BF"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5336E"/>
    <w:rPr>
      <w:rFonts w:ascii="Calibri" w:eastAsia="Times New Roman" w:hAnsi="Calibri" w:cs="Times New Roman"/>
      <w:caps/>
      <w:color w:val="365F91" w:themeColor="accent1" w:themeShade="BF"/>
      <w:spacing w:val="1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5336E"/>
    <w:rPr>
      <w:rFonts w:ascii="Calibri" w:eastAsia="Times New Roman" w:hAnsi="Calibri" w:cs="Times New Roman"/>
      <w:caps/>
      <w:color w:val="365F91" w:themeColor="accent1" w:themeShade="BF"/>
      <w:spacing w:val="1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5336E"/>
    <w:rPr>
      <w:rFonts w:ascii="Calibri" w:eastAsia="Times New Roman" w:hAnsi="Calibri" w:cs="Times New Roman"/>
      <w:i/>
      <w:caps/>
      <w:spacing w:val="10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25336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5336E"/>
    <w:rPr>
      <w:rFonts w:ascii="Calibri" w:eastAsia="Times New Roman" w:hAnsi="Calibri" w:cs="Times New Roman"/>
      <w:caps/>
      <w:color w:val="4F81BD" w:themeColor="accent1"/>
      <w:spacing w:val="10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25336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5336E"/>
    <w:rPr>
      <w:rFonts w:ascii="Calibri" w:eastAsia="Times New Roman" w:hAnsi="Calibri" w:cs="Times New Roman"/>
      <w:caps/>
      <w:color w:val="595959" w:themeColor="text1" w:themeTint="A6"/>
      <w:spacing w:val="10"/>
      <w:sz w:val="24"/>
      <w:szCs w:val="24"/>
      <w:lang w:eastAsia="ru-RU"/>
    </w:rPr>
  </w:style>
  <w:style w:type="character" w:styleId="ac">
    <w:name w:val="Strong"/>
    <w:uiPriority w:val="22"/>
    <w:qFormat/>
    <w:rsid w:val="0025336E"/>
    <w:rPr>
      <w:b/>
      <w:bCs/>
    </w:rPr>
  </w:style>
  <w:style w:type="character" w:styleId="ad">
    <w:name w:val="Emphasis"/>
    <w:uiPriority w:val="20"/>
    <w:qFormat/>
    <w:rsid w:val="0025336E"/>
    <w:rPr>
      <w:caps/>
      <w:color w:val="243F60" w:themeColor="accent1" w:themeShade="7F"/>
      <w:spacing w:val="5"/>
    </w:rPr>
  </w:style>
  <w:style w:type="paragraph" w:styleId="ae">
    <w:name w:val="No Spacing"/>
    <w:basedOn w:val="a"/>
    <w:link w:val="af"/>
    <w:uiPriority w:val="1"/>
    <w:qFormat/>
    <w:rsid w:val="0025336E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25336E"/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533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336E"/>
    <w:rPr>
      <w:rFonts w:ascii="Calibri" w:eastAsia="Times New Roman" w:hAnsi="Calibri" w:cs="Times New Roman"/>
      <w:i/>
      <w:iCs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25336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25336E"/>
    <w:rPr>
      <w:rFonts w:ascii="Calibri" w:eastAsia="Times New Roman" w:hAnsi="Calibri" w:cs="Times New Roman"/>
      <w:i/>
      <w:iCs/>
      <w:color w:val="4F81BD" w:themeColor="accent1"/>
      <w:lang w:eastAsia="ru-RU"/>
    </w:rPr>
  </w:style>
  <w:style w:type="character" w:styleId="af2">
    <w:name w:val="Subtle Emphasis"/>
    <w:uiPriority w:val="19"/>
    <w:qFormat/>
    <w:rsid w:val="0025336E"/>
    <w:rPr>
      <w:i/>
      <w:iCs/>
      <w:color w:val="243F60" w:themeColor="accent1" w:themeShade="7F"/>
    </w:rPr>
  </w:style>
  <w:style w:type="character" w:styleId="af3">
    <w:name w:val="Intense Emphasis"/>
    <w:uiPriority w:val="21"/>
    <w:qFormat/>
    <w:rsid w:val="0025336E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25336E"/>
    <w:rPr>
      <w:b/>
      <w:bCs/>
      <w:color w:val="4F81BD" w:themeColor="accent1"/>
    </w:rPr>
  </w:style>
  <w:style w:type="character" w:styleId="af5">
    <w:name w:val="Intense Reference"/>
    <w:uiPriority w:val="32"/>
    <w:qFormat/>
    <w:rsid w:val="0025336E"/>
    <w:rPr>
      <w:b/>
      <w:bCs/>
      <w:i/>
      <w:iCs/>
      <w:caps/>
      <w:color w:val="4F81BD" w:themeColor="accent1"/>
    </w:rPr>
  </w:style>
  <w:style w:type="character" w:styleId="af6">
    <w:name w:val="Book Title"/>
    <w:uiPriority w:val="33"/>
    <w:qFormat/>
    <w:rsid w:val="0025336E"/>
    <w:rPr>
      <w:b/>
      <w:bCs/>
      <w:i/>
      <w:iCs/>
      <w:spacing w:val="9"/>
    </w:rPr>
  </w:style>
  <w:style w:type="table" w:styleId="af7">
    <w:name w:val="Table Grid"/>
    <w:basedOn w:val="a1"/>
    <w:uiPriority w:val="59"/>
    <w:rsid w:val="0025336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8">
    <w:name w:val="Гипертекстовая ссылка"/>
    <w:basedOn w:val="a0"/>
    <w:uiPriority w:val="99"/>
    <w:rsid w:val="0025336E"/>
    <w:rPr>
      <w:rFonts w:cs="Times New Roman"/>
      <w:color w:val="106BBE"/>
    </w:rPr>
  </w:style>
  <w:style w:type="character" w:customStyle="1" w:styleId="af9">
    <w:name w:val="Не вступил в силу"/>
    <w:basedOn w:val="a0"/>
    <w:uiPriority w:val="99"/>
    <w:rsid w:val="0025336E"/>
    <w:rPr>
      <w:rFonts w:cs="Times New Roman"/>
      <w:color w:val="000000"/>
      <w:shd w:val="clear" w:color="auto" w:fill="D8EDE8"/>
    </w:rPr>
  </w:style>
  <w:style w:type="character" w:styleId="afa">
    <w:name w:val="Hyperlink"/>
    <w:basedOn w:val="a0"/>
    <w:uiPriority w:val="99"/>
    <w:semiHidden/>
    <w:unhideWhenUsed/>
    <w:rsid w:val="0025336E"/>
    <w:rPr>
      <w:color w:val="0000FF"/>
      <w:u w:val="single"/>
    </w:rPr>
  </w:style>
  <w:style w:type="paragraph" w:styleId="afb">
    <w:name w:val="Normal (Web)"/>
    <w:basedOn w:val="a"/>
    <w:uiPriority w:val="99"/>
    <w:semiHidden/>
    <w:unhideWhenUsed/>
    <w:rsid w:val="00FC7D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6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36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36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36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36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36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36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25336E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36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36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36E"/>
    <w:rPr>
      <w:rFonts w:ascii="Calibri" w:eastAsia="Times New Roman" w:hAnsi="Calibri" w:cs="Times New Roman"/>
      <w:b/>
      <w:bCs/>
      <w:caps/>
      <w:color w:val="FFFFFF" w:themeColor="background1"/>
      <w:spacing w:val="15"/>
      <w:shd w:val="clear" w:color="auto" w:fill="4F81BD" w:themeFill="accent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36E"/>
    <w:rPr>
      <w:rFonts w:ascii="Calibri" w:eastAsia="Times New Roman" w:hAnsi="Calibri" w:cs="Times New Roman"/>
      <w:caps/>
      <w:spacing w:val="15"/>
      <w:shd w:val="clear" w:color="auto" w:fill="DBE5F1" w:themeFill="accent1" w:themeFillTint="33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5336E"/>
    <w:rPr>
      <w:rFonts w:ascii="Calibri" w:eastAsia="Times New Roman" w:hAnsi="Calibri" w:cs="Times New Roman"/>
      <w:caps/>
      <w:color w:val="365F91" w:themeColor="accent1" w:themeShade="BF"/>
      <w:spacing w:val="1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5336E"/>
    <w:rPr>
      <w:rFonts w:ascii="Calibri" w:eastAsia="Times New Roman" w:hAnsi="Calibri" w:cs="Times New Roman"/>
      <w:caps/>
      <w:spacing w:val="10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25336E"/>
    <w:pPr>
      <w:ind w:left="720"/>
      <w:contextualSpacing/>
    </w:pPr>
  </w:style>
  <w:style w:type="character" w:customStyle="1" w:styleId="a4">
    <w:name w:val="Основной текст Знак"/>
    <w:link w:val="a5"/>
    <w:semiHidden/>
    <w:locked/>
    <w:rsid w:val="0025336E"/>
    <w:rPr>
      <w:rFonts w:ascii="Courier New" w:hAnsi="Courier New" w:cs="Courier New"/>
      <w:color w:val="000080"/>
      <w:sz w:val="28"/>
    </w:rPr>
  </w:style>
  <w:style w:type="paragraph" w:styleId="a5">
    <w:name w:val="Body Text"/>
    <w:basedOn w:val="a"/>
    <w:link w:val="a4"/>
    <w:semiHidden/>
    <w:rsid w:val="0025336E"/>
    <w:pPr>
      <w:spacing w:after="0" w:line="240" w:lineRule="auto"/>
      <w:jc w:val="both"/>
    </w:pPr>
    <w:rPr>
      <w:rFonts w:ascii="Courier New" w:eastAsiaTheme="minorHAnsi" w:hAnsi="Courier New" w:cs="Courier New"/>
      <w:color w:val="000080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5336E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336E"/>
    <w:rPr>
      <w:rFonts w:ascii="Calibri" w:eastAsia="Times New Roman" w:hAnsi="Calibri" w:cs="Times New Roman"/>
      <w:caps/>
      <w:color w:val="243F60" w:themeColor="accent1" w:themeShade="7F"/>
      <w:spacing w:val="1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336E"/>
    <w:rPr>
      <w:rFonts w:ascii="Calibri" w:eastAsia="Times New Roman" w:hAnsi="Calibri" w:cs="Times New Roman"/>
      <w:caps/>
      <w:color w:val="365F91" w:themeColor="accent1" w:themeShade="BF"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5336E"/>
    <w:rPr>
      <w:rFonts w:ascii="Calibri" w:eastAsia="Times New Roman" w:hAnsi="Calibri" w:cs="Times New Roman"/>
      <w:caps/>
      <w:color w:val="365F91" w:themeColor="accent1" w:themeShade="BF"/>
      <w:spacing w:val="1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5336E"/>
    <w:rPr>
      <w:rFonts w:ascii="Calibri" w:eastAsia="Times New Roman" w:hAnsi="Calibri" w:cs="Times New Roman"/>
      <w:caps/>
      <w:color w:val="365F91" w:themeColor="accent1" w:themeShade="BF"/>
      <w:spacing w:val="1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5336E"/>
    <w:rPr>
      <w:rFonts w:ascii="Calibri" w:eastAsia="Times New Roman" w:hAnsi="Calibri" w:cs="Times New Roman"/>
      <w:i/>
      <w:caps/>
      <w:spacing w:val="10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25336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5336E"/>
    <w:rPr>
      <w:rFonts w:ascii="Calibri" w:eastAsia="Times New Roman" w:hAnsi="Calibri" w:cs="Times New Roman"/>
      <w:caps/>
      <w:color w:val="4F81BD" w:themeColor="accent1"/>
      <w:spacing w:val="10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25336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5336E"/>
    <w:rPr>
      <w:rFonts w:ascii="Calibri" w:eastAsia="Times New Roman" w:hAnsi="Calibri" w:cs="Times New Roman"/>
      <w:caps/>
      <w:color w:val="595959" w:themeColor="text1" w:themeTint="A6"/>
      <w:spacing w:val="10"/>
      <w:sz w:val="24"/>
      <w:szCs w:val="24"/>
      <w:lang w:eastAsia="ru-RU"/>
    </w:rPr>
  </w:style>
  <w:style w:type="character" w:styleId="ac">
    <w:name w:val="Strong"/>
    <w:uiPriority w:val="22"/>
    <w:qFormat/>
    <w:rsid w:val="0025336E"/>
    <w:rPr>
      <w:b/>
      <w:bCs/>
    </w:rPr>
  </w:style>
  <w:style w:type="character" w:styleId="ad">
    <w:name w:val="Emphasis"/>
    <w:uiPriority w:val="20"/>
    <w:qFormat/>
    <w:rsid w:val="0025336E"/>
    <w:rPr>
      <w:caps/>
      <w:color w:val="243F60" w:themeColor="accent1" w:themeShade="7F"/>
      <w:spacing w:val="5"/>
    </w:rPr>
  </w:style>
  <w:style w:type="paragraph" w:styleId="ae">
    <w:name w:val="No Spacing"/>
    <w:basedOn w:val="a"/>
    <w:link w:val="af"/>
    <w:uiPriority w:val="1"/>
    <w:qFormat/>
    <w:rsid w:val="0025336E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25336E"/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533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336E"/>
    <w:rPr>
      <w:rFonts w:ascii="Calibri" w:eastAsia="Times New Roman" w:hAnsi="Calibri" w:cs="Times New Roman"/>
      <w:i/>
      <w:iCs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25336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25336E"/>
    <w:rPr>
      <w:rFonts w:ascii="Calibri" w:eastAsia="Times New Roman" w:hAnsi="Calibri" w:cs="Times New Roman"/>
      <w:i/>
      <w:iCs/>
      <w:color w:val="4F81BD" w:themeColor="accent1"/>
      <w:lang w:eastAsia="ru-RU"/>
    </w:rPr>
  </w:style>
  <w:style w:type="character" w:styleId="af2">
    <w:name w:val="Subtle Emphasis"/>
    <w:uiPriority w:val="19"/>
    <w:qFormat/>
    <w:rsid w:val="0025336E"/>
    <w:rPr>
      <w:i/>
      <w:iCs/>
      <w:color w:val="243F60" w:themeColor="accent1" w:themeShade="7F"/>
    </w:rPr>
  </w:style>
  <w:style w:type="character" w:styleId="af3">
    <w:name w:val="Intense Emphasis"/>
    <w:uiPriority w:val="21"/>
    <w:qFormat/>
    <w:rsid w:val="0025336E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25336E"/>
    <w:rPr>
      <w:b/>
      <w:bCs/>
      <w:color w:val="4F81BD" w:themeColor="accent1"/>
    </w:rPr>
  </w:style>
  <w:style w:type="character" w:styleId="af5">
    <w:name w:val="Intense Reference"/>
    <w:uiPriority w:val="32"/>
    <w:qFormat/>
    <w:rsid w:val="0025336E"/>
    <w:rPr>
      <w:b/>
      <w:bCs/>
      <w:i/>
      <w:iCs/>
      <w:caps/>
      <w:color w:val="4F81BD" w:themeColor="accent1"/>
    </w:rPr>
  </w:style>
  <w:style w:type="character" w:styleId="af6">
    <w:name w:val="Book Title"/>
    <w:uiPriority w:val="33"/>
    <w:qFormat/>
    <w:rsid w:val="0025336E"/>
    <w:rPr>
      <w:b/>
      <w:bCs/>
      <w:i/>
      <w:iCs/>
      <w:spacing w:val="9"/>
    </w:rPr>
  </w:style>
  <w:style w:type="table" w:styleId="af7">
    <w:name w:val="Table Grid"/>
    <w:basedOn w:val="a1"/>
    <w:uiPriority w:val="59"/>
    <w:rsid w:val="0025336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8">
    <w:name w:val="Гипертекстовая ссылка"/>
    <w:basedOn w:val="a0"/>
    <w:uiPriority w:val="99"/>
    <w:rsid w:val="0025336E"/>
    <w:rPr>
      <w:rFonts w:cs="Times New Roman"/>
      <w:color w:val="106BBE"/>
    </w:rPr>
  </w:style>
  <w:style w:type="character" w:customStyle="1" w:styleId="af9">
    <w:name w:val="Не вступил в силу"/>
    <w:basedOn w:val="a0"/>
    <w:uiPriority w:val="99"/>
    <w:rsid w:val="0025336E"/>
    <w:rPr>
      <w:rFonts w:cs="Times New Roman"/>
      <w:color w:val="000000"/>
      <w:shd w:val="clear" w:color="auto" w:fill="D8EDE8"/>
    </w:rPr>
  </w:style>
  <w:style w:type="character" w:styleId="afa">
    <w:name w:val="Hyperlink"/>
    <w:basedOn w:val="a0"/>
    <w:uiPriority w:val="99"/>
    <w:semiHidden/>
    <w:unhideWhenUsed/>
    <w:rsid w:val="0025336E"/>
    <w:rPr>
      <w:color w:val="0000FF"/>
      <w:u w:val="single"/>
    </w:rPr>
  </w:style>
  <w:style w:type="paragraph" w:styleId="afb">
    <w:name w:val="Normal (Web)"/>
    <w:basedOn w:val="a"/>
    <w:uiPriority w:val="99"/>
    <w:semiHidden/>
    <w:unhideWhenUsed/>
    <w:rsid w:val="00FC7D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55" Type="http://schemas.openxmlformats.org/officeDocument/2006/relationships/chart" Target="charts/chart47.xml"/><Relationship Id="rId63" Type="http://schemas.openxmlformats.org/officeDocument/2006/relationships/chart" Target="charts/chart55.xml"/><Relationship Id="rId68" Type="http://schemas.openxmlformats.org/officeDocument/2006/relationships/chart" Target="charts/chart60.xml"/><Relationship Id="rId76" Type="http://schemas.openxmlformats.org/officeDocument/2006/relationships/chart" Target="charts/chart68.xml"/><Relationship Id="rId84" Type="http://schemas.openxmlformats.org/officeDocument/2006/relationships/chart" Target="charts/chart76.xml"/><Relationship Id="rId89" Type="http://schemas.openxmlformats.org/officeDocument/2006/relationships/theme" Target="theme/theme1.xml"/><Relationship Id="rId7" Type="http://schemas.openxmlformats.org/officeDocument/2006/relationships/image" Target="media/image2.tiff"/><Relationship Id="rId71" Type="http://schemas.openxmlformats.org/officeDocument/2006/relationships/chart" Target="charts/chart63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9" Type="http://schemas.openxmlformats.org/officeDocument/2006/relationships/chart" Target="charts/chart21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3" Type="http://schemas.openxmlformats.org/officeDocument/2006/relationships/chart" Target="charts/chart45.xml"/><Relationship Id="rId58" Type="http://schemas.openxmlformats.org/officeDocument/2006/relationships/chart" Target="charts/chart50.xml"/><Relationship Id="rId66" Type="http://schemas.openxmlformats.org/officeDocument/2006/relationships/chart" Target="charts/chart58.xml"/><Relationship Id="rId74" Type="http://schemas.openxmlformats.org/officeDocument/2006/relationships/chart" Target="charts/chart66.xml"/><Relationship Id="rId79" Type="http://schemas.openxmlformats.org/officeDocument/2006/relationships/chart" Target="charts/chart71.xml"/><Relationship Id="rId87" Type="http://schemas.openxmlformats.org/officeDocument/2006/relationships/chart" Target="charts/chart79.xml"/><Relationship Id="rId5" Type="http://schemas.openxmlformats.org/officeDocument/2006/relationships/webSettings" Target="webSettings.xml"/><Relationship Id="rId61" Type="http://schemas.openxmlformats.org/officeDocument/2006/relationships/chart" Target="charts/chart53.xml"/><Relationship Id="rId82" Type="http://schemas.openxmlformats.org/officeDocument/2006/relationships/chart" Target="charts/chart74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56" Type="http://schemas.openxmlformats.org/officeDocument/2006/relationships/chart" Target="charts/chart48.xml"/><Relationship Id="rId64" Type="http://schemas.openxmlformats.org/officeDocument/2006/relationships/chart" Target="charts/chart56.xml"/><Relationship Id="rId69" Type="http://schemas.openxmlformats.org/officeDocument/2006/relationships/chart" Target="charts/chart61.xml"/><Relationship Id="rId77" Type="http://schemas.openxmlformats.org/officeDocument/2006/relationships/chart" Target="charts/chart69.xml"/><Relationship Id="rId8" Type="http://schemas.openxmlformats.org/officeDocument/2006/relationships/hyperlink" Target="https://base.garant.ru/5632903/" TargetMode="External"/><Relationship Id="rId51" Type="http://schemas.openxmlformats.org/officeDocument/2006/relationships/chart" Target="charts/chart43.xml"/><Relationship Id="rId72" Type="http://schemas.openxmlformats.org/officeDocument/2006/relationships/chart" Target="charts/chart64.xml"/><Relationship Id="rId80" Type="http://schemas.openxmlformats.org/officeDocument/2006/relationships/chart" Target="charts/chart72.xml"/><Relationship Id="rId85" Type="http://schemas.openxmlformats.org/officeDocument/2006/relationships/chart" Target="charts/chart77.xml"/><Relationship Id="rId3" Type="http://schemas.microsoft.com/office/2007/relationships/stylesWithEffects" Target="stylesWithEffect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59" Type="http://schemas.openxmlformats.org/officeDocument/2006/relationships/chart" Target="charts/chart51.xml"/><Relationship Id="rId67" Type="http://schemas.openxmlformats.org/officeDocument/2006/relationships/chart" Target="charts/chart59.xml"/><Relationship Id="rId20" Type="http://schemas.openxmlformats.org/officeDocument/2006/relationships/chart" Target="charts/chart12.xml"/><Relationship Id="rId41" Type="http://schemas.openxmlformats.org/officeDocument/2006/relationships/chart" Target="charts/chart33.xml"/><Relationship Id="rId54" Type="http://schemas.openxmlformats.org/officeDocument/2006/relationships/chart" Target="charts/chart46.xml"/><Relationship Id="rId62" Type="http://schemas.openxmlformats.org/officeDocument/2006/relationships/chart" Target="charts/chart54.xml"/><Relationship Id="rId70" Type="http://schemas.openxmlformats.org/officeDocument/2006/relationships/chart" Target="charts/chart62.xml"/><Relationship Id="rId75" Type="http://schemas.openxmlformats.org/officeDocument/2006/relationships/chart" Target="charts/chart67.xml"/><Relationship Id="rId83" Type="http://schemas.openxmlformats.org/officeDocument/2006/relationships/chart" Target="charts/chart75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57" Type="http://schemas.openxmlformats.org/officeDocument/2006/relationships/chart" Target="charts/chart49.xml"/><Relationship Id="rId10" Type="http://schemas.openxmlformats.org/officeDocument/2006/relationships/chart" Target="charts/chart2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chart" Target="charts/chart44.xml"/><Relationship Id="rId60" Type="http://schemas.openxmlformats.org/officeDocument/2006/relationships/chart" Target="charts/chart52.xml"/><Relationship Id="rId65" Type="http://schemas.openxmlformats.org/officeDocument/2006/relationships/chart" Target="charts/chart57.xml"/><Relationship Id="rId73" Type="http://schemas.openxmlformats.org/officeDocument/2006/relationships/chart" Target="charts/chart65.xml"/><Relationship Id="rId78" Type="http://schemas.openxmlformats.org/officeDocument/2006/relationships/chart" Target="charts/chart70.xml"/><Relationship Id="rId81" Type="http://schemas.openxmlformats.org/officeDocument/2006/relationships/chart" Target="charts/chart73.xml"/><Relationship Id="rId86" Type="http://schemas.openxmlformats.org/officeDocument/2006/relationships/chart" Target="charts/chart7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%20&#1044;&#1054;&#1054;%202024%20&#1076;&#1077;&#1082;&#1072;&#1073;&#1088;&#1100;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%20&#1044;&#1054;&#1054;%202024%20&#1076;&#1077;&#1082;&#1072;&#1073;&#1088;&#1100;.xlsx" TargetMode="External"/><Relationship Id="rId1" Type="http://schemas.openxmlformats.org/officeDocument/2006/relationships/image" Target="../media/image6.jpeg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%20&#1044;&#1054;&#1054;%202024%20&#1076;&#1077;&#1082;&#1072;&#1073;&#1088;&#1100;.xlsx" TargetMode="External"/><Relationship Id="rId1" Type="http://schemas.openxmlformats.org/officeDocument/2006/relationships/image" Target="../media/image7.jpeg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%20&#1044;&#1054;&#1054;%202024%20&#1076;&#1077;&#1082;&#1072;&#1073;&#1088;&#110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%20&#1044;&#1054;&#1054;%202024%20&#1076;&#1077;&#1082;&#1072;&#1073;&#1088;&#110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%20&#1044;&#1054;&#1054;%202024%20&#1076;&#1077;&#1082;&#1072;&#1073;&#1088;&#1100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%20&#1044;&#1054;&#1054;%202024%20&#1076;&#1077;&#1082;&#1072;&#1073;&#1088;&#1100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%20&#1044;&#1054;&#1054;%202024%20&#1076;&#1077;&#1082;&#1072;&#1073;&#1088;&#1100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%20&#1044;&#1054;&#1054;%202024%20&#1076;&#1077;&#1082;&#1072;&#1073;&#1088;&#1100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%20&#1044;&#1054;&#1054;%202024%20&#1076;&#1077;&#1082;&#1072;&#1073;&#1088;&#1100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%20&#1044;&#1054;&#1054;%202024%20&#1076;&#1077;&#1082;&#1072;&#1073;&#1088;&#1100;.xlsx" TargetMode="External"/><Relationship Id="rId1" Type="http://schemas.openxmlformats.org/officeDocument/2006/relationships/image" Target="../media/image3.jpeg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Relationship Id="rId1" Type="http://schemas.openxmlformats.org/officeDocument/2006/relationships/image" Target="../media/image8.jpeg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Relationship Id="rId1" Type="http://schemas.openxmlformats.org/officeDocument/2006/relationships/image" Target="../media/image9.jpeg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Relationship Id="rId1" Type="http://schemas.openxmlformats.org/officeDocument/2006/relationships/image" Target="../media/image10.jpeg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Relationship Id="rId1" Type="http://schemas.openxmlformats.org/officeDocument/2006/relationships/image" Target="../media/image3.jpeg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Relationship Id="rId1" Type="http://schemas.openxmlformats.org/officeDocument/2006/relationships/image" Target="../media/image11.jpeg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Relationship Id="rId1" Type="http://schemas.openxmlformats.org/officeDocument/2006/relationships/image" Target="../media/image11.jpeg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%20&#1044;&#1054;&#1054;%202024%20&#1076;&#1077;&#1082;&#1072;&#1073;&#1088;&#1100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%20&#1044;&#1054;&#1054;%202024%20&#1076;&#1077;&#1082;&#1072;&#1073;&#1088;&#1100;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&#1054;&#1054;%202024%20&#1076;&#1077;&#1082;&#1072;&#1073;&#1088;&#1100;.xlsx" TargetMode="External"/></Relationships>
</file>

<file path=word/charts/_rels/chart5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esktop\&#1059;&#1076;&#1086;&#1074;&#1083;&#1077;&#1090;&#1074;&#1086;&#1088;&#1077;&#1085;&#1085;&#1086;&#1089;&#1090;&#1100;%20&#1044;&#1054;&#1055;%202024&#1075;\&#1057;&#1074;&#1086;&#1076;%20&#1044;&#1054;&#1055;%202024%20&#1076;&#1077;&#1082;&#1072;&#1073;&#1088;&#1100;%20(1).xlsx" TargetMode="External"/><Relationship Id="rId1" Type="http://schemas.openxmlformats.org/officeDocument/2006/relationships/themeOverride" Target="../theme/themeOverride1.xml"/></Relationships>
</file>

<file path=word/charts/_rels/chart5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esktop\&#1059;&#1076;&#1086;&#1074;&#1083;&#1077;&#1090;&#1074;&#1086;&#1088;&#1077;&#1085;&#1085;&#1086;&#1089;&#1090;&#1100;%20&#1044;&#1054;&#1055;%202024&#1075;\&#1057;&#1074;&#1086;&#1076;%20&#1044;&#1054;&#1055;%202024%20&#1076;&#1077;&#1082;&#1072;&#1073;&#1088;&#1100;%20(1).xlsx" TargetMode="External"/><Relationship Id="rId1" Type="http://schemas.openxmlformats.org/officeDocument/2006/relationships/themeOverride" Target="../theme/themeOverride2.xml"/></Relationships>
</file>

<file path=word/charts/_rels/chart5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esktop\&#1059;&#1076;&#1086;&#1074;&#1083;&#1077;&#1090;&#1074;&#1086;&#1088;&#1077;&#1085;&#1085;&#1086;&#1089;&#1090;&#1100;%20&#1044;&#1054;&#1055;%202024&#1075;\&#1057;&#1074;&#1086;&#1076;%20&#1044;&#1054;&#1055;%202024%20&#1076;&#1077;&#1082;&#1072;&#1073;&#1088;&#1100;%20(1).xlsx" TargetMode="External"/><Relationship Id="rId1" Type="http://schemas.openxmlformats.org/officeDocument/2006/relationships/themeOverride" Target="../theme/themeOverride3.xml"/></Relationships>
</file>

<file path=word/charts/_rels/chart5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esktop\&#1059;&#1076;&#1086;&#1074;&#1083;&#1077;&#1090;&#1074;&#1086;&#1088;&#1077;&#1085;&#1085;&#1086;&#1089;&#1090;&#1100;%20&#1044;&#1054;&#1055;%202024&#1075;\&#1057;&#1074;&#1086;&#1076;%20&#1044;&#1054;&#1055;%202024%20&#1076;&#1077;&#1082;&#1072;&#1073;&#1088;&#1100;%20(1).xlsx" TargetMode="External"/><Relationship Id="rId1" Type="http://schemas.openxmlformats.org/officeDocument/2006/relationships/themeOverride" Target="../theme/themeOverride4.xml"/></Relationships>
</file>

<file path=word/charts/_rels/chart5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esktop\&#1059;&#1076;&#1086;&#1074;&#1083;&#1077;&#1090;&#1074;&#1086;&#1088;&#1077;&#1085;&#1085;&#1086;&#1089;&#1090;&#1100;%20&#1044;&#1054;&#1055;%202024&#1075;\&#1057;&#1074;&#1086;&#1076;%20&#1044;&#1054;&#1055;%202024%20&#1076;&#1077;&#1082;&#1072;&#1073;&#1088;&#1100;%20(1).xlsx" TargetMode="External"/><Relationship Id="rId1" Type="http://schemas.openxmlformats.org/officeDocument/2006/relationships/themeOverride" Target="../theme/themeOverride5.xml"/></Relationships>
</file>

<file path=word/charts/_rels/chart5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esktop\&#1059;&#1076;&#1086;&#1074;&#1083;&#1077;&#1090;&#1074;&#1086;&#1088;&#1077;&#1085;&#1085;&#1086;&#1089;&#1090;&#1100;%20&#1044;&#1054;&#1055;%202024&#1075;\&#1057;&#1074;&#1086;&#1076;%20&#1044;&#1054;&#1055;%202024%20&#1076;&#1077;&#1082;&#1072;&#1073;&#1088;&#1100;%20(1).xlsx" TargetMode="External"/><Relationship Id="rId1" Type="http://schemas.openxmlformats.org/officeDocument/2006/relationships/themeOverride" Target="../theme/themeOverride6.xml"/></Relationships>
</file>

<file path=word/charts/_rels/chart5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esktop\&#1059;&#1076;&#1086;&#1074;&#1083;&#1077;&#1090;&#1074;&#1086;&#1088;&#1077;&#1085;&#1085;&#1086;&#1089;&#1090;&#1100;%20&#1044;&#1054;&#1055;%202024&#1075;\&#1057;&#1074;&#1086;&#1076;%20&#1044;&#1054;&#1055;%202024%20&#1076;&#1077;&#1082;&#1072;&#1073;&#1088;&#1100;%20(1).xlsx" TargetMode="External"/><Relationship Id="rId1" Type="http://schemas.openxmlformats.org/officeDocument/2006/relationships/themeOverride" Target="../theme/themeOverride7.xml"/></Relationships>
</file>

<file path=word/charts/_rels/chart5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esktop\&#1059;&#1076;&#1086;&#1074;&#1083;&#1077;&#1090;&#1074;&#1086;&#1088;&#1077;&#1085;&#1085;&#1086;&#1089;&#1090;&#1100;%20&#1044;&#1054;&#1055;%202024&#1075;\&#1057;&#1074;&#1086;&#1076;%20&#1044;&#1054;&#1055;%202024%20&#1076;&#1077;&#1082;&#1072;&#1073;&#1088;&#1100;%20(1).xlsx" TargetMode="External"/><Relationship Id="rId1" Type="http://schemas.openxmlformats.org/officeDocument/2006/relationships/themeOverride" Target="../theme/themeOverride8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%20&#1044;&#1054;&#1054;%202024%20&#1076;&#1077;&#1082;&#1072;&#1073;&#1088;&#1100;.xlsx" TargetMode="External"/><Relationship Id="rId1" Type="http://schemas.openxmlformats.org/officeDocument/2006/relationships/image" Target="../media/image4.jpeg"/></Relationships>
</file>

<file path=word/charts/_rels/chart6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esktop\&#1059;&#1076;&#1086;&#1074;&#1083;&#1077;&#1090;&#1074;&#1086;&#1088;&#1077;&#1085;&#1085;&#1086;&#1089;&#1090;&#1100;%20&#1044;&#1054;&#1055;%202024&#1075;\&#1057;&#1074;&#1086;&#1076;%20&#1044;&#1054;&#1055;%202024%20&#1076;&#1077;&#1082;&#1072;&#1073;&#1088;&#1100;%20(1).xlsx" TargetMode="External"/><Relationship Id="rId1" Type="http://schemas.openxmlformats.org/officeDocument/2006/relationships/themeOverride" Target="../theme/themeOverride9.xml"/></Relationships>
</file>

<file path=word/charts/_rels/chart6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esktop\&#1059;&#1076;&#1086;&#1074;&#1083;&#1077;&#1090;&#1074;&#1086;&#1088;&#1077;&#1085;&#1085;&#1086;&#1089;&#1090;&#1100;%20&#1044;&#1054;&#1055;%202024&#1075;\&#1057;&#1074;&#1086;&#1076;%20&#1044;&#1054;&#1055;%202024%20&#1076;&#1077;&#1082;&#1072;&#1073;&#1088;&#1100;%20(1).xlsx" TargetMode="External"/><Relationship Id="rId1" Type="http://schemas.openxmlformats.org/officeDocument/2006/relationships/themeOverride" Target="../theme/themeOverride10.xml"/></Relationships>
</file>

<file path=word/charts/_rels/chart6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esktop\&#1059;&#1076;&#1086;&#1074;&#1083;&#1077;&#1090;&#1074;&#1086;&#1088;&#1077;&#1085;&#1085;&#1086;&#1089;&#1090;&#1100;%20&#1044;&#1054;&#1055;%202024&#1075;\&#1057;&#1074;&#1086;&#1076;%20&#1044;&#1054;&#1055;%202024%20&#1076;&#1077;&#1082;&#1072;&#1073;&#1088;&#1100;%20(1).xlsx" TargetMode="External"/><Relationship Id="rId1" Type="http://schemas.openxmlformats.org/officeDocument/2006/relationships/themeOverride" Target="../theme/themeOverride11.xml"/></Relationships>
</file>

<file path=word/charts/_rels/chart6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esktop\&#1059;&#1076;&#1086;&#1074;&#1083;&#1077;&#1090;&#1074;&#1086;&#1088;&#1077;&#1085;&#1085;&#1086;&#1089;&#1090;&#1100;%20&#1044;&#1054;&#1055;%202024&#1075;\&#1057;&#1074;&#1086;&#1076;%20&#1044;&#1054;&#1055;%202024%20&#1076;&#1077;&#1082;&#1072;&#1073;&#1088;&#1100;%20(1).xlsx" TargetMode="External"/><Relationship Id="rId1" Type="http://schemas.openxmlformats.org/officeDocument/2006/relationships/themeOverride" Target="../theme/themeOverride12.xml"/></Relationships>
</file>

<file path=word/charts/_rels/chart6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esktop\&#1059;&#1076;&#1086;&#1074;&#1083;&#1077;&#1090;&#1074;&#1086;&#1088;&#1077;&#1085;&#1085;&#1086;&#1089;&#1090;&#1100;%20&#1044;&#1054;&#1055;%202024&#1075;\&#1057;&#1074;&#1086;&#1076;%20&#1044;&#1054;&#1055;%202024%20&#1076;&#1077;&#1082;&#1072;&#1073;&#1088;&#1100;%20(1).xlsx" TargetMode="External"/><Relationship Id="rId1" Type="http://schemas.openxmlformats.org/officeDocument/2006/relationships/themeOverride" Target="../theme/themeOverride13.xml"/></Relationships>
</file>

<file path=word/charts/_rels/chart6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esktop\&#1059;&#1076;&#1086;&#1074;&#1083;&#1077;&#1090;&#1074;&#1086;&#1088;&#1077;&#1085;&#1085;&#1086;&#1089;&#1090;&#1100;%20&#1044;&#1054;&#1055;%202024&#1075;\&#1057;&#1074;&#1086;&#1076;%20&#1044;&#1054;&#1055;%202024%20&#1076;&#1077;&#1082;&#1072;&#1073;&#1088;&#1100;%20(1).xlsx" TargetMode="External"/><Relationship Id="rId1" Type="http://schemas.openxmlformats.org/officeDocument/2006/relationships/themeOverride" Target="../theme/themeOverride14.xml"/></Relationships>
</file>

<file path=word/charts/_rels/chart6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esktop\&#1059;&#1076;&#1086;&#1074;&#1083;&#1077;&#1090;&#1074;&#1086;&#1088;&#1077;&#1085;&#1085;&#1086;&#1089;&#1090;&#1100;%20&#1044;&#1054;&#1055;%202024&#1075;\&#1057;&#1074;&#1086;&#1076;%20&#1044;&#1054;&#1055;%202024%20&#1076;&#1077;&#1082;&#1072;&#1073;&#1088;&#1100;%20(1).xlsx" TargetMode="External"/><Relationship Id="rId1" Type="http://schemas.openxmlformats.org/officeDocument/2006/relationships/themeOverride" Target="../theme/themeOverride15.xml"/></Relationships>
</file>

<file path=word/charts/_rels/chart6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esktop\&#1059;&#1076;&#1086;&#1074;&#1083;&#1077;&#1090;&#1074;&#1086;&#1088;&#1077;&#1085;&#1085;&#1086;&#1089;&#1090;&#1100;%20&#1044;&#1054;&#1055;%202024&#1075;\&#1057;&#1074;&#1086;&#1076;%20&#1044;&#1054;&#1055;%202024%20&#1076;&#1077;&#1082;&#1072;&#1073;&#1088;&#1100;%20(1).xlsx" TargetMode="External"/><Relationship Id="rId1" Type="http://schemas.openxmlformats.org/officeDocument/2006/relationships/themeOverride" Target="../theme/themeOverride16.xml"/></Relationships>
</file>

<file path=word/charts/_rels/chart6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esktop\&#1059;&#1076;&#1086;&#1074;&#1083;&#1077;&#1090;&#1074;&#1086;&#1088;&#1077;&#1085;&#1085;&#1086;&#1089;&#1090;&#1100;%20&#1044;&#1054;&#1055;%202024&#1075;\&#1057;&#1074;&#1086;&#1076;%20&#1044;&#1054;&#1055;%202024%20&#1076;&#1077;&#1082;&#1072;&#1073;&#1088;&#1100;%20(1).xlsx" TargetMode="External"/><Relationship Id="rId1" Type="http://schemas.openxmlformats.org/officeDocument/2006/relationships/themeOverride" Target="../theme/themeOverride17.xml"/></Relationships>
</file>

<file path=word/charts/_rels/chart6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esktop\&#1059;&#1076;&#1086;&#1074;&#1083;&#1077;&#1090;&#1074;&#1086;&#1088;&#1077;&#1085;&#1085;&#1086;&#1089;&#1090;&#1100;%20&#1044;&#1054;&#1055;%202024&#1075;\&#1057;&#1074;&#1086;&#1076;%20&#1044;&#1054;&#1055;%202024%20&#1076;&#1077;&#1082;&#1072;&#1073;&#1088;&#1100;%20(1).xlsx" TargetMode="External"/><Relationship Id="rId1" Type="http://schemas.openxmlformats.org/officeDocument/2006/relationships/themeOverride" Target="../theme/themeOverride18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%20&#1044;&#1054;&#1054;%202024%20&#1076;&#1077;&#1082;&#1072;&#1073;&#1088;&#1100;.xlsx" TargetMode="External"/></Relationships>
</file>

<file path=word/charts/_rels/chart7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ownloads\&#1057;&#1074;&#1086;&#1076;%20&#1044;&#1054;&#1055;%202024%20&#1076;&#1077;&#1082;&#1072;&#1073;&#1088;&#1100;%20(2).xlsx" TargetMode="External"/><Relationship Id="rId1" Type="http://schemas.openxmlformats.org/officeDocument/2006/relationships/themeOverride" Target="../theme/themeOverride19.xml"/></Relationships>
</file>

<file path=word/charts/_rels/chart7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ownloads\&#1057;&#1074;&#1086;&#1076;%20&#1044;&#1054;&#1055;%202024%20&#1076;&#1077;&#1082;&#1072;&#1073;&#1088;&#1100;%20(2).xlsx" TargetMode="External"/><Relationship Id="rId1" Type="http://schemas.openxmlformats.org/officeDocument/2006/relationships/themeOverride" Target="../theme/themeOverride20.xml"/></Relationships>
</file>

<file path=word/charts/_rels/chart7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ownloads\&#1057;&#1074;&#1086;&#1076;%20&#1044;&#1054;&#1055;%202024%20&#1076;&#1077;&#1082;&#1072;&#1073;&#1088;&#1100;%20(2).xlsx" TargetMode="External"/><Relationship Id="rId1" Type="http://schemas.openxmlformats.org/officeDocument/2006/relationships/themeOverride" Target="../theme/themeOverride21.xml"/></Relationships>
</file>

<file path=word/charts/_rels/chart7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ownloads\&#1057;&#1074;&#1086;&#1076;%20&#1044;&#1054;&#1055;%202024%20&#1076;&#1077;&#1082;&#1072;&#1073;&#1088;&#1100;%20(2).xlsx" TargetMode="External"/><Relationship Id="rId1" Type="http://schemas.openxmlformats.org/officeDocument/2006/relationships/themeOverride" Target="../theme/themeOverride22.xml"/></Relationships>
</file>

<file path=word/charts/_rels/chart7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ownloads\&#1057;&#1074;&#1086;&#1076;%20&#1044;&#1054;&#1055;%202024%20&#1076;&#1077;&#1082;&#1072;&#1073;&#1088;&#1100;%20(2).xlsx" TargetMode="External"/><Relationship Id="rId1" Type="http://schemas.openxmlformats.org/officeDocument/2006/relationships/themeOverride" Target="../theme/themeOverride23.xml"/></Relationships>
</file>

<file path=word/charts/_rels/chart7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ownloads\&#1057;&#1074;&#1086;&#1076;%20&#1044;&#1054;&#1055;%202024%20&#1076;&#1077;&#1082;&#1072;&#1073;&#1088;&#1100;%20(2).xlsx" TargetMode="External"/><Relationship Id="rId1" Type="http://schemas.openxmlformats.org/officeDocument/2006/relationships/themeOverride" Target="../theme/themeOverride24.xml"/></Relationships>
</file>

<file path=word/charts/_rels/chart7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ownloads\&#1057;&#1074;&#1086;&#1076;%20&#1044;&#1054;&#1055;%202024%20&#1076;&#1077;&#1082;&#1072;&#1073;&#1088;&#1100;%20(2).xlsx" TargetMode="External"/><Relationship Id="rId1" Type="http://schemas.openxmlformats.org/officeDocument/2006/relationships/themeOverride" Target="../theme/themeOverride25.xml"/></Relationships>
</file>

<file path=word/charts/_rels/chart7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ownloads\&#1057;&#1074;&#1086;&#1076;%20&#1044;&#1054;&#1055;%202024%20&#1076;&#1077;&#1082;&#1072;&#1073;&#1088;&#1100;%20(2).xlsx" TargetMode="External"/><Relationship Id="rId1" Type="http://schemas.openxmlformats.org/officeDocument/2006/relationships/themeOverride" Target="../theme/themeOverride26.xml"/></Relationships>
</file>

<file path=word/charts/_rels/chart7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ownloads\&#1057;&#1074;&#1086;&#1076;%20&#1044;&#1054;&#1055;%202024%20&#1076;&#1077;&#1082;&#1072;&#1073;&#1088;&#1100;%20(2).xlsx" TargetMode="External"/><Relationship Id="rId1" Type="http://schemas.openxmlformats.org/officeDocument/2006/relationships/themeOverride" Target="../theme/themeOverride27.xml"/></Relationships>
</file>

<file path=word/charts/_rels/chart7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21907\Downloads\&#1057;&#1074;&#1086;&#1076;%20&#1044;&#1054;&#1055;%202024%20&#1076;&#1077;&#1082;&#1072;&#1073;&#1088;&#1100;%20(2).xlsx" TargetMode="External"/><Relationship Id="rId1" Type="http://schemas.openxmlformats.org/officeDocument/2006/relationships/themeOverride" Target="../theme/themeOverride28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%20&#1044;&#1054;&#1054;%202024%20&#1076;&#1077;&#1082;&#1072;&#1073;&#1088;&#1100;.xlsx" TargetMode="External"/><Relationship Id="rId1" Type="http://schemas.openxmlformats.org/officeDocument/2006/relationships/image" Target="../media/image5.jpeg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40;&#1085;&#1082;&#1077;&#1090;&#1080;&#1088;&#1086;&#1074;&#1072;&#1085;&#1080;&#1077;%20&#1059;&#1044;&#1054;&#1042;&#1051;_&#1057;&#1058;&#1068;111\2024\&#1057;&#1074;&#1086;&#1076;%20%20&#1044;&#1054;&#1054;%202024%20&#1076;&#1077;&#1082;&#1072;&#1073;&#1088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Владеете ли Вы информацией о работе учреждения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51171007470219"/>
          <c:y val="0.16870821379885653"/>
          <c:w val="0.89848828992529783"/>
          <c:h val="0.529461433599869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'Данные для диаграмм'!$B$3</c:f>
              <c:strCache>
                <c:ptCount val="1"/>
                <c:pt idx="0">
                  <c:v>Владеют</c:v>
                </c:pt>
              </c:strCache>
            </c:strRef>
          </c:tx>
          <c:spPr>
            <a:solidFill>
              <a:srgbClr val="00B0F0"/>
            </a:solidFill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1.954397394136817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7242128121614E-2"/>
                  <c:y val="-1.5194980969259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54397394136817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диаграмм'!$C$1:$K$1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диаграмм'!$C$3:$K$3</c:f>
              <c:numCache>
                <c:formatCode>0.0%</c:formatCode>
                <c:ptCount val="5"/>
                <c:pt idx="0">
                  <c:v>0.95899999999999996</c:v>
                </c:pt>
                <c:pt idx="1">
                  <c:v>0.98699999999999999</c:v>
                </c:pt>
                <c:pt idx="2" formatCode="0%">
                  <c:v>0.8</c:v>
                </c:pt>
                <c:pt idx="3" formatCode="0%">
                  <c:v>0.84</c:v>
                </c:pt>
                <c:pt idx="4" formatCode="0%">
                  <c:v>0.79709507042253513</c:v>
                </c:pt>
              </c:numCache>
            </c:numRef>
          </c:val>
        </c:ser>
        <c:ser>
          <c:idx val="1"/>
          <c:order val="1"/>
          <c:tx>
            <c:strRef>
              <c:f>'Данные для диаграмм'!$B$4</c:f>
              <c:strCache>
                <c:ptCount val="1"/>
                <c:pt idx="0">
                  <c:v>Не владеют</c:v>
                </c:pt>
              </c:strCache>
            </c:strRef>
          </c:tx>
          <c:invertIfNegative val="0"/>
          <c:cat>
            <c:strRef>
              <c:f>'Данные для диаграмм'!$C$1:$K$1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диаграмм'!$C$4:$K$4</c:f>
              <c:numCache>
                <c:formatCode>0.0%</c:formatCode>
                <c:ptCount val="5"/>
                <c:pt idx="0">
                  <c:v>4.1000000000000002E-2</c:v>
                </c:pt>
                <c:pt idx="1">
                  <c:v>1.3000000000000012E-2</c:v>
                </c:pt>
                <c:pt idx="2" formatCode="0%">
                  <c:v>0.2</c:v>
                </c:pt>
                <c:pt idx="3" formatCode="0%">
                  <c:v>0.16</c:v>
                </c:pt>
                <c:pt idx="4" formatCode="0%">
                  <c:v>0.20290492957746487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4336896"/>
        <c:axId val="134339584"/>
        <c:axId val="0"/>
      </c:bar3DChart>
      <c:catAx>
        <c:axId val="134336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4339584"/>
        <c:crosses val="autoZero"/>
        <c:auto val="1"/>
        <c:lblAlgn val="ctr"/>
        <c:lblOffset val="100"/>
        <c:noMultiLvlLbl val="0"/>
      </c:catAx>
      <c:valAx>
        <c:axId val="13433958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343368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5635254727774412"/>
          <c:y val="0.90035727912865515"/>
          <c:w val="0.28729473719631199"/>
          <c:h val="9.964272087134482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Обеспечение литературой и пособиями, играми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460428023420145E-2"/>
          <c:y val="0.21593643260345882"/>
          <c:w val="0.90703529847230635"/>
          <c:h val="0.4899570162425349"/>
        </c:manualLayout>
      </c:layout>
      <c:bar3D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1.9543973941368201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72421281216164E-2"/>
                  <c:y val="-1.5194980969259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543973941368201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диаграмм'!$G$1:$K$1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диаграмм'!$G$2:$K$2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invertIfNegative val="0"/>
          <c:cat>
            <c:strRef>
              <c:f>'Данные для диаграмм'!$G$1:$K$1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диаграмм'!$G$19:$K$19</c:f>
              <c:numCache>
                <c:formatCode>0.0%</c:formatCode>
                <c:ptCount val="5"/>
                <c:pt idx="0">
                  <c:v>0.95499999999999996</c:v>
                </c:pt>
                <c:pt idx="1">
                  <c:v>0.97399999999999998</c:v>
                </c:pt>
                <c:pt idx="2">
                  <c:v>0.97</c:v>
                </c:pt>
                <c:pt idx="3" formatCode="0%">
                  <c:v>0.97</c:v>
                </c:pt>
                <c:pt idx="4" formatCode="0%">
                  <c:v>0.97887323943661975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8129408"/>
        <c:axId val="118130944"/>
        <c:axId val="0"/>
      </c:bar3DChart>
      <c:catAx>
        <c:axId val="118129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18130944"/>
        <c:crosses val="autoZero"/>
        <c:auto val="1"/>
        <c:lblAlgn val="ctr"/>
        <c:lblOffset val="100"/>
        <c:noMultiLvlLbl val="0"/>
      </c:catAx>
      <c:valAx>
        <c:axId val="11813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1294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100"/>
              <a:t>Подготовка детей к обучению в школе</a:t>
            </a:r>
          </a:p>
        </c:rich>
      </c:tx>
      <c:layout>
        <c:manualLayout>
          <c:xMode val="edge"/>
          <c:yMode val="edge"/>
          <c:x val="0.28766555622854834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48606904906117E-2"/>
          <c:y val="0.14433570036874227"/>
          <c:w val="0.89100965744666527"/>
          <c:h val="0.56576654912001034"/>
        </c:manualLayout>
      </c:layout>
      <c:bar3D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1.9543973941368201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72421281216164E-2"/>
                  <c:y val="-1.5194980969259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543973941368201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диаграмм'!$G$1:$K$1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диаграмм'!$G$20:$K$20</c:f>
              <c:numCache>
                <c:formatCode>0.0%</c:formatCode>
                <c:ptCount val="5"/>
                <c:pt idx="0" formatCode="0%">
                  <c:v>0.95</c:v>
                </c:pt>
                <c:pt idx="1">
                  <c:v>0.98299999999999998</c:v>
                </c:pt>
                <c:pt idx="2">
                  <c:v>0.94799999999999995</c:v>
                </c:pt>
                <c:pt idx="3">
                  <c:v>0.96399999999999997</c:v>
                </c:pt>
                <c:pt idx="4">
                  <c:v>0.97535211267605637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8151040"/>
        <c:axId val="118170368"/>
        <c:axId val="0"/>
      </c:bar3DChart>
      <c:catAx>
        <c:axId val="118151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18170368"/>
        <c:crosses val="autoZero"/>
        <c:auto val="1"/>
        <c:lblAlgn val="ctr"/>
        <c:lblOffset val="100"/>
        <c:noMultiLvlLbl val="0"/>
      </c:catAx>
      <c:valAx>
        <c:axId val="118170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81510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Меры, принятые в организации для защиты от проникновения посторонних лиц</a:t>
            </a:r>
          </a:p>
        </c:rich>
      </c:tx>
      <c:layout>
        <c:manualLayout>
          <c:xMode val="edge"/>
          <c:yMode val="edge"/>
          <c:x val="0.15810889023487451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460428023420145E-2"/>
          <c:y val="0.23"/>
          <c:w val="0.90703529847230635"/>
          <c:h val="0.4818699186991869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50000"/>
              </a:schemeClr>
            </a:solidFill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1.9543973941368194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7242128121616E-2"/>
                  <c:y val="-1.5194980969259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543973941368194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диаграмм'!$G$1:$K$1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диаграмм'!$G$2:$K$2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invertIfNegative val="0"/>
          <c:cat>
            <c:strRef>
              <c:f>'Данные для диаграмм'!$G$1:$K$1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диаграмм'!$G$21:$K$21</c:f>
              <c:numCache>
                <c:formatCode>0.0%</c:formatCode>
                <c:ptCount val="5"/>
                <c:pt idx="0" formatCode="0%">
                  <c:v>0.93</c:v>
                </c:pt>
                <c:pt idx="1">
                  <c:v>0.96399999999999997</c:v>
                </c:pt>
                <c:pt idx="2">
                  <c:v>0.91300000000000003</c:v>
                </c:pt>
                <c:pt idx="3">
                  <c:v>0.93799999999999994</c:v>
                </c:pt>
                <c:pt idx="4">
                  <c:v>0.91373239436619713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8184576"/>
        <c:axId val="118186368"/>
        <c:axId val="0"/>
      </c:bar3DChart>
      <c:catAx>
        <c:axId val="118184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8186368"/>
        <c:crosses val="autoZero"/>
        <c:auto val="1"/>
        <c:lblAlgn val="ctr"/>
        <c:lblOffset val="100"/>
        <c:noMultiLvlLbl val="0"/>
      </c:catAx>
      <c:valAx>
        <c:axId val="118186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1845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 algn="ctr" rtl="0">
              <a:defRPr lang="ru-RU"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Возможность получения психолого – педагогической, медицинской и социальной помощи в организации</a:t>
            </a:r>
          </a:p>
        </c:rich>
      </c:tx>
      <c:layout>
        <c:manualLayout>
          <c:xMode val="edge"/>
          <c:yMode val="edge"/>
          <c:x val="0.12625529981829195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12282118581331E-2"/>
          <c:y val="0.18308690012970169"/>
          <c:w val="0.90419341813042597"/>
          <c:h val="0.6590487862168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'Данные для диаграмм'!$G$1</c:f>
              <c:strCache>
                <c:ptCount val="1"/>
                <c:pt idx="0">
                  <c:v>декабрь 2020 года</c:v>
                </c:pt>
              </c:strCache>
            </c:strRef>
          </c:tx>
          <c:spPr>
            <a:solidFill>
              <a:srgbClr val="00CC00"/>
            </a:solidFill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2.3196349920984936E-2"/>
                  <c:y val="-6.606856966700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72421281216167E-2"/>
                  <c:y val="-1.5194980969259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543973941368205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'Данные для диаграмм'!$G$22</c:f>
              <c:numCache>
                <c:formatCode>0.0%</c:formatCode>
                <c:ptCount val="1"/>
                <c:pt idx="0">
                  <c:v>0.91600000000000004</c:v>
                </c:pt>
              </c:numCache>
            </c:numRef>
          </c:val>
        </c:ser>
        <c:ser>
          <c:idx val="1"/>
          <c:order val="1"/>
          <c:tx>
            <c:strRef>
              <c:f>'Данные для диаграмм'!$H$1</c:f>
              <c:strCache>
                <c:ptCount val="1"/>
                <c:pt idx="0">
                  <c:v>декабрь 2021 года</c:v>
                </c:pt>
              </c:strCache>
            </c:strRef>
          </c:tx>
          <c:spPr>
            <a:ln w="38100"/>
          </c:spPr>
          <c:invertIfNegative val="0"/>
          <c:dLbls>
            <c:dLbl>
              <c:idx val="0"/>
              <c:layout>
                <c:manualLayout>
                  <c:x val="1.4609518906816865E-2"/>
                  <c:y val="-4.7075118483192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'Данные для диаграмм'!$H$22</c:f>
              <c:numCache>
                <c:formatCode>0.0%</c:formatCode>
                <c:ptCount val="1"/>
                <c:pt idx="0">
                  <c:v>0.94199999999999995</c:v>
                </c:pt>
              </c:numCache>
            </c:numRef>
          </c:val>
        </c:ser>
        <c:ser>
          <c:idx val="2"/>
          <c:order val="2"/>
          <c:tx>
            <c:strRef>
              <c:f>'Данные для диаграмм'!$I$1</c:f>
              <c:strCache>
                <c:ptCount val="1"/>
                <c:pt idx="0">
                  <c:v>декабрь 2022 года</c:v>
                </c:pt>
              </c:strCache>
            </c:strRef>
          </c:tx>
          <c:spPr>
            <a:ln w="38100"/>
          </c:spPr>
          <c:invertIfNegative val="0"/>
          <c:dLbls>
            <c:dLbl>
              <c:idx val="0"/>
              <c:layout>
                <c:manualLayout>
                  <c:x val="1.6435708770168974E-2"/>
                  <c:y val="-5.4920971563724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'Данные для диаграмм'!$I$22</c:f>
              <c:numCache>
                <c:formatCode>0.0%</c:formatCode>
                <c:ptCount val="1"/>
                <c:pt idx="0">
                  <c:v>0.92500000000000004</c:v>
                </c:pt>
              </c:numCache>
            </c:numRef>
          </c:val>
        </c:ser>
        <c:ser>
          <c:idx val="3"/>
          <c:order val="3"/>
          <c:tx>
            <c:strRef>
              <c:f>'Данные для диаграмм'!$J$1</c:f>
              <c:strCache>
                <c:ptCount val="1"/>
                <c:pt idx="0">
                  <c:v>декабрь 2023 года</c:v>
                </c:pt>
              </c:strCache>
            </c:strRef>
          </c:tx>
          <c:spPr>
            <a:ln w="38100"/>
          </c:spPr>
          <c:invertIfNegative val="0"/>
          <c:dLbls>
            <c:dLbl>
              <c:idx val="0"/>
              <c:layout>
                <c:manualLayout>
                  <c:x val="2.5566658086929515E-2"/>
                  <c:y val="-2.7460485781862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'Данные для диаграмм'!$J$22</c:f>
              <c:numCache>
                <c:formatCode>0.0%</c:formatCode>
                <c:ptCount val="1"/>
                <c:pt idx="0">
                  <c:v>0.95699999999999996</c:v>
                </c:pt>
              </c:numCache>
            </c:numRef>
          </c:val>
        </c:ser>
        <c:ser>
          <c:idx val="4"/>
          <c:order val="4"/>
          <c:tx>
            <c:strRef>
              <c:f>'Данные для диаграмм'!$K$1</c:f>
              <c:strCache>
                <c:ptCount val="1"/>
                <c:pt idx="0">
                  <c:v>декабрь 2024 года</c:v>
                </c:pt>
              </c:strCache>
            </c:strRef>
          </c:tx>
          <c:spPr>
            <a:ln w="38100"/>
          </c:spPr>
          <c:invertIfNegative val="0"/>
          <c:dLbls>
            <c:dLbl>
              <c:idx val="0"/>
              <c:layout>
                <c:manualLayout>
                  <c:x val="3.1045227676985837E-2"/>
                  <c:y val="-6.6689751184523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'Данные для диаграмм'!$K$22</c:f>
              <c:numCache>
                <c:formatCode>0.0%</c:formatCode>
                <c:ptCount val="1"/>
                <c:pt idx="0">
                  <c:v>0.93133802816901412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9358976"/>
        <c:axId val="119360512"/>
        <c:axId val="0"/>
      </c:bar3DChart>
      <c:catAx>
        <c:axId val="119358976"/>
        <c:scaling>
          <c:orientation val="minMax"/>
        </c:scaling>
        <c:delete val="1"/>
        <c:axPos val="b"/>
        <c:majorTickMark val="out"/>
        <c:minorTickMark val="none"/>
        <c:tickLblPos val="nextTo"/>
        <c:crossAx val="119360512"/>
        <c:crosses val="autoZero"/>
        <c:auto val="1"/>
        <c:lblAlgn val="ctr"/>
        <c:lblOffset val="100"/>
        <c:noMultiLvlLbl val="0"/>
      </c:catAx>
      <c:valAx>
        <c:axId val="11936051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193589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5963458847799668"/>
          <c:w val="0.98563856963096075"/>
          <c:h val="0.1127791905389258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 algn="ctr" rtl="0">
              <a:defRPr lang="ru-RU"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Учет педагогами индивидуальных и возрастных особенностей Вашего ребенка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943334006326127E-2"/>
          <c:y val="0.24953168044077134"/>
          <c:w val="0.87855239248940031"/>
          <c:h val="0.621386520899763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'Данные для диаграмм'!$G$1</c:f>
              <c:strCache>
                <c:ptCount val="1"/>
                <c:pt idx="0">
                  <c:v>декабрь 2020 года</c:v>
                </c:pt>
              </c:strCache>
            </c:strRef>
          </c:tx>
          <c:spPr>
            <a:solidFill>
              <a:srgbClr val="00CC00"/>
            </a:solidFill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2.3196349920984936E-2"/>
                  <c:y val="-6.606856966700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72421281216167E-2"/>
                  <c:y val="-1.5194980969259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543973941368205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'Данные для диаграмм'!$G$23</c:f>
              <c:numCache>
                <c:formatCode>0.0%</c:formatCode>
                <c:ptCount val="1"/>
                <c:pt idx="0">
                  <c:v>0.94499999999999995</c:v>
                </c:pt>
              </c:numCache>
            </c:numRef>
          </c:val>
        </c:ser>
        <c:ser>
          <c:idx val="1"/>
          <c:order val="1"/>
          <c:tx>
            <c:strRef>
              <c:f>'Данные для диаграмм'!$H$1</c:f>
              <c:strCache>
                <c:ptCount val="1"/>
                <c:pt idx="0">
                  <c:v>декабрь 2021 года</c:v>
                </c:pt>
              </c:strCache>
            </c:strRef>
          </c:tx>
          <c:spPr>
            <a:ln w="38100"/>
          </c:spPr>
          <c:invertIfNegative val="0"/>
          <c:dLbls>
            <c:dLbl>
              <c:idx val="0"/>
              <c:layout>
                <c:manualLayout>
                  <c:x val="2.3740468223577404E-2"/>
                  <c:y val="-5.4920971563724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'Данные для диаграмм'!$H$23</c:f>
              <c:numCache>
                <c:formatCode>0.0%</c:formatCode>
                <c:ptCount val="1"/>
                <c:pt idx="0">
                  <c:v>0.98599999999999999</c:v>
                </c:pt>
              </c:numCache>
            </c:numRef>
          </c:val>
        </c:ser>
        <c:ser>
          <c:idx val="2"/>
          <c:order val="2"/>
          <c:tx>
            <c:strRef>
              <c:f>'Данные для диаграмм'!$I$1</c:f>
              <c:strCache>
                <c:ptCount val="1"/>
                <c:pt idx="0">
                  <c:v>декабрь 2022 года</c:v>
                </c:pt>
              </c:strCache>
            </c:strRef>
          </c:tx>
          <c:spPr>
            <a:ln w="38100"/>
          </c:spPr>
          <c:invertIfNegative val="0"/>
          <c:dLbls>
            <c:dLbl>
              <c:idx val="0"/>
              <c:layout>
                <c:manualLayout>
                  <c:x val="1.4609518906816865E-2"/>
                  <c:y val="-5.8843898103990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'Данные для диаграмм'!$I$23</c:f>
              <c:numCache>
                <c:formatCode>0.0%</c:formatCode>
                <c:ptCount val="1"/>
                <c:pt idx="0">
                  <c:v>0.95699999999999996</c:v>
                </c:pt>
              </c:numCache>
            </c:numRef>
          </c:val>
        </c:ser>
        <c:ser>
          <c:idx val="3"/>
          <c:order val="3"/>
          <c:tx>
            <c:strRef>
              <c:f>'Данные для диаграмм'!$J$1</c:f>
              <c:strCache>
                <c:ptCount val="1"/>
                <c:pt idx="0">
                  <c:v>декабрь 2023 года</c:v>
                </c:pt>
              </c:strCache>
            </c:strRef>
          </c:tx>
          <c:spPr>
            <a:ln w="38100"/>
          </c:spPr>
          <c:invertIfNegative val="0"/>
          <c:dLbls>
            <c:dLbl>
              <c:idx val="0"/>
              <c:layout>
                <c:manualLayout>
                  <c:x val="2.1914278360225296E-2"/>
                  <c:y val="-5.4920971563724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'Данные для диаграмм'!$J$23</c:f>
              <c:numCache>
                <c:formatCode>0.0%</c:formatCode>
                <c:ptCount val="1"/>
                <c:pt idx="0">
                  <c:v>0.96199999999999997</c:v>
                </c:pt>
              </c:numCache>
            </c:numRef>
          </c:val>
        </c:ser>
        <c:ser>
          <c:idx val="4"/>
          <c:order val="4"/>
          <c:tx>
            <c:strRef>
              <c:f>'Данные для диаграмм'!$K$1</c:f>
              <c:strCache>
                <c:ptCount val="1"/>
                <c:pt idx="0">
                  <c:v>декабрь 2024 года</c:v>
                </c:pt>
              </c:strCache>
            </c:strRef>
          </c:tx>
          <c:spPr>
            <a:ln w="38100"/>
          </c:spPr>
          <c:invertIfNegative val="0"/>
          <c:dLbls>
            <c:dLbl>
              <c:idx val="0"/>
              <c:layout>
                <c:manualLayout>
                  <c:x val="1.6435708770168974E-2"/>
                  <c:y val="-6.276682464425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'Данные для диаграмм'!$K$23</c:f>
              <c:numCache>
                <c:formatCode>0.0%</c:formatCode>
                <c:ptCount val="1"/>
                <c:pt idx="0">
                  <c:v>0.97359154929577463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9431936"/>
        <c:axId val="119433472"/>
        <c:axId val="0"/>
      </c:bar3DChart>
      <c:catAx>
        <c:axId val="119431936"/>
        <c:scaling>
          <c:orientation val="minMax"/>
        </c:scaling>
        <c:delete val="1"/>
        <c:axPos val="b"/>
        <c:majorTickMark val="out"/>
        <c:minorTickMark val="none"/>
        <c:tickLblPos val="nextTo"/>
        <c:crossAx val="119433472"/>
        <c:crosses val="autoZero"/>
        <c:auto val="1"/>
        <c:lblAlgn val="ctr"/>
        <c:lblOffset val="100"/>
        <c:noMultiLvlLbl val="0"/>
      </c:catAx>
      <c:valAx>
        <c:axId val="11943347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194319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9169244707355755"/>
          <c:w val="0.98563059425264155"/>
          <c:h val="0.10779381003770469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 algn="ctr" rtl="0">
              <a:defRPr lang="ru-RU"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Возможность получения и качество дополнительных образовательных услуг в организации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259573322565454E-2"/>
          <c:y val="0.21338044758539459"/>
          <c:w val="0.88923615317316107"/>
          <c:h val="0.676238650380716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'Данные для диаграмм'!$G$1</c:f>
              <c:strCache>
                <c:ptCount val="1"/>
                <c:pt idx="0">
                  <c:v>декабрь 2020 года</c:v>
                </c:pt>
              </c:strCache>
            </c:strRef>
          </c:tx>
          <c:spPr>
            <a:solidFill>
              <a:srgbClr val="00CC00"/>
            </a:solidFill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1.9621002374541282E-2"/>
                  <c:y val="-5.5410336489237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72421281216167E-2"/>
                  <c:y val="-1.5194980969259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543973941368205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'Данные для диаграмм'!$G$24</c:f>
              <c:numCache>
                <c:formatCode>0.0%</c:formatCode>
                <c:ptCount val="1"/>
                <c:pt idx="0">
                  <c:v>0.878</c:v>
                </c:pt>
              </c:numCache>
            </c:numRef>
          </c:val>
        </c:ser>
        <c:ser>
          <c:idx val="1"/>
          <c:order val="1"/>
          <c:tx>
            <c:strRef>
              <c:f>'Данные для диаграмм'!$H$1</c:f>
              <c:strCache>
                <c:ptCount val="1"/>
                <c:pt idx="0">
                  <c:v>декабрь 2021 года</c:v>
                </c:pt>
              </c:strCache>
            </c:strRef>
          </c:tx>
          <c:spPr>
            <a:ln w="38100"/>
          </c:spPr>
          <c:invertIfNegative val="0"/>
          <c:dLbls>
            <c:dLbl>
              <c:idx val="0"/>
              <c:layout>
                <c:manualLayout>
                  <c:x val="1.6088326743641031E-2"/>
                  <c:y val="-4.383057535148889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'Данные для диаграмм'!$H$24</c:f>
              <c:numCache>
                <c:formatCode>0.0%</c:formatCode>
                <c:ptCount val="1"/>
                <c:pt idx="0">
                  <c:v>0.94199999999999995</c:v>
                </c:pt>
              </c:numCache>
            </c:numRef>
          </c:val>
        </c:ser>
        <c:ser>
          <c:idx val="2"/>
          <c:order val="2"/>
          <c:tx>
            <c:strRef>
              <c:f>'Данные для диаграмм'!$I$1</c:f>
              <c:strCache>
                <c:ptCount val="1"/>
                <c:pt idx="0">
                  <c:v>декабрь 2022 года</c:v>
                </c:pt>
              </c:strCache>
            </c:strRef>
          </c:tx>
          <c:spPr>
            <a:ln w="38100"/>
          </c:spPr>
          <c:invertIfNegative val="0"/>
          <c:dLbls>
            <c:dLbl>
              <c:idx val="0"/>
              <c:layout>
                <c:manualLayout>
                  <c:x val="1.0725551162427419E-2"/>
                  <c:y val="-4.6961330733738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'Данные для диаграмм'!$I$24</c:f>
              <c:numCache>
                <c:formatCode>0.0%</c:formatCode>
                <c:ptCount val="1"/>
                <c:pt idx="0">
                  <c:v>0.90300000000000002</c:v>
                </c:pt>
              </c:numCache>
            </c:numRef>
          </c:val>
        </c:ser>
        <c:ser>
          <c:idx val="3"/>
          <c:order val="3"/>
          <c:tx>
            <c:strRef>
              <c:f>'Данные для диаграмм'!$J$1</c:f>
              <c:strCache>
                <c:ptCount val="1"/>
                <c:pt idx="0">
                  <c:v>декабрь 2023 года</c:v>
                </c:pt>
              </c:strCache>
            </c:strRef>
          </c:tx>
          <c:spPr>
            <a:ln w="38100"/>
          </c:spPr>
          <c:invertIfNegative val="0"/>
          <c:dLbls>
            <c:dLbl>
              <c:idx val="0"/>
              <c:layout>
                <c:manualLayout>
                  <c:x val="1.4300734883236471E-2"/>
                  <c:y val="-4.6961330733738101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'Данные для диаграмм'!$J$24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</c:ser>
        <c:ser>
          <c:idx val="4"/>
          <c:order val="4"/>
          <c:tx>
            <c:strRef>
              <c:f>'Данные для диаграмм'!$K$1</c:f>
              <c:strCache>
                <c:ptCount val="1"/>
                <c:pt idx="0">
                  <c:v>декабрь 2024 года</c:v>
                </c:pt>
              </c:strCache>
            </c:strRef>
          </c:tx>
          <c:spPr>
            <a:ln w="38100"/>
          </c:spPr>
          <c:invertIfNegative val="0"/>
          <c:dLbls>
            <c:dLbl>
              <c:idx val="0"/>
              <c:layout>
                <c:manualLayout>
                  <c:x val="2.3238694185259264E-2"/>
                  <c:y val="-6.5745863027233384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'Данные для диаграмм'!$K$24</c:f>
              <c:numCache>
                <c:formatCode>0.0%</c:formatCode>
                <c:ptCount val="1"/>
                <c:pt idx="0">
                  <c:v>0.92429577464788737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9489664"/>
        <c:axId val="119491200"/>
        <c:axId val="0"/>
      </c:bar3DChart>
      <c:catAx>
        <c:axId val="119489664"/>
        <c:scaling>
          <c:orientation val="minMax"/>
        </c:scaling>
        <c:delete val="1"/>
        <c:axPos val="b"/>
        <c:majorTickMark val="out"/>
        <c:minorTickMark val="none"/>
        <c:tickLblPos val="nextTo"/>
        <c:crossAx val="119491200"/>
        <c:crosses val="autoZero"/>
        <c:auto val="1"/>
        <c:lblAlgn val="ctr"/>
        <c:lblOffset val="100"/>
        <c:noMultiLvlLbl val="0"/>
      </c:catAx>
      <c:valAx>
        <c:axId val="11949120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194896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90318800255975074"/>
          <c:w val="0.97494909875976887"/>
          <c:h val="9.3186054923346598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Каков, на Ваш взгляд, рейтинг ДОУ в районе</a:t>
            </a:r>
          </a:p>
        </c:rich>
      </c:tx>
      <c:overlay val="0"/>
    </c:title>
    <c:autoTitleDeleted val="0"/>
    <c:view3D>
      <c:rotX val="20"/>
      <c:rotY val="19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 w="76200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00CC00"/>
              </a:solidFill>
              <a:ln w="76200">
                <a:solidFill>
                  <a:schemeClr val="bg1"/>
                </a:solidFill>
              </a:ln>
            </c:spPr>
          </c:dPt>
          <c:dPt>
            <c:idx val="1"/>
            <c:bubble3D val="0"/>
            <c:spPr>
              <a:solidFill>
                <a:srgbClr val="0000CC"/>
              </a:solidFill>
              <a:ln w="76200">
                <a:solidFill>
                  <a:schemeClr val="bg1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76200">
                <a:solidFill>
                  <a:schemeClr val="bg1"/>
                </a:solidFill>
              </a:ln>
            </c:spPr>
          </c:dPt>
          <c:dLbls>
            <c:spPr>
              <a:ln w="57150"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'Данные для диаграмм'!$B$26:$B$28</c:f>
              <c:strCache>
                <c:ptCount val="3"/>
                <c:pt idx="0">
                  <c:v>а) низкий</c:v>
                </c:pt>
                <c:pt idx="1">
                  <c:v>б) средний</c:v>
                </c:pt>
                <c:pt idx="2">
                  <c:v>в) высокий</c:v>
                </c:pt>
              </c:strCache>
            </c:strRef>
          </c:cat>
          <c:val>
            <c:numRef>
              <c:f>'Данные для диаграмм'!$J$26:$J$28</c:f>
              <c:numCache>
                <c:formatCode>0%</c:formatCode>
                <c:ptCount val="3"/>
                <c:pt idx="0" formatCode="0.0%">
                  <c:v>1.0999999999999999E-2</c:v>
                </c:pt>
                <c:pt idx="1">
                  <c:v>0.3</c:v>
                </c:pt>
                <c:pt idx="2" formatCode="0.0%">
                  <c:v>0.68899999999999995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zero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Общий уровень удовлетворенности качеством образования в ДОУ</a:t>
            </a:r>
            <a:r>
              <a:rPr lang="en-US" sz="1100"/>
              <a:t> </a:t>
            </a:r>
            <a:endParaRPr lang="ru-RU" sz="11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943334006326127E-2"/>
          <c:y val="0.19090666298291661"/>
          <c:w val="0.87855239248940031"/>
          <c:h val="0.543571856149560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'Данные для диаграмм'!$B$10</c:f>
              <c:strCache>
                <c:ptCount val="1"/>
                <c:pt idx="0">
                  <c:v>удоволетворены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9.5824777549623815E-3"/>
                  <c:y val="-2.8880862777242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5824777549623815E-3"/>
                  <c:y val="-1.9253908518161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32032854209446E-2"/>
                  <c:y val="-1.2835939012107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824777549623815E-3"/>
                  <c:y val="-2.246289327118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32032854209446E-2"/>
                  <c:y val="-4.1716801789350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135523613963042E-3"/>
                  <c:y val="-3.2089847530269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диаграмм'!$C$1:$K$1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диаграмм'!$C$10:$K$10</c:f>
              <c:numCache>
                <c:formatCode>0.0%</c:formatCode>
                <c:ptCount val="5"/>
                <c:pt idx="0">
                  <c:v>0.94199999999999995</c:v>
                </c:pt>
                <c:pt idx="1">
                  <c:v>0.97399999999999998</c:v>
                </c:pt>
                <c:pt idx="2">
                  <c:v>0.95199999999999996</c:v>
                </c:pt>
                <c:pt idx="3">
                  <c:v>0.96099999999999997</c:v>
                </c:pt>
                <c:pt idx="4">
                  <c:v>0.95761105092091015</c:v>
                </c:pt>
              </c:numCache>
            </c:numRef>
          </c:val>
        </c:ser>
        <c:ser>
          <c:idx val="1"/>
          <c:order val="1"/>
          <c:tx>
            <c:strRef>
              <c:f>'Данные для диаграмм'!$B$11</c:f>
              <c:strCache>
                <c:ptCount val="1"/>
                <c:pt idx="0">
                  <c:v>не удоволетворены</c:v>
                </c:pt>
              </c:strCache>
            </c:strRef>
          </c:tx>
          <c:invertIfNegative val="0"/>
          <c:cat>
            <c:strRef>
              <c:f>'Данные для диаграмм'!$C$1:$K$1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диаграмм'!$C$11:$K$11</c:f>
              <c:numCache>
                <c:formatCode>0.0%</c:formatCode>
                <c:ptCount val="5"/>
                <c:pt idx="0">
                  <c:v>5.8000000000000003E-2</c:v>
                </c:pt>
                <c:pt idx="1">
                  <c:v>2.6000000000000023E-2</c:v>
                </c:pt>
                <c:pt idx="2">
                  <c:v>4.8000000000000001E-2</c:v>
                </c:pt>
                <c:pt idx="3">
                  <c:v>3.9E-2</c:v>
                </c:pt>
                <c:pt idx="4">
                  <c:v>4.2388949079089855E-2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9526528"/>
        <c:axId val="119528064"/>
        <c:axId val="0"/>
      </c:bar3DChart>
      <c:catAx>
        <c:axId val="119526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19528064"/>
        <c:crosses val="autoZero"/>
        <c:auto val="1"/>
        <c:lblAlgn val="ctr"/>
        <c:lblOffset val="100"/>
        <c:noMultiLvlLbl val="0"/>
      </c:catAx>
      <c:valAx>
        <c:axId val="11952806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195265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960899118379434"/>
          <c:y val="0.90079430860616105"/>
          <c:w val="0.44078184938421161"/>
          <c:h val="9.9205691393838932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138888888888927E-2"/>
          <c:y val="0.13425925925925927"/>
          <c:w val="0.90286111111111111"/>
          <c:h val="0.69706401283172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СВОД!$H$1</c:f>
              <c:strCache>
                <c:ptCount val="1"/>
                <c:pt idx="0">
                  <c:v>Всего учащихся в школе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00FF"/>
              </a:solidFill>
              <a:ln w="57150">
                <a:solidFill>
                  <a:schemeClr val="bg1"/>
                </a:solidFill>
              </a:ln>
            </c:spPr>
          </c:dPt>
          <c:dLbls>
            <c:dLbl>
              <c:idx val="0"/>
              <c:layout>
                <c:manualLayout>
                  <c:x val="3.33333333333332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СВОД!$H$17</c:f>
              <c:numCache>
                <c:formatCode>General</c:formatCode>
                <c:ptCount val="1"/>
                <c:pt idx="0">
                  <c:v>3971</c:v>
                </c:pt>
              </c:numCache>
            </c:numRef>
          </c:val>
        </c:ser>
        <c:ser>
          <c:idx val="1"/>
          <c:order val="1"/>
          <c:tx>
            <c:strRef>
              <c:f>СВОД!$I$1</c:f>
              <c:strCache>
                <c:ptCount val="1"/>
                <c:pt idx="0">
                  <c:v>Приняли участие в анкетировании</c:v>
                </c:pt>
              </c:strCache>
            </c:strRef>
          </c:tx>
          <c:spPr>
            <a:solidFill>
              <a:srgbClr val="FF0000"/>
            </a:solidFill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2.5000000000000001E-2"/>
                  <c:y val="-3.2407407407407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СВОД!$I$17</c:f>
              <c:numCache>
                <c:formatCode>General</c:formatCode>
                <c:ptCount val="1"/>
                <c:pt idx="0">
                  <c:v>1142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9633024"/>
        <c:axId val="119634560"/>
        <c:axId val="0"/>
      </c:bar3DChart>
      <c:catAx>
        <c:axId val="119633024"/>
        <c:scaling>
          <c:orientation val="minMax"/>
        </c:scaling>
        <c:delete val="1"/>
        <c:axPos val="b"/>
        <c:majorTickMark val="out"/>
        <c:minorTickMark val="none"/>
        <c:tickLblPos val="none"/>
        <c:crossAx val="119634560"/>
        <c:crosses val="autoZero"/>
        <c:auto val="1"/>
        <c:lblAlgn val="ctr"/>
        <c:lblOffset val="100"/>
        <c:noMultiLvlLbl val="0"/>
      </c:catAx>
      <c:valAx>
        <c:axId val="119634560"/>
        <c:scaling>
          <c:orientation val="minMax"/>
        </c:scaling>
        <c:delete val="0"/>
        <c:axPos val="l"/>
        <c:majorGridlines>
          <c:spPr>
            <a:ln>
              <a:solidFill>
                <a:schemeClr val="accent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196330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Объем и качество полученных учеником знаний и умений</a:t>
            </a:r>
          </a:p>
        </c:rich>
      </c:tx>
      <c:layout>
        <c:manualLayout>
          <c:xMode val="edge"/>
          <c:yMode val="edge"/>
          <c:x val="0.1555074365704287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233932296924429E-2"/>
          <c:y val="0.18114548181477316"/>
          <c:w val="0.92876606770307557"/>
          <c:h val="0.5358877726491084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7030A0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Диаграмм'!$C$2:$G$2</c:f>
              <c:numCache>
                <c:formatCode>0%</c:formatCode>
                <c:ptCount val="5"/>
                <c:pt idx="0">
                  <c:v>0.9</c:v>
                </c:pt>
                <c:pt idx="1">
                  <c:v>0.91</c:v>
                </c:pt>
                <c:pt idx="2">
                  <c:v>0.9</c:v>
                </c:pt>
                <c:pt idx="3">
                  <c:v>0.9</c:v>
                </c:pt>
                <c:pt idx="4">
                  <c:v>0.86427320490367776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9666560"/>
        <c:axId val="119677696"/>
        <c:axId val="0"/>
      </c:bar3DChart>
      <c:catAx>
        <c:axId val="119666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19677696"/>
        <c:crosses val="autoZero"/>
        <c:auto val="1"/>
        <c:lblAlgn val="ctr"/>
        <c:lblOffset val="100"/>
        <c:noMultiLvlLbl val="0"/>
      </c:catAx>
      <c:valAx>
        <c:axId val="1196776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96665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Владеете ли Вы информацией о работе учреждения</a:t>
            </a:r>
          </a:p>
        </c:rich>
      </c:tx>
      <c:layout>
        <c:manualLayout>
          <c:xMode val="edge"/>
          <c:yMode val="edge"/>
          <c:x val="0.22167205060905848"/>
          <c:y val="1.693121693121693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724544047378694E-2"/>
          <c:y val="0.10357859509206592"/>
          <c:w val="0.90768692374991589"/>
          <c:h val="0.501177661275631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'Данные для диаграмм'!$G$1</c:f>
              <c:strCache>
                <c:ptCount val="1"/>
                <c:pt idx="0">
                  <c:v>декабрь 2020 года</c:v>
                </c:pt>
              </c:strCache>
            </c:strRef>
          </c:tx>
          <c:spPr>
            <a:solidFill>
              <a:srgbClr val="00B0F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5.909411448390238E-3"/>
                  <c:y val="-2.2178406649697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711797991987951E-3"/>
                  <c:y val="-2.1730778148526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5471568068445471E-3"/>
                  <c:y val="-1.1362663397244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4864020861553255E-3"/>
                  <c:y val="-1.619047907404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диаграмм'!$B$5:$B$8</c:f>
              <c:strCache>
                <c:ptCount val="4"/>
                <c:pt idx="0">
                  <c:v>а) о целях и задачах дошкольного учреждения в области обучения и воспитания Вашего ребенка</c:v>
                </c:pt>
                <c:pt idx="1">
                  <c:v>б) о режиме работы дошкольного учреждения</c:v>
                </c:pt>
                <c:pt idx="2">
                  <c:v>в) об организации питания</c:v>
                </c:pt>
                <c:pt idx="3">
                  <c:v>г) об участии детского сада в мероприятиях, конкурсах района, округа.</c:v>
                </c:pt>
              </c:strCache>
            </c:strRef>
          </c:cat>
          <c:val>
            <c:numRef>
              <c:f>'Данные для диаграмм'!$G$5:$G$8</c:f>
              <c:numCache>
                <c:formatCode>0.0%</c:formatCode>
                <c:ptCount val="4"/>
                <c:pt idx="0" formatCode="0%">
                  <c:v>0.95</c:v>
                </c:pt>
                <c:pt idx="1">
                  <c:v>0.98399999999999999</c:v>
                </c:pt>
                <c:pt idx="2" formatCode="0%">
                  <c:v>0.96</c:v>
                </c:pt>
                <c:pt idx="3" formatCode="0%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'Данные для диаграмм'!$H$1</c:f>
              <c:strCache>
                <c:ptCount val="1"/>
                <c:pt idx="0">
                  <c:v>декабрь 2021 года</c:v>
                </c:pt>
              </c:strCache>
            </c:strRef>
          </c:tx>
          <c:spPr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1.1119546433409129E-2"/>
                  <c:y val="-2.4285718611067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59773216704633E-3"/>
                  <c:y val="-2.4285718611067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597732167045645E-3"/>
                  <c:y val="-1.4166669189789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6331443472538043E-3"/>
                  <c:y val="-2.226190872681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диаграмм'!$B$5:$B$8</c:f>
              <c:strCache>
                <c:ptCount val="4"/>
                <c:pt idx="0">
                  <c:v>а) о целях и задачах дошкольного учреждения в области обучения и воспитания Вашего ребенка</c:v>
                </c:pt>
                <c:pt idx="1">
                  <c:v>б) о режиме работы дошкольного учреждения</c:v>
                </c:pt>
                <c:pt idx="2">
                  <c:v>в) об организации питания</c:v>
                </c:pt>
                <c:pt idx="3">
                  <c:v>г) об участии детского сада в мероприятиях, конкурсах района, округа.</c:v>
                </c:pt>
              </c:strCache>
            </c:strRef>
          </c:cat>
          <c:val>
            <c:numRef>
              <c:f>'Данные для диаграмм'!$H$5:$H$8</c:f>
              <c:numCache>
                <c:formatCode>0%</c:formatCode>
                <c:ptCount val="4"/>
                <c:pt idx="0" formatCode="0.0%">
                  <c:v>0.98299999999999998</c:v>
                </c:pt>
                <c:pt idx="1">
                  <c:v>1</c:v>
                </c:pt>
                <c:pt idx="2" formatCode="0.0%">
                  <c:v>0.995</c:v>
                </c:pt>
                <c:pt idx="3" formatCode="0.0%">
                  <c:v>0.97099999999999997</c:v>
                </c:pt>
              </c:numCache>
            </c:numRef>
          </c:val>
        </c:ser>
        <c:ser>
          <c:idx val="2"/>
          <c:order val="2"/>
          <c:tx>
            <c:strRef>
              <c:f>'Данные для диаграмм'!$I$1</c:f>
              <c:strCache>
                <c:ptCount val="1"/>
                <c:pt idx="0">
                  <c:v>декабрь 2022 года</c:v>
                </c:pt>
              </c:strCache>
            </c:strRef>
          </c:tx>
          <c:spPr>
            <a:ln w="38100"/>
          </c:spPr>
          <c:invertIfNegative val="0"/>
          <c:dLbls>
            <c:dLbl>
              <c:idx val="0"/>
              <c:layout>
                <c:manualLayout>
                  <c:x val="1.2046175302859891E-2"/>
                  <c:y val="-2.8333338379578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864020861553255E-3"/>
                  <c:y val="-2.22619087268116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4864020861553255E-3"/>
                  <c:y val="-1.619047907404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4864020861553255E-3"/>
                  <c:y val="-3.0357148263834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диаграмм'!$B$5:$B$8</c:f>
              <c:strCache>
                <c:ptCount val="4"/>
                <c:pt idx="0">
                  <c:v>а) о целях и задачах дошкольного учреждения в области обучения и воспитания Вашего ребенка</c:v>
                </c:pt>
                <c:pt idx="1">
                  <c:v>б) о режиме работы дошкольного учреждения</c:v>
                </c:pt>
                <c:pt idx="2">
                  <c:v>в) об организации питания</c:v>
                </c:pt>
                <c:pt idx="3">
                  <c:v>г) об участии детского сада в мероприятиях, конкурсах района, округа.</c:v>
                </c:pt>
              </c:strCache>
            </c:strRef>
          </c:cat>
          <c:val>
            <c:numRef>
              <c:f>'Данные для диаграмм'!$I$5:$I$8</c:f>
              <c:numCache>
                <c:formatCode>0%</c:formatCode>
                <c:ptCount val="4"/>
                <c:pt idx="0" formatCode="0.0%">
                  <c:v>0.80800000000000005</c:v>
                </c:pt>
                <c:pt idx="1">
                  <c:v>0.88400000000000001</c:v>
                </c:pt>
                <c:pt idx="2" formatCode="0.0%">
                  <c:v>0.753</c:v>
                </c:pt>
                <c:pt idx="3" formatCode="0.0%">
                  <c:v>0.754</c:v>
                </c:pt>
              </c:numCache>
            </c:numRef>
          </c:val>
        </c:ser>
        <c:ser>
          <c:idx val="3"/>
          <c:order val="3"/>
          <c:tx>
            <c:strRef>
              <c:f>'Данные для диаграмм'!$J$1</c:f>
              <c:strCache>
                <c:ptCount val="1"/>
                <c:pt idx="0">
                  <c:v>декабрь 2023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2721086936290574E-2"/>
                  <c:y val="-1.2265516167688728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16995900295083E-3"/>
                  <c:y val="-9.812412934150961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64624487536887E-2"/>
                  <c:y val="-1.2265516167688728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564624487536887E-2"/>
                  <c:y val="-7.3593097006132372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диаграмм'!$B$5:$B$8</c:f>
              <c:strCache>
                <c:ptCount val="4"/>
                <c:pt idx="0">
                  <c:v>а) о целях и задачах дошкольного учреждения в области обучения и воспитания Вашего ребенка</c:v>
                </c:pt>
                <c:pt idx="1">
                  <c:v>б) о режиме работы дошкольного учреждения</c:v>
                </c:pt>
                <c:pt idx="2">
                  <c:v>в) об организации питания</c:v>
                </c:pt>
                <c:pt idx="3">
                  <c:v>г) об участии детского сада в мероприятиях, конкурсах района, округа.</c:v>
                </c:pt>
              </c:strCache>
            </c:strRef>
          </c:cat>
          <c:val>
            <c:numRef>
              <c:f>'Данные для диаграмм'!$J$5:$J$8</c:f>
              <c:numCache>
                <c:formatCode>0.0%</c:formatCode>
                <c:ptCount val="4"/>
                <c:pt idx="0">
                  <c:v>0.84599999999999997</c:v>
                </c:pt>
                <c:pt idx="1">
                  <c:v>0.89900000000000002</c:v>
                </c:pt>
                <c:pt idx="2">
                  <c:v>0.81100000000000005</c:v>
                </c:pt>
                <c:pt idx="3">
                  <c:v>0.78800000000000003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4390144"/>
        <c:axId val="114391680"/>
        <c:axId val="0"/>
      </c:bar3DChart>
      <c:catAx>
        <c:axId val="114390144"/>
        <c:scaling>
          <c:orientation val="minMax"/>
        </c:scaling>
        <c:delete val="0"/>
        <c:axPos val="b"/>
        <c:majorTickMark val="in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4391680"/>
        <c:crosses val="autoZero"/>
        <c:auto val="1"/>
        <c:lblAlgn val="ctr"/>
        <c:lblOffset val="100"/>
        <c:noMultiLvlLbl val="0"/>
      </c:catAx>
      <c:valAx>
        <c:axId val="114391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43901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9466821455010433E-2"/>
          <c:y val="0.86621082390408144"/>
          <c:w val="0.9688708863315163"/>
          <c:h val="0.13378917609591859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Состояние санитарно-гигиенических условий</a:t>
            </a:r>
          </a:p>
        </c:rich>
      </c:tx>
      <c:layout>
        <c:manualLayout>
          <c:xMode val="edge"/>
          <c:yMode val="edge"/>
          <c:x val="0.23179487179487179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233932296924429E-2"/>
          <c:y val="0.15580524344569285"/>
          <c:w val="0.92876606770307557"/>
          <c:h val="0.5767060367454067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7030A0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1.8109790605546124E-2"/>
                  <c:y val="-2.6468155500413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846066779852862E-2"/>
                  <c:y val="-3.9702233250620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955857385398899E-2"/>
                  <c:y val="-2.9776674937965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039440476292606E-2"/>
                  <c:y val="-2.9547544500172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Диаграмм'!$C$3:$G$3</c:f>
              <c:numCache>
                <c:formatCode>0.0%</c:formatCode>
                <c:ptCount val="5"/>
                <c:pt idx="0" formatCode="0%">
                  <c:v>0.93</c:v>
                </c:pt>
                <c:pt idx="1">
                  <c:v>0.95699999999999996</c:v>
                </c:pt>
                <c:pt idx="2">
                  <c:v>0.94499999999999995</c:v>
                </c:pt>
                <c:pt idx="3">
                  <c:v>0.94299999999999995</c:v>
                </c:pt>
                <c:pt idx="4">
                  <c:v>0.92206654991243431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9686272"/>
        <c:axId val="119691904"/>
        <c:axId val="0"/>
      </c:bar3DChart>
      <c:catAx>
        <c:axId val="119686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19691904"/>
        <c:crosses val="autoZero"/>
        <c:auto val="1"/>
        <c:lblAlgn val="ctr"/>
        <c:lblOffset val="100"/>
        <c:noMultiLvlLbl val="0"/>
      </c:catAx>
      <c:valAx>
        <c:axId val="119691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96862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Материально-техническое оснащение школы</a:t>
            </a:r>
          </a:p>
        </c:rich>
      </c:tx>
      <c:layout>
        <c:manualLayout>
          <c:xMode val="edge"/>
          <c:yMode val="edge"/>
          <c:x val="0.22858435964735177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2794939094152E-2"/>
          <c:y val="0.2156223235253488"/>
          <c:w val="0.90917205060905848"/>
          <c:h val="0.51689252659207074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8000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8184281842818387E-2"/>
                  <c:y val="-4.5256744995648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008130081300823E-2"/>
                  <c:y val="-4.1775456919060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016260162601636E-2"/>
                  <c:y val="-3.4812880765883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82558975113191E-2"/>
                  <c:y val="-5.9757236227824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Диаграмм'!$C$4:$G$4</c:f>
              <c:numCache>
                <c:formatCode>0%</c:formatCode>
                <c:ptCount val="5"/>
                <c:pt idx="0" formatCode="0.0%">
                  <c:v>0.91300000000000003</c:v>
                </c:pt>
                <c:pt idx="1">
                  <c:v>0.93</c:v>
                </c:pt>
                <c:pt idx="2">
                  <c:v>0.92</c:v>
                </c:pt>
                <c:pt idx="3">
                  <c:v>0.91</c:v>
                </c:pt>
                <c:pt idx="4">
                  <c:v>0.89842381786339753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9715712"/>
        <c:axId val="119730944"/>
        <c:axId val="0"/>
      </c:bar3DChart>
      <c:catAx>
        <c:axId val="1197157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19730944"/>
        <c:crosses val="autoZero"/>
        <c:auto val="1"/>
        <c:lblAlgn val="ctr"/>
        <c:lblOffset val="100"/>
        <c:noMultiLvlLbl val="0"/>
      </c:catAx>
      <c:valAx>
        <c:axId val="11973094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197157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Взаимоотношения педагогов и учеников</a:t>
            </a:r>
          </a:p>
        </c:rich>
      </c:tx>
      <c:layout>
        <c:manualLayout>
          <c:xMode val="edge"/>
          <c:yMode val="edge"/>
          <c:x val="0.2589903425533347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2794939094152E-2"/>
          <c:y val="0.17928436911487755"/>
          <c:w val="0.90917205060905848"/>
          <c:h val="0.5261564606582450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4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1965952773201607E-2"/>
                  <c:y val="-3.4995625546806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555738605162001E-2"/>
                  <c:y val="-4.1994750656168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359143327841845E-2"/>
                  <c:y val="-4.1994750656167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322400452877756E-2"/>
                  <c:y val="-3.755867433849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Диаграмм'!$C$5:$G$5</c:f>
              <c:numCache>
                <c:formatCode>0.0%</c:formatCode>
                <c:ptCount val="5"/>
                <c:pt idx="0">
                  <c:v>0.878</c:v>
                </c:pt>
                <c:pt idx="1">
                  <c:v>0.90100000000000002</c:v>
                </c:pt>
                <c:pt idx="2">
                  <c:v>0.88300000000000001</c:v>
                </c:pt>
                <c:pt idx="3">
                  <c:v>0.89300000000000002</c:v>
                </c:pt>
                <c:pt idx="4">
                  <c:v>0.86164623467600698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763712"/>
        <c:axId val="119765248"/>
        <c:axId val="0"/>
      </c:bar3DChart>
      <c:catAx>
        <c:axId val="1197637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19765248"/>
        <c:crosses val="autoZero"/>
        <c:auto val="1"/>
        <c:lblAlgn val="ctr"/>
        <c:lblOffset val="100"/>
        <c:noMultiLvlLbl val="0"/>
      </c:catAx>
      <c:valAx>
        <c:axId val="11976524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197637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Взаимоотношения между школьниками</a:t>
            </a:r>
          </a:p>
        </c:rich>
      </c:tx>
      <c:layout>
        <c:manualLayout>
          <c:xMode val="edge"/>
          <c:yMode val="edge"/>
          <c:x val="0.28364307826906254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2794939094152E-2"/>
          <c:y val="0.15472120283607083"/>
          <c:w val="0.90062504206204996"/>
          <c:h val="0.5106092001657687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1390378334597171E-2"/>
                  <c:y val="-2.7531956735496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390378334597171E-2"/>
                  <c:y val="-2.3598820058996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390378334597171E-2"/>
                  <c:y val="-3.5398230088495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938847047368076E-2"/>
                  <c:y val="-3.5398230088495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Диаграмм'!$C$6:$G$6</c:f>
              <c:numCache>
                <c:formatCode>0.0%</c:formatCode>
                <c:ptCount val="5"/>
                <c:pt idx="0">
                  <c:v>0.90800000000000003</c:v>
                </c:pt>
                <c:pt idx="1">
                  <c:v>0.92100000000000004</c:v>
                </c:pt>
                <c:pt idx="2">
                  <c:v>0.90200000000000002</c:v>
                </c:pt>
                <c:pt idx="3">
                  <c:v>0.91200000000000003</c:v>
                </c:pt>
                <c:pt idx="4">
                  <c:v>0.86427320490367776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9776768"/>
        <c:axId val="119792000"/>
        <c:axId val="0"/>
      </c:bar3DChart>
      <c:catAx>
        <c:axId val="1197767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19792000"/>
        <c:crosses val="autoZero"/>
        <c:auto val="1"/>
        <c:lblAlgn val="ctr"/>
        <c:lblOffset val="100"/>
        <c:noMultiLvlLbl val="0"/>
      </c:catAx>
      <c:valAx>
        <c:axId val="11979200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197767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Организация занятости учеников после уроков (т.е. проведение дополнительных занятий, факультативов, кружков, секций на базе школы)</a:t>
            </a:r>
          </a:p>
        </c:rich>
      </c:tx>
      <c:layout>
        <c:manualLayout>
          <c:xMode val="edge"/>
          <c:yMode val="edge"/>
          <c:x val="0.13379672291169648"/>
          <c:y val="1.17994100294985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2794939094152E-2"/>
          <c:y val="0.30279271304104732"/>
          <c:w val="0.90917205060905848"/>
          <c:h val="0.4151684293901132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1390378334597171E-2"/>
                  <c:y val="-2.7531956735496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390378334597171E-2"/>
                  <c:y val="-2.3598820058996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390378334597171E-2"/>
                  <c:y val="-3.5398230088495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663116085730828E-2"/>
                  <c:y val="-5.5063913470993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Диаграмм'!$C$7:$G$7</c:f>
              <c:numCache>
                <c:formatCode>0.0%</c:formatCode>
                <c:ptCount val="5"/>
                <c:pt idx="0">
                  <c:v>0.86099999999999999</c:v>
                </c:pt>
                <c:pt idx="1">
                  <c:v>0.91100000000000003</c:v>
                </c:pt>
                <c:pt idx="2">
                  <c:v>0.873</c:v>
                </c:pt>
                <c:pt idx="3">
                  <c:v>0.88700000000000001</c:v>
                </c:pt>
                <c:pt idx="4">
                  <c:v>0.86514886164623472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9827840"/>
        <c:axId val="119830784"/>
        <c:axId val="0"/>
      </c:bar3DChart>
      <c:catAx>
        <c:axId val="1198278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19830784"/>
        <c:crosses val="autoZero"/>
        <c:auto val="1"/>
        <c:lblAlgn val="ctr"/>
        <c:lblOffset val="100"/>
        <c:noMultiLvlLbl val="0"/>
      </c:catAx>
      <c:valAx>
        <c:axId val="11983078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198278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Уровень преподавания учебных предметов</a:t>
            </a:r>
          </a:p>
        </c:rich>
      </c:tx>
      <c:layout>
        <c:manualLayout>
          <c:xMode val="edge"/>
          <c:yMode val="edge"/>
          <c:x val="0.26295410189110979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2794939094152E-2"/>
          <c:y val="0.19903484478233324"/>
          <c:w val="0.90917205060905848"/>
          <c:h val="0.4750800977464023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CC9900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3937686302943958E-2"/>
                  <c:y val="-2.2807746581398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725359249318388E-2"/>
                  <c:y val="-3.9808634315029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783674455878806E-2"/>
                  <c:y val="-3.3240491514295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652016765022174E-2"/>
                  <c:y val="-5.5401645937823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Диаграмм'!$C$8:$G$8</c:f>
              <c:numCache>
                <c:formatCode>0.0%</c:formatCode>
                <c:ptCount val="5"/>
                <c:pt idx="0">
                  <c:v>0.93700000000000006</c:v>
                </c:pt>
                <c:pt idx="1">
                  <c:v>0.94799999999999995</c:v>
                </c:pt>
                <c:pt idx="2">
                  <c:v>0.93600000000000005</c:v>
                </c:pt>
                <c:pt idx="3">
                  <c:v>0.94399999999999995</c:v>
                </c:pt>
                <c:pt idx="4">
                  <c:v>0.92556917688266194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9858688"/>
        <c:axId val="119869824"/>
        <c:axId val="0"/>
      </c:bar3DChart>
      <c:catAx>
        <c:axId val="1198586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19869824"/>
        <c:crosses val="autoZero"/>
        <c:auto val="1"/>
        <c:lblAlgn val="ctr"/>
        <c:lblOffset val="100"/>
        <c:noMultiLvlLbl val="0"/>
      </c:catAx>
      <c:valAx>
        <c:axId val="11986982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198586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Объективность оценивания учебных предметов</a:t>
            </a:r>
          </a:p>
        </c:rich>
      </c:tx>
      <c:layout>
        <c:manualLayout>
          <c:xMode val="edge"/>
          <c:yMode val="edge"/>
          <c:x val="0.23752675146375934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2794939094152E-2"/>
          <c:y val="0.14623560290257837"/>
          <c:w val="0.90917205060905848"/>
          <c:h val="0.5758036127836961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D60093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3937686302943958E-2"/>
                  <c:y val="-2.2807746581398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725359249318388E-2"/>
                  <c:y val="-3.9808634315029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783674455878806E-2"/>
                  <c:y val="-3.3240491514295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0424166235787383E-3"/>
                  <c:y val="-4.43213167502587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Диаграмм'!$C$9:$G$9</c:f>
              <c:numCache>
                <c:formatCode>0.0%</c:formatCode>
                <c:ptCount val="5"/>
                <c:pt idx="0">
                  <c:v>0.874</c:v>
                </c:pt>
                <c:pt idx="1">
                  <c:v>0.90300000000000002</c:v>
                </c:pt>
                <c:pt idx="2">
                  <c:v>0.879</c:v>
                </c:pt>
                <c:pt idx="3">
                  <c:v>0.89100000000000001</c:v>
                </c:pt>
                <c:pt idx="4">
                  <c:v>0.85639229422066554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9876992"/>
        <c:axId val="119892224"/>
        <c:axId val="0"/>
      </c:bar3DChart>
      <c:catAx>
        <c:axId val="1198769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19892224"/>
        <c:crosses val="autoZero"/>
        <c:auto val="1"/>
        <c:lblAlgn val="ctr"/>
        <c:lblOffset val="100"/>
        <c:noMultiLvlLbl val="0"/>
      </c:catAx>
      <c:valAx>
        <c:axId val="11989222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198769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Уровень подготовки педагогических кадров</a:t>
            </a:r>
          </a:p>
        </c:rich>
      </c:tx>
      <c:layout>
        <c:manualLayout>
          <c:xMode val="edge"/>
          <c:yMode val="edge"/>
          <c:x val="0.25686957399555826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2794939094152E-2"/>
          <c:y val="0.16384951881014873"/>
          <c:w val="0.90917205060905848"/>
          <c:h val="0.55516867140073745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3937686302943958E-2"/>
                  <c:y val="-2.2807746581398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725359249318388E-2"/>
                  <c:y val="-3.9808634315029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783674455878806E-2"/>
                  <c:y val="-3.3240491514295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652016765022174E-2"/>
                  <c:y val="-2.5854101437650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Диаграмм'!$C$10:$G$10</c:f>
              <c:numCache>
                <c:formatCode>0.0%</c:formatCode>
                <c:ptCount val="5"/>
                <c:pt idx="0">
                  <c:v>0.89400000000000002</c:v>
                </c:pt>
                <c:pt idx="1">
                  <c:v>0.92100000000000004</c:v>
                </c:pt>
                <c:pt idx="2">
                  <c:v>0.89600000000000002</c:v>
                </c:pt>
                <c:pt idx="3">
                  <c:v>0.89500000000000002</c:v>
                </c:pt>
                <c:pt idx="4">
                  <c:v>0.87302977232924694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9920128"/>
        <c:axId val="119935360"/>
        <c:axId val="0"/>
      </c:bar3DChart>
      <c:catAx>
        <c:axId val="1199201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19935360"/>
        <c:crosses val="autoZero"/>
        <c:auto val="1"/>
        <c:lblAlgn val="ctr"/>
        <c:lblOffset val="100"/>
        <c:noMultiLvlLbl val="0"/>
      </c:catAx>
      <c:valAx>
        <c:axId val="11993536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199201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Адекватность учебной нагрузки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СВОД!$C$39</c:f>
              <c:strCache>
                <c:ptCount val="1"/>
                <c:pt idx="0">
                  <c:v>высокая нагрузка</c:v>
                </c:pt>
              </c:strCache>
            </c:strRef>
          </c:tx>
          <c:spPr>
            <a:solidFill>
              <a:srgbClr val="0000FF"/>
            </a:solidFill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1.1111111111111125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СВОД!$E$39</c:f>
              <c:numCache>
                <c:formatCode>0.0%</c:formatCode>
                <c:ptCount val="1"/>
                <c:pt idx="0">
                  <c:v>0.29071803852889666</c:v>
                </c:pt>
              </c:numCache>
            </c:numRef>
          </c:val>
        </c:ser>
        <c:ser>
          <c:idx val="1"/>
          <c:order val="1"/>
          <c:tx>
            <c:strRef>
              <c:f>СВОД!$C$40</c:f>
              <c:strCache>
                <c:ptCount val="1"/>
                <c:pt idx="0">
                  <c:v>оптимальная нагрузка</c:v>
                </c:pt>
              </c:strCache>
            </c:strRef>
          </c:tx>
          <c:spPr>
            <a:solidFill>
              <a:srgbClr val="D60093"/>
            </a:solidFill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7.3430000106001316E-3"/>
                  <c:y val="-4.6589661252809417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СВОД!$E$40</c:f>
              <c:numCache>
                <c:formatCode>0.0%</c:formatCode>
                <c:ptCount val="1"/>
                <c:pt idx="0">
                  <c:v>0.69439579684763575</c:v>
                </c:pt>
              </c:numCache>
            </c:numRef>
          </c:val>
        </c:ser>
        <c:ser>
          <c:idx val="2"/>
          <c:order val="2"/>
          <c:tx>
            <c:strRef>
              <c:f>СВОД!$C$41</c:f>
              <c:strCache>
                <c:ptCount val="1"/>
                <c:pt idx="0">
                  <c:v>низкая нагрузка</c:v>
                </c:pt>
              </c:strCache>
            </c:strRef>
          </c:tx>
          <c:spPr>
            <a:solidFill>
              <a:srgbClr val="00CC00"/>
            </a:solidFill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3.4267333382800615E-2"/>
                  <c:y val="-7.2472806393259134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СВОД!$E$41</c:f>
              <c:numCache>
                <c:formatCode>0.0%</c:formatCode>
                <c:ptCount val="1"/>
                <c:pt idx="0">
                  <c:v>1.4886164623467601E-2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9984128"/>
        <c:axId val="119985664"/>
        <c:axId val="0"/>
      </c:bar3DChart>
      <c:catAx>
        <c:axId val="119984128"/>
        <c:scaling>
          <c:orientation val="minMax"/>
        </c:scaling>
        <c:delete val="1"/>
        <c:axPos val="b"/>
        <c:majorTickMark val="out"/>
        <c:minorTickMark val="none"/>
        <c:tickLblPos val="none"/>
        <c:crossAx val="119985664"/>
        <c:crosses val="autoZero"/>
        <c:auto val="1"/>
        <c:lblAlgn val="ctr"/>
        <c:lblOffset val="100"/>
        <c:noMultiLvlLbl val="0"/>
      </c:catAx>
      <c:valAx>
        <c:axId val="11998566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199841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Адекватность учебной нагрузки</a:t>
            </a:r>
          </a:p>
        </c:rich>
      </c:tx>
      <c:layout>
        <c:manualLayout>
          <c:xMode val="edge"/>
          <c:yMode val="edge"/>
          <c:x val="0.30654725882407408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47018641900531E-2"/>
          <c:y val="0.17970074216717985"/>
          <c:w val="0.88702554007672119"/>
          <c:h val="0.487513183928931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Адекватность!$B$1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00FF"/>
            </a:solidFill>
            <a:ln w="19050"/>
          </c:spPr>
          <c:invertIfNegative val="0"/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Адекватность!$A$2:$A$16</c:f>
              <c:strCache>
                <c:ptCount val="15"/>
                <c:pt idx="0">
                  <c:v>МКОУ Ягодинская СОШ</c:v>
                </c:pt>
                <c:pt idx="1">
                  <c:v>МКОУ Болчаровская СОШ</c:v>
                </c:pt>
                <c:pt idx="2">
                  <c:v>МКОУ Леушинская СОШ</c:v>
                </c:pt>
                <c:pt idx="3">
                  <c:v>МБОУ Морткинская СОШ</c:v>
                </c:pt>
                <c:pt idx="4">
                  <c:v>МКОУ Алтайская СОШ</c:v>
                </c:pt>
                <c:pt idx="5">
                  <c:v>МБОУ Половинкинская СОШ</c:v>
                </c:pt>
                <c:pt idx="6">
                  <c:v>МКОУ Чантрыская СОШ</c:v>
                </c:pt>
                <c:pt idx="7">
                  <c:v>МБОУ "Ушьинская СОШ"</c:v>
                </c:pt>
                <c:pt idx="8">
                  <c:v>МКОУ Мулымская СОШ</c:v>
                </c:pt>
                <c:pt idx="9">
                  <c:v>МКОУ Юмасинская СОШ</c:v>
                </c:pt>
                <c:pt idx="10">
                  <c:v>МБОУ Куминская СОШ</c:v>
                </c:pt>
                <c:pt idx="11">
                  <c:v>МКОУ Кондинская СОШ</c:v>
                </c:pt>
                <c:pt idx="12">
                  <c:v>МКОУ Луговская СОШ</c:v>
                </c:pt>
                <c:pt idx="13">
                  <c:v>МБОУ Шугурская СОШ</c:v>
                </c:pt>
                <c:pt idx="14">
                  <c:v>МБОУ Междуреченская СОШ</c:v>
                </c:pt>
              </c:strCache>
            </c:strRef>
          </c:cat>
          <c:val>
            <c:numRef>
              <c:f>Адекватность!$B$2:$B$16</c:f>
              <c:numCache>
                <c:formatCode>0.0%</c:formatCode>
                <c:ptCount val="15"/>
                <c:pt idx="0">
                  <c:v>7.407407407407407E-2</c:v>
                </c:pt>
                <c:pt idx="1">
                  <c:v>0.33620689655172414</c:v>
                </c:pt>
                <c:pt idx="2">
                  <c:v>0.17567567567567569</c:v>
                </c:pt>
                <c:pt idx="3">
                  <c:v>0.22093023255813954</c:v>
                </c:pt>
                <c:pt idx="4" formatCode="0%">
                  <c:v>0</c:v>
                </c:pt>
                <c:pt idx="5">
                  <c:v>0.1891891891891892</c:v>
                </c:pt>
                <c:pt idx="6" formatCode="0%">
                  <c:v>9.0909090909090912E-2</c:v>
                </c:pt>
                <c:pt idx="7" formatCode="0%">
                  <c:v>0.14000000000000001</c:v>
                </c:pt>
                <c:pt idx="8" formatCode="0%">
                  <c:v>0.16</c:v>
                </c:pt>
                <c:pt idx="9" formatCode="0%">
                  <c:v>0.25</c:v>
                </c:pt>
                <c:pt idx="10" formatCode="0%">
                  <c:v>0.2807017543859649</c:v>
                </c:pt>
                <c:pt idx="11" formatCode="0%">
                  <c:v>0.19298245614035087</c:v>
                </c:pt>
                <c:pt idx="12">
                  <c:v>9.0909090909090912E-2</c:v>
                </c:pt>
                <c:pt idx="13" formatCode="0%">
                  <c:v>6.25E-2</c:v>
                </c:pt>
                <c:pt idx="14">
                  <c:v>0.41075268817204302</c:v>
                </c:pt>
              </c:numCache>
            </c:numRef>
          </c:val>
        </c:ser>
        <c:ser>
          <c:idx val="1"/>
          <c:order val="1"/>
          <c:tx>
            <c:strRef>
              <c:f>Адекватность!$C$1</c:f>
              <c:strCache>
                <c:ptCount val="1"/>
                <c:pt idx="0">
                  <c:v>Оптимальный</c:v>
                </c:pt>
              </c:strCache>
            </c:strRef>
          </c:tx>
          <c:spPr>
            <a:solidFill>
              <a:srgbClr val="FF0000"/>
            </a:solidFill>
            <a:ln w="19050"/>
          </c:spPr>
          <c:invertIfNegative val="0"/>
          <c:dLbls>
            <c:dLbl>
              <c:idx val="7"/>
              <c:layout>
                <c:manualLayout>
                  <c:x val="1.075936278478742E-3"/>
                  <c:y val="-3.8452795525221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5.7442715873513251E-3"/>
                  <c:y val="2.75569783925081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Адекватность!$A$2:$A$16</c:f>
              <c:strCache>
                <c:ptCount val="15"/>
                <c:pt idx="0">
                  <c:v>МКОУ Ягодинская СОШ</c:v>
                </c:pt>
                <c:pt idx="1">
                  <c:v>МКОУ Болчаровская СОШ</c:v>
                </c:pt>
                <c:pt idx="2">
                  <c:v>МКОУ Леушинская СОШ</c:v>
                </c:pt>
                <c:pt idx="3">
                  <c:v>МБОУ Морткинская СОШ</c:v>
                </c:pt>
                <c:pt idx="4">
                  <c:v>МКОУ Алтайская СОШ</c:v>
                </c:pt>
                <c:pt idx="5">
                  <c:v>МБОУ Половинкинская СОШ</c:v>
                </c:pt>
                <c:pt idx="6">
                  <c:v>МКОУ Чантрыская СОШ</c:v>
                </c:pt>
                <c:pt idx="7">
                  <c:v>МБОУ "Ушьинская СОШ"</c:v>
                </c:pt>
                <c:pt idx="8">
                  <c:v>МКОУ Мулымская СОШ</c:v>
                </c:pt>
                <c:pt idx="9">
                  <c:v>МКОУ Юмасинская СОШ</c:v>
                </c:pt>
                <c:pt idx="10">
                  <c:v>МБОУ Куминская СОШ</c:v>
                </c:pt>
                <c:pt idx="11">
                  <c:v>МКОУ Кондинская СОШ</c:v>
                </c:pt>
                <c:pt idx="12">
                  <c:v>МКОУ Луговская СОШ</c:v>
                </c:pt>
                <c:pt idx="13">
                  <c:v>МБОУ Шугурская СОШ</c:v>
                </c:pt>
                <c:pt idx="14">
                  <c:v>МБОУ Междуреченская СОШ</c:v>
                </c:pt>
              </c:strCache>
            </c:strRef>
          </c:cat>
          <c:val>
            <c:numRef>
              <c:f>Адекватность!$C$2:$C$16</c:f>
              <c:numCache>
                <c:formatCode>0.0%</c:formatCode>
                <c:ptCount val="15"/>
                <c:pt idx="0">
                  <c:v>0.92592592592592593</c:v>
                </c:pt>
                <c:pt idx="1">
                  <c:v>0.66379310344827591</c:v>
                </c:pt>
                <c:pt idx="2">
                  <c:v>0.79729729729729726</c:v>
                </c:pt>
                <c:pt idx="3">
                  <c:v>0.77906976744186052</c:v>
                </c:pt>
                <c:pt idx="4" formatCode="0%">
                  <c:v>1</c:v>
                </c:pt>
                <c:pt idx="5">
                  <c:v>0.78378378378378377</c:v>
                </c:pt>
                <c:pt idx="6" formatCode="0%">
                  <c:v>0.90909090909090906</c:v>
                </c:pt>
                <c:pt idx="7">
                  <c:v>0.86</c:v>
                </c:pt>
                <c:pt idx="8" formatCode="0%">
                  <c:v>0.84</c:v>
                </c:pt>
                <c:pt idx="9" formatCode="0%">
                  <c:v>0.75</c:v>
                </c:pt>
                <c:pt idx="10" formatCode="0%">
                  <c:v>0.7192982456140351</c:v>
                </c:pt>
                <c:pt idx="11" formatCode="0%">
                  <c:v>0.64912280701754388</c:v>
                </c:pt>
                <c:pt idx="12" formatCode="0%">
                  <c:v>0.90909090909090906</c:v>
                </c:pt>
                <c:pt idx="13" formatCode="0%">
                  <c:v>0.9375</c:v>
                </c:pt>
                <c:pt idx="14">
                  <c:v>0.57849462365591398</c:v>
                </c:pt>
              </c:numCache>
            </c:numRef>
          </c:val>
        </c:ser>
        <c:ser>
          <c:idx val="2"/>
          <c:order val="2"/>
          <c:tx>
            <c:strRef>
              <c:f>Адекватность!$D$1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dLbl>
              <c:idx val="0"/>
              <c:layout>
                <c:manualLayout>
                  <c:x val="7.180339484189301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744271587351431E-3"/>
                  <c:y val="-2.75569783925081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3082036905135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082036905135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74427158735143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1803394841892885E-3"/>
                  <c:y val="-2.75569783925081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5.744271587351431E-3"/>
                  <c:y val="-2.75569783925081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5.74427158735143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5.74427158735143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7.18033948418928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7.18033948418928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5.74427158735143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Адекватность!$A$2:$A$16</c:f>
              <c:strCache>
                <c:ptCount val="15"/>
                <c:pt idx="0">
                  <c:v>МКОУ Ягодинская СОШ</c:v>
                </c:pt>
                <c:pt idx="1">
                  <c:v>МКОУ Болчаровская СОШ</c:v>
                </c:pt>
                <c:pt idx="2">
                  <c:v>МКОУ Леушинская СОШ</c:v>
                </c:pt>
                <c:pt idx="3">
                  <c:v>МБОУ Морткинская СОШ</c:v>
                </c:pt>
                <c:pt idx="4">
                  <c:v>МКОУ Алтайская СОШ</c:v>
                </c:pt>
                <c:pt idx="5">
                  <c:v>МБОУ Половинкинская СОШ</c:v>
                </c:pt>
                <c:pt idx="6">
                  <c:v>МКОУ Чантрыская СОШ</c:v>
                </c:pt>
                <c:pt idx="7">
                  <c:v>МБОУ "Ушьинская СОШ"</c:v>
                </c:pt>
                <c:pt idx="8">
                  <c:v>МКОУ Мулымская СОШ</c:v>
                </c:pt>
                <c:pt idx="9">
                  <c:v>МКОУ Юмасинская СОШ</c:v>
                </c:pt>
                <c:pt idx="10">
                  <c:v>МБОУ Куминская СОШ</c:v>
                </c:pt>
                <c:pt idx="11">
                  <c:v>МКОУ Кондинская СОШ</c:v>
                </c:pt>
                <c:pt idx="12">
                  <c:v>МКОУ Луговская СОШ</c:v>
                </c:pt>
                <c:pt idx="13">
                  <c:v>МБОУ Шугурская СОШ</c:v>
                </c:pt>
                <c:pt idx="14">
                  <c:v>МБОУ Междуреченская СОШ</c:v>
                </c:pt>
              </c:strCache>
            </c:strRef>
          </c:cat>
          <c:val>
            <c:numRef>
              <c:f>Адекватность!$D$2:$D$16</c:f>
              <c:numCache>
                <c:formatCode>0%</c:formatCode>
                <c:ptCount val="15"/>
                <c:pt idx="0">
                  <c:v>0</c:v>
                </c:pt>
                <c:pt idx="1">
                  <c:v>0</c:v>
                </c:pt>
                <c:pt idx="2" formatCode="0.0%">
                  <c:v>2.7027027027027029E-2</c:v>
                </c:pt>
                <c:pt idx="3">
                  <c:v>0</c:v>
                </c:pt>
                <c:pt idx="4">
                  <c:v>0</c:v>
                </c:pt>
                <c:pt idx="5">
                  <c:v>2.7027027027027029E-2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 formatCode="0.0%">
                  <c:v>0.15789473684210525</c:v>
                </c:pt>
                <c:pt idx="12">
                  <c:v>0</c:v>
                </c:pt>
                <c:pt idx="13">
                  <c:v>0</c:v>
                </c:pt>
                <c:pt idx="14">
                  <c:v>1.0752688172043012E-2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005376"/>
        <c:axId val="120006912"/>
        <c:axId val="0"/>
      </c:bar3DChart>
      <c:catAx>
        <c:axId val="120005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120006912"/>
        <c:crosses val="autoZero"/>
        <c:auto val="1"/>
        <c:lblAlgn val="ctr"/>
        <c:lblOffset val="100"/>
        <c:noMultiLvlLbl val="0"/>
      </c:catAx>
      <c:valAx>
        <c:axId val="12000691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200053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5177316777710477"/>
          <c:y val="0.94388737928070854"/>
          <c:w val="0.28790665589878189"/>
          <c:h val="5.6112739753684637E-2"/>
        </c:manualLayout>
      </c:layout>
      <c:overlay val="0"/>
      <c:txPr>
        <a:bodyPr/>
        <a:lstStyle/>
        <a:p>
          <a:pPr>
            <a:defRPr sz="7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C</a:t>
            </a:r>
            <a:r>
              <a:rPr lang="ru-RU" sz="1100"/>
              <a:t>остояние материальной базы учреждения</a:t>
            </a:r>
          </a:p>
        </c:rich>
      </c:tx>
      <c:layout>
        <c:manualLayout>
          <c:xMode val="edge"/>
          <c:yMode val="edge"/>
          <c:x val="0.26264957264957267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2794939094152E-2"/>
          <c:y val="0.14936387497017417"/>
          <c:w val="0.88566777710478495"/>
          <c:h val="0.63584824624194702"/>
        </c:manualLayout>
      </c:layout>
      <c:bar3D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1.9543973941368177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72421281216143E-2"/>
                  <c:y val="-1.5194980969259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543973941368177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диаграмм'!$G$1:$K$1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диаграмм'!$G$12:$K$12</c:f>
              <c:numCache>
                <c:formatCode>0.0%</c:formatCode>
                <c:ptCount val="5"/>
                <c:pt idx="0">
                  <c:v>0.93300000000000005</c:v>
                </c:pt>
                <c:pt idx="1">
                  <c:v>0.97799999999999998</c:v>
                </c:pt>
                <c:pt idx="2">
                  <c:v>0.96899999999999997</c:v>
                </c:pt>
                <c:pt idx="3">
                  <c:v>0.97399999999999998</c:v>
                </c:pt>
                <c:pt idx="4">
                  <c:v>0.97535211267605637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4399488"/>
        <c:axId val="114414720"/>
        <c:axId val="0"/>
      </c:bar3DChart>
      <c:catAx>
        <c:axId val="114399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14414720"/>
        <c:crosses val="autoZero"/>
        <c:auto val="1"/>
        <c:lblAlgn val="ctr"/>
        <c:lblOffset val="100"/>
        <c:noMultiLvlLbl val="0"/>
      </c:catAx>
      <c:valAx>
        <c:axId val="11441472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143994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Обеспечение учебниками и учебными пособиями </a:t>
            </a:r>
          </a:p>
        </c:rich>
      </c:tx>
      <c:layout>
        <c:manualLayout>
          <c:xMode val="edge"/>
          <c:yMode val="edge"/>
          <c:x val="0.23060367454068242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2794939094152E-2"/>
          <c:y val="0.16779100286882745"/>
          <c:w val="0.90917205060905848"/>
          <c:h val="0.54307006102764765"/>
        </c:manualLayout>
      </c:layout>
      <c:bar3D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3937686302943958E-2"/>
                  <c:y val="-2.28077465813981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725359249318388E-2"/>
                  <c:y val="-3.9808634315029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783674455878806E-2"/>
                  <c:y val="-3.3240491514295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978025147533262E-2"/>
                  <c:y val="-4.0627873687737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Диаграмм'!$C$12:$G$12</c:f>
              <c:numCache>
                <c:formatCode>0.0%</c:formatCode>
                <c:ptCount val="5"/>
                <c:pt idx="0">
                  <c:v>0.94699999999999995</c:v>
                </c:pt>
                <c:pt idx="1">
                  <c:v>0.96899999999999997</c:v>
                </c:pt>
                <c:pt idx="2">
                  <c:v>0.95099999999999996</c:v>
                </c:pt>
                <c:pt idx="3">
                  <c:v>0.94699999999999995</c:v>
                </c:pt>
                <c:pt idx="4">
                  <c:v>0.93257443082311731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059776"/>
        <c:axId val="120128256"/>
        <c:axId val="0"/>
      </c:bar3DChart>
      <c:catAx>
        <c:axId val="120059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20128256"/>
        <c:crosses val="autoZero"/>
        <c:auto val="1"/>
        <c:lblAlgn val="ctr"/>
        <c:lblOffset val="100"/>
        <c:noMultiLvlLbl val="0"/>
      </c:catAx>
      <c:valAx>
        <c:axId val="12012825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00597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Организация профессионально-ориентационной работы в школе</a:t>
            </a:r>
          </a:p>
        </c:rich>
      </c:tx>
      <c:layout>
        <c:manualLayout>
          <c:xMode val="edge"/>
          <c:yMode val="edge"/>
          <c:x val="0.14498401642102429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2794939094152E-2"/>
          <c:y val="0.15499044867912223"/>
          <c:w val="0.88566777710478495"/>
          <c:h val="0.56540402863843209"/>
        </c:manualLayout>
      </c:layout>
      <c:bar3D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3937686302943958E-2"/>
                  <c:y val="-2.2807746581398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725359249318388E-2"/>
                  <c:y val="-3.9808634315029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783674455878806E-2"/>
                  <c:y val="-3.3240491514295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850899948294464E-2"/>
                  <c:y val="-6.27885320628664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Диаграмм'!$C$13:$G$13</c:f>
              <c:numCache>
                <c:formatCode>0.0%</c:formatCode>
                <c:ptCount val="5"/>
                <c:pt idx="0">
                  <c:v>0.88900000000000001</c:v>
                </c:pt>
                <c:pt idx="1">
                  <c:v>0.92700000000000005</c:v>
                </c:pt>
                <c:pt idx="2" formatCode="0%">
                  <c:v>0.91</c:v>
                </c:pt>
                <c:pt idx="3" formatCode="0%">
                  <c:v>0.91300000000000003</c:v>
                </c:pt>
                <c:pt idx="4">
                  <c:v>0.90105078809106831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168448"/>
        <c:axId val="120171136"/>
        <c:axId val="0"/>
      </c:bar3DChart>
      <c:catAx>
        <c:axId val="1201684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20171136"/>
        <c:crosses val="autoZero"/>
        <c:auto val="1"/>
        <c:lblAlgn val="ctr"/>
        <c:lblOffset val="100"/>
        <c:noMultiLvlLbl val="0"/>
      </c:catAx>
      <c:valAx>
        <c:axId val="12017113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01684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Организация питания</a:t>
            </a:r>
          </a:p>
        </c:rich>
      </c:tx>
      <c:layout>
        <c:manualLayout>
          <c:xMode val="edge"/>
          <c:yMode val="edge"/>
          <c:x val="0.37461000067299283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48606904906117E-2"/>
          <c:y val="0.14226529376135677"/>
          <c:w val="0.9145139309509388"/>
          <c:h val="0.55482872333266042"/>
        </c:manualLayout>
      </c:layout>
      <c:bar3D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3937686302943958E-2"/>
                  <c:y val="-2.2807746581398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725359249318388E-2"/>
                  <c:y val="-3.9808634315029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783674455878806E-2"/>
                  <c:y val="-3.3240491514295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989012573766619E-2"/>
                  <c:y val="-4.43213167502587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Диаграмм'!$C$14:$G$14</c:f>
              <c:numCache>
                <c:formatCode>0%</c:formatCode>
                <c:ptCount val="5"/>
                <c:pt idx="0">
                  <c:v>0.88</c:v>
                </c:pt>
                <c:pt idx="1">
                  <c:v>0.91</c:v>
                </c:pt>
                <c:pt idx="2">
                  <c:v>0.84</c:v>
                </c:pt>
                <c:pt idx="3">
                  <c:v>0.85</c:v>
                </c:pt>
                <c:pt idx="4">
                  <c:v>0.79071803852889666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194944"/>
        <c:axId val="120201984"/>
        <c:axId val="0"/>
      </c:bar3DChart>
      <c:catAx>
        <c:axId val="1201949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20201984"/>
        <c:crosses val="autoZero"/>
        <c:auto val="1"/>
        <c:lblAlgn val="ctr"/>
        <c:lblOffset val="100"/>
        <c:noMultiLvlLbl val="0"/>
      </c:catAx>
      <c:valAx>
        <c:axId val="120201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01949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Организация медицинского обслуживания</a:t>
            </a:r>
          </a:p>
        </c:rich>
      </c:tx>
      <c:layout>
        <c:manualLayout>
          <c:xMode val="edge"/>
          <c:yMode val="edge"/>
          <c:x val="0.26458324920923348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144188707180833E-2"/>
          <c:y val="0.14433570036874227"/>
          <c:w val="0.91985581129281913"/>
          <c:h val="0.56576654912001034"/>
        </c:manualLayout>
      </c:layout>
      <c:bar3D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3937686302943958E-2"/>
                  <c:y val="-2.2807746581398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725359249318388E-2"/>
                  <c:y val="-3.9808634315029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783674455878806E-2"/>
                  <c:y val="-3.3240491514295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084833247157487E-2"/>
                  <c:y val="-4.43213167502587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Диаграмм'!$C$15:$G$15</c:f>
              <c:numCache>
                <c:formatCode>0.0%</c:formatCode>
                <c:ptCount val="5"/>
                <c:pt idx="0">
                  <c:v>0.86099999999999999</c:v>
                </c:pt>
                <c:pt idx="1">
                  <c:v>0.92500000000000004</c:v>
                </c:pt>
                <c:pt idx="2">
                  <c:v>0.871</c:v>
                </c:pt>
                <c:pt idx="3">
                  <c:v>0.88900000000000001</c:v>
                </c:pt>
                <c:pt idx="4">
                  <c:v>0.87302977232924694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225792"/>
        <c:axId val="120228480"/>
        <c:axId val="0"/>
      </c:bar3DChart>
      <c:catAx>
        <c:axId val="1202257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20228480"/>
        <c:crosses val="autoZero"/>
        <c:auto val="1"/>
        <c:lblAlgn val="ctr"/>
        <c:lblOffset val="100"/>
        <c:noMultiLvlLbl val="0"/>
      </c:catAx>
      <c:valAx>
        <c:axId val="12022848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02257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Материальная помощь школе со стороны родителей</a:t>
            </a:r>
          </a:p>
        </c:rich>
      </c:tx>
      <c:layout>
        <c:manualLayout>
          <c:xMode val="edge"/>
          <c:yMode val="edge"/>
          <c:x val="0.21188572582273368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51171007470219"/>
          <c:y val="0.18745637927334555"/>
          <c:w val="0.8749840164210243"/>
          <c:h val="0.51535284504531276"/>
        </c:manualLayout>
      </c:layout>
      <c:bar3D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1.4285716963951416E-2"/>
                  <c:y val="-5.540164593782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2857544592721E-2"/>
                  <c:y val="-4.062787368773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42857544592721E-2"/>
                  <c:y val="-4.062787368773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46523051905459E-2"/>
                  <c:y val="-4.4321316750258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Диаграмм'!$C$16:$G$16</c:f>
              <c:numCache>
                <c:formatCode>0.0%</c:formatCode>
                <c:ptCount val="5"/>
                <c:pt idx="0">
                  <c:v>0.90400000000000003</c:v>
                </c:pt>
                <c:pt idx="1">
                  <c:v>0.96099999999999997</c:v>
                </c:pt>
                <c:pt idx="2">
                  <c:v>0.89900000000000002</c:v>
                </c:pt>
                <c:pt idx="3">
                  <c:v>0.95699999999999996</c:v>
                </c:pt>
                <c:pt idx="4">
                  <c:v>0.87653239929947457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256384"/>
        <c:axId val="120275712"/>
        <c:axId val="0"/>
      </c:bar3DChart>
      <c:catAx>
        <c:axId val="1202563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20275712"/>
        <c:crosses val="autoZero"/>
        <c:auto val="1"/>
        <c:lblAlgn val="ctr"/>
        <c:lblOffset val="100"/>
        <c:noMultiLvlLbl val="0"/>
      </c:catAx>
      <c:valAx>
        <c:axId val="12027571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02563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Каков, на Ваш взгляд, рейтинг школы в районе</a:t>
            </a:r>
          </a:p>
        </c:rich>
      </c:tx>
      <c:overlay val="0"/>
    </c:title>
    <c:autoTitleDeleted val="0"/>
    <c:view3D>
      <c:rotX val="30"/>
      <c:rotY val="22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 w="762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rgbClr val="0000FF"/>
              </a:solidFill>
              <a:ln w="76200"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ln w="76200"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rgbClr val="00B050"/>
              </a:solidFill>
              <a:ln w="76200"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rgbClr val="7030A0"/>
              </a:solidFill>
              <a:ln w="76200"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-2.8795218737590188E-2"/>
                  <c:y val="3.085290809237085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8832411407748346E-2"/>
                  <c:y val="-6.9608945940577709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5163721482781221E-2"/>
                  <c:y val="-8.91147430100650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4895359356350094E-2"/>
                  <c:y val="-2.699956623069174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СВОД!$C$62:$C$65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СВОД!$E$62:$E$65</c:f>
              <c:numCache>
                <c:formatCode>0.0%</c:formatCode>
                <c:ptCount val="4"/>
                <c:pt idx="0">
                  <c:v>0.10945709281961472</c:v>
                </c:pt>
                <c:pt idx="1">
                  <c:v>0.4106830122591944</c:v>
                </c:pt>
                <c:pt idx="2">
                  <c:v>0.3213660245183888</c:v>
                </c:pt>
                <c:pt idx="3">
                  <c:v>0.15849387040280211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b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Каков, на Ваш взгляд, рейтинг школы в районе</a:t>
            </a:r>
          </a:p>
        </c:rich>
      </c:tx>
      <c:layout>
        <c:manualLayout>
          <c:xMode val="edge"/>
          <c:yMode val="edge"/>
          <c:x val="0.23725418938017362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152500168248199E-2"/>
          <c:y val="0.10738679887236317"/>
          <c:w val="0.92331215514740039"/>
          <c:h val="0.589305152645392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'показатели по  вопросам'!$Z$2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00FF"/>
            </a:solidFill>
            <a:ln w="19050">
              <a:solidFill>
                <a:schemeClr val="bg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'показатели по  вопросам'!$A$3:$A$17</c:f>
              <c:strCache>
                <c:ptCount val="15"/>
                <c:pt idx="0">
                  <c:v>МКОУ Ягодинская СОШ</c:v>
                </c:pt>
                <c:pt idx="1">
                  <c:v>МКОУ Болчаровская СОШ</c:v>
                </c:pt>
                <c:pt idx="2">
                  <c:v>МКОУ Леушинская СОШ</c:v>
                </c:pt>
                <c:pt idx="3">
                  <c:v>МБОУ Морткинская СОШ</c:v>
                </c:pt>
                <c:pt idx="4">
                  <c:v>МКОУ Алтайская СОШ</c:v>
                </c:pt>
                <c:pt idx="5">
                  <c:v>МБОУ Половинкинская СОШ</c:v>
                </c:pt>
                <c:pt idx="6">
                  <c:v>МКОУ Чантрыская СОШ</c:v>
                </c:pt>
                <c:pt idx="7">
                  <c:v>МБОУ "Ушьинская СОШ"</c:v>
                </c:pt>
                <c:pt idx="8">
                  <c:v>МКОУ Мулымская СОШ</c:v>
                </c:pt>
                <c:pt idx="9">
                  <c:v>МКОУ Юмасинская СОШ</c:v>
                </c:pt>
                <c:pt idx="10">
                  <c:v>МБОУ Куминская СОШ</c:v>
                </c:pt>
                <c:pt idx="11">
                  <c:v>МКОУ Кондинская СОШ</c:v>
                </c:pt>
                <c:pt idx="12">
                  <c:v>МКОУ Луговская СОШ</c:v>
                </c:pt>
                <c:pt idx="13">
                  <c:v>МБОУ Шугурская СОШ</c:v>
                </c:pt>
                <c:pt idx="14">
                  <c:v>МБОУ Междуреченская СОШ</c:v>
                </c:pt>
              </c:strCache>
            </c:strRef>
          </c:cat>
          <c:val>
            <c:numRef>
              <c:f>'показатели по  вопросам'!$Z$3:$Z$17</c:f>
              <c:numCache>
                <c:formatCode>0%</c:formatCode>
                <c:ptCount val="15"/>
                <c:pt idx="0">
                  <c:v>0</c:v>
                </c:pt>
                <c:pt idx="1">
                  <c:v>0.25862068965517243</c:v>
                </c:pt>
                <c:pt idx="2">
                  <c:v>0.10810810810810811</c:v>
                </c:pt>
                <c:pt idx="3" formatCode="0.0%">
                  <c:v>0.72093023255813948</c:v>
                </c:pt>
                <c:pt idx="4">
                  <c:v>0</c:v>
                </c:pt>
                <c:pt idx="5" formatCode="0.0%">
                  <c:v>5.4054054054054057E-2</c:v>
                </c:pt>
                <c:pt idx="6">
                  <c:v>0</c:v>
                </c:pt>
                <c:pt idx="7" formatCode="0.0%">
                  <c:v>0.04</c:v>
                </c:pt>
                <c:pt idx="8">
                  <c:v>0</c:v>
                </c:pt>
                <c:pt idx="9" formatCode="0.0%">
                  <c:v>0.25</c:v>
                </c:pt>
                <c:pt idx="10">
                  <c:v>3.5087719298245612E-2</c:v>
                </c:pt>
                <c:pt idx="11" formatCode="0.0%">
                  <c:v>7.0175438596491224E-2</c:v>
                </c:pt>
                <c:pt idx="12">
                  <c:v>0</c:v>
                </c:pt>
                <c:pt idx="13">
                  <c:v>0</c:v>
                </c:pt>
                <c:pt idx="14" formatCode="0.0%">
                  <c:v>2.5806451612903226E-2</c:v>
                </c:pt>
              </c:numCache>
            </c:numRef>
          </c:val>
        </c:ser>
        <c:ser>
          <c:idx val="1"/>
          <c:order val="1"/>
          <c:tx>
            <c:strRef>
              <c:f>'показатели по  вопросам'!$AA$2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0000"/>
            </a:solidFill>
            <a:ln w="19050">
              <a:solidFill>
                <a:schemeClr val="bg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'показатели по  вопросам'!$A$3:$A$17</c:f>
              <c:strCache>
                <c:ptCount val="15"/>
                <c:pt idx="0">
                  <c:v>МКОУ Ягодинская СОШ</c:v>
                </c:pt>
                <c:pt idx="1">
                  <c:v>МКОУ Болчаровская СОШ</c:v>
                </c:pt>
                <c:pt idx="2">
                  <c:v>МКОУ Леушинская СОШ</c:v>
                </c:pt>
                <c:pt idx="3">
                  <c:v>МБОУ Морткинская СОШ</c:v>
                </c:pt>
                <c:pt idx="4">
                  <c:v>МКОУ Алтайская СОШ</c:v>
                </c:pt>
                <c:pt idx="5">
                  <c:v>МБОУ Половинкинская СОШ</c:v>
                </c:pt>
                <c:pt idx="6">
                  <c:v>МКОУ Чантрыская СОШ</c:v>
                </c:pt>
                <c:pt idx="7">
                  <c:v>МБОУ "Ушьинская СОШ"</c:v>
                </c:pt>
                <c:pt idx="8">
                  <c:v>МКОУ Мулымская СОШ</c:v>
                </c:pt>
                <c:pt idx="9">
                  <c:v>МКОУ Юмасинская СОШ</c:v>
                </c:pt>
                <c:pt idx="10">
                  <c:v>МБОУ Куминская СОШ</c:v>
                </c:pt>
                <c:pt idx="11">
                  <c:v>МКОУ Кондинская СОШ</c:v>
                </c:pt>
                <c:pt idx="12">
                  <c:v>МКОУ Луговская СОШ</c:v>
                </c:pt>
                <c:pt idx="13">
                  <c:v>МБОУ Шугурская СОШ</c:v>
                </c:pt>
                <c:pt idx="14">
                  <c:v>МБОУ Междуреченская СОШ</c:v>
                </c:pt>
              </c:strCache>
            </c:strRef>
          </c:cat>
          <c:val>
            <c:numRef>
              <c:f>'показатели по  вопросам'!$AA$3:$AA$17</c:f>
              <c:numCache>
                <c:formatCode>0.0%</c:formatCode>
                <c:ptCount val="15"/>
                <c:pt idx="0">
                  <c:v>0.33333333333333331</c:v>
                </c:pt>
                <c:pt idx="1">
                  <c:v>0.44827586206896552</c:v>
                </c:pt>
                <c:pt idx="2" formatCode="0%">
                  <c:v>0.52702702702702697</c:v>
                </c:pt>
                <c:pt idx="3" formatCode="0%">
                  <c:v>0.2441860465116279</c:v>
                </c:pt>
                <c:pt idx="4">
                  <c:v>0.625</c:v>
                </c:pt>
                <c:pt idx="5" formatCode="0%">
                  <c:v>0.70270270270270274</c:v>
                </c:pt>
                <c:pt idx="6">
                  <c:v>0.36363636363636365</c:v>
                </c:pt>
                <c:pt idx="7" formatCode="0%">
                  <c:v>0.3</c:v>
                </c:pt>
                <c:pt idx="8">
                  <c:v>0.32</c:v>
                </c:pt>
                <c:pt idx="9">
                  <c:v>0.75</c:v>
                </c:pt>
                <c:pt idx="10" formatCode="0%">
                  <c:v>0.2807017543859649</c:v>
                </c:pt>
                <c:pt idx="11" formatCode="0%">
                  <c:v>0.40350877192982454</c:v>
                </c:pt>
                <c:pt idx="12">
                  <c:v>0.54545454545454541</c:v>
                </c:pt>
                <c:pt idx="13">
                  <c:v>0.25</c:v>
                </c:pt>
                <c:pt idx="14">
                  <c:v>0.43225806451612903</c:v>
                </c:pt>
              </c:numCache>
            </c:numRef>
          </c:val>
        </c:ser>
        <c:ser>
          <c:idx val="2"/>
          <c:order val="2"/>
          <c:tx>
            <c:strRef>
              <c:f>'показатели по  вопросам'!$AB$2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dLbl>
              <c:idx val="0"/>
              <c:layout>
                <c:manualLayout>
                  <c:x val="1.0135135135135141E-2"/>
                  <c:y val="-4.77042337507455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6396396396396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'показатели по  вопросам'!$A$3:$A$17</c:f>
              <c:strCache>
                <c:ptCount val="15"/>
                <c:pt idx="0">
                  <c:v>МКОУ Ягодинская СОШ</c:v>
                </c:pt>
                <c:pt idx="1">
                  <c:v>МКОУ Болчаровская СОШ</c:v>
                </c:pt>
                <c:pt idx="2">
                  <c:v>МКОУ Леушинская СОШ</c:v>
                </c:pt>
                <c:pt idx="3">
                  <c:v>МБОУ Морткинская СОШ</c:v>
                </c:pt>
                <c:pt idx="4">
                  <c:v>МКОУ Алтайская СОШ</c:v>
                </c:pt>
                <c:pt idx="5">
                  <c:v>МБОУ Половинкинская СОШ</c:v>
                </c:pt>
                <c:pt idx="6">
                  <c:v>МКОУ Чантрыская СОШ</c:v>
                </c:pt>
                <c:pt idx="7">
                  <c:v>МБОУ "Ушьинская СОШ"</c:v>
                </c:pt>
                <c:pt idx="8">
                  <c:v>МКОУ Мулымская СОШ</c:v>
                </c:pt>
                <c:pt idx="9">
                  <c:v>МКОУ Юмасинская СОШ</c:v>
                </c:pt>
                <c:pt idx="10">
                  <c:v>МБОУ Куминская СОШ</c:v>
                </c:pt>
                <c:pt idx="11">
                  <c:v>МКОУ Кондинская СОШ</c:v>
                </c:pt>
                <c:pt idx="12">
                  <c:v>МКОУ Луговская СОШ</c:v>
                </c:pt>
                <c:pt idx="13">
                  <c:v>МБОУ Шугурская СОШ</c:v>
                </c:pt>
                <c:pt idx="14">
                  <c:v>МБОУ Междуреченская СОШ</c:v>
                </c:pt>
              </c:strCache>
            </c:strRef>
          </c:cat>
          <c:val>
            <c:numRef>
              <c:f>'показатели по  вопросам'!$AB$3:$AB$17</c:f>
              <c:numCache>
                <c:formatCode>0%</c:formatCode>
                <c:ptCount val="15"/>
                <c:pt idx="0" formatCode="0.0%">
                  <c:v>0.44444444444444442</c:v>
                </c:pt>
                <c:pt idx="1">
                  <c:v>6.8965517241379309E-2</c:v>
                </c:pt>
                <c:pt idx="2" formatCode="0.0%">
                  <c:v>0.24324324324324326</c:v>
                </c:pt>
                <c:pt idx="3">
                  <c:v>3.4883720930232558E-2</c:v>
                </c:pt>
                <c:pt idx="4" formatCode="0.0%">
                  <c:v>0.375</c:v>
                </c:pt>
                <c:pt idx="5" formatCode="0.0%">
                  <c:v>2.7027027027027029E-2</c:v>
                </c:pt>
                <c:pt idx="6" formatCode="0.0%">
                  <c:v>0.59090909090909094</c:v>
                </c:pt>
                <c:pt idx="7">
                  <c:v>0.44</c:v>
                </c:pt>
                <c:pt idx="8" formatCode="0.0%">
                  <c:v>0.48</c:v>
                </c:pt>
                <c:pt idx="9">
                  <c:v>0</c:v>
                </c:pt>
                <c:pt idx="10" formatCode="0.0%">
                  <c:v>0.55263157894736847</c:v>
                </c:pt>
                <c:pt idx="11" formatCode="0.0%">
                  <c:v>0.33333333333333331</c:v>
                </c:pt>
                <c:pt idx="12">
                  <c:v>0.39393939393939392</c:v>
                </c:pt>
                <c:pt idx="13" formatCode="0.0%">
                  <c:v>0.75</c:v>
                </c:pt>
                <c:pt idx="14" formatCode="0.0%">
                  <c:v>0.35483870967741937</c:v>
                </c:pt>
              </c:numCache>
            </c:numRef>
          </c:val>
        </c:ser>
        <c:ser>
          <c:idx val="3"/>
          <c:order val="3"/>
          <c:tx>
            <c:strRef>
              <c:f>'показатели по  вопросам'!$AC$2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800080"/>
            </a:solidFill>
            <a:ln w="1905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1.1261261261261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1111111111111219E-3"/>
                  <c:y val="-9.54084675014908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'показатели по  вопросам'!$A$3:$A$17</c:f>
              <c:strCache>
                <c:ptCount val="15"/>
                <c:pt idx="0">
                  <c:v>МКОУ Ягодинская СОШ</c:v>
                </c:pt>
                <c:pt idx="1">
                  <c:v>МКОУ Болчаровская СОШ</c:v>
                </c:pt>
                <c:pt idx="2">
                  <c:v>МКОУ Леушинская СОШ</c:v>
                </c:pt>
                <c:pt idx="3">
                  <c:v>МБОУ Морткинская СОШ</c:v>
                </c:pt>
                <c:pt idx="4">
                  <c:v>МКОУ Алтайская СОШ</c:v>
                </c:pt>
                <c:pt idx="5">
                  <c:v>МБОУ Половинкинская СОШ</c:v>
                </c:pt>
                <c:pt idx="6">
                  <c:v>МКОУ Чантрыская СОШ</c:v>
                </c:pt>
                <c:pt idx="7">
                  <c:v>МБОУ "Ушьинская СОШ"</c:v>
                </c:pt>
                <c:pt idx="8">
                  <c:v>МКОУ Мулымская СОШ</c:v>
                </c:pt>
                <c:pt idx="9">
                  <c:v>МКОУ Юмасинская СОШ</c:v>
                </c:pt>
                <c:pt idx="10">
                  <c:v>МБОУ Куминская СОШ</c:v>
                </c:pt>
                <c:pt idx="11">
                  <c:v>МКОУ Кондинская СОШ</c:v>
                </c:pt>
                <c:pt idx="12">
                  <c:v>МКОУ Луговская СОШ</c:v>
                </c:pt>
                <c:pt idx="13">
                  <c:v>МБОУ Шугурская СОШ</c:v>
                </c:pt>
                <c:pt idx="14">
                  <c:v>МБОУ Междуреченская СОШ</c:v>
                </c:pt>
              </c:strCache>
            </c:strRef>
          </c:cat>
          <c:val>
            <c:numRef>
              <c:f>'показатели по  вопросам'!$AC$3:$AC$17</c:f>
              <c:numCache>
                <c:formatCode>0.0%</c:formatCode>
                <c:ptCount val="15"/>
                <c:pt idx="0">
                  <c:v>0.22222222222222221</c:v>
                </c:pt>
                <c:pt idx="1">
                  <c:v>0.22413793103448276</c:v>
                </c:pt>
                <c:pt idx="2">
                  <c:v>0.12162162162162163</c:v>
                </c:pt>
                <c:pt idx="3" formatCode="0%">
                  <c:v>0</c:v>
                </c:pt>
                <c:pt idx="4" formatCode="0%">
                  <c:v>0</c:v>
                </c:pt>
                <c:pt idx="5" formatCode="0%">
                  <c:v>0.21621621621621623</c:v>
                </c:pt>
                <c:pt idx="6" formatCode="0%">
                  <c:v>4.5454545454545456E-2</c:v>
                </c:pt>
                <c:pt idx="7">
                  <c:v>0.22</c:v>
                </c:pt>
                <c:pt idx="8" formatCode="0%">
                  <c:v>0.2</c:v>
                </c:pt>
                <c:pt idx="9" formatCode="0%">
                  <c:v>0</c:v>
                </c:pt>
                <c:pt idx="10" formatCode="0%">
                  <c:v>0.13157894736842105</c:v>
                </c:pt>
                <c:pt idx="11">
                  <c:v>0.19298245614035087</c:v>
                </c:pt>
                <c:pt idx="12">
                  <c:v>6.0606060606060608E-2</c:v>
                </c:pt>
                <c:pt idx="13" formatCode="0%">
                  <c:v>0</c:v>
                </c:pt>
                <c:pt idx="14">
                  <c:v>0.18709677419354839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362112"/>
        <c:axId val="120363648"/>
        <c:axId val="0"/>
      </c:bar3DChart>
      <c:catAx>
        <c:axId val="1203621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20363648"/>
        <c:crosses val="autoZero"/>
        <c:auto val="1"/>
        <c:lblAlgn val="ctr"/>
        <c:lblOffset val="100"/>
        <c:noMultiLvlLbl val="0"/>
      </c:catAx>
      <c:valAx>
        <c:axId val="120363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03621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5593495524597887"/>
          <c:y val="0.92705550695052008"/>
          <c:w val="0.48813008950804226"/>
          <c:h val="7.2944493049479919E-2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Меры, принятые в организации для защиты от проникновения посторонних лиц</a:t>
            </a:r>
          </a:p>
        </c:rich>
      </c:tx>
      <c:layout>
        <c:manualLayout>
          <c:xMode val="edge"/>
          <c:yMode val="edge"/>
          <c:x val="0.15383538596137022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2794939094152E-2"/>
          <c:y val="0.24523020257826889"/>
          <c:w val="0.90062504206204996"/>
          <c:h val="0.49370165745856359"/>
        </c:manualLayout>
      </c:layout>
      <c:bar3D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1.4285716963951416E-2"/>
                  <c:y val="-5.540164593782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2857544592721E-2"/>
                  <c:y val="-4.062787368773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42857544592721E-2"/>
                  <c:y val="-4.062787368773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46523051905459E-2"/>
                  <c:y val="-4.4321316750258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Диаграмм'!$C$17:$G$17</c:f>
              <c:numCache>
                <c:formatCode>0.0%</c:formatCode>
                <c:ptCount val="5"/>
                <c:pt idx="0">
                  <c:v>0.91400000000000003</c:v>
                </c:pt>
                <c:pt idx="1">
                  <c:v>0.91600000000000004</c:v>
                </c:pt>
                <c:pt idx="2">
                  <c:v>0.86599999999999999</c:v>
                </c:pt>
                <c:pt idx="3">
                  <c:v>0.88</c:v>
                </c:pt>
                <c:pt idx="4">
                  <c:v>0.86514886164623472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404224"/>
        <c:axId val="120419456"/>
        <c:axId val="0"/>
      </c:bar3DChart>
      <c:catAx>
        <c:axId val="1204042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20419456"/>
        <c:crosses val="autoZero"/>
        <c:auto val="1"/>
        <c:lblAlgn val="ctr"/>
        <c:lblOffset val="100"/>
        <c:noMultiLvlLbl val="0"/>
      </c:catAx>
      <c:valAx>
        <c:axId val="12041945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04042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Учет педагогами индивидуальных и возрастных особенностей  вашего ребенка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2794939094152E-2"/>
          <c:y val="0.31236154855643045"/>
          <c:w val="0.90917205060905848"/>
          <c:h val="0.43078018372703414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1.4285716963951416E-2"/>
                  <c:y val="-5.540164593782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2857544592721E-2"/>
                  <c:y val="-4.062787368773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42857544592721E-2"/>
                  <c:y val="-4.062787368773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46523051905459E-2"/>
                  <c:y val="-4.4321316750258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Диаграмм'!$C$18:$G$18</c:f>
              <c:numCache>
                <c:formatCode>0.0%</c:formatCode>
                <c:ptCount val="5"/>
                <c:pt idx="0">
                  <c:v>0.90500000000000003</c:v>
                </c:pt>
                <c:pt idx="1">
                  <c:v>0.93200000000000005</c:v>
                </c:pt>
                <c:pt idx="2">
                  <c:v>0.90200000000000002</c:v>
                </c:pt>
                <c:pt idx="3">
                  <c:v>0.91800000000000004</c:v>
                </c:pt>
                <c:pt idx="4">
                  <c:v>0.87740805604203154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439168"/>
        <c:axId val="120441856"/>
        <c:axId val="0"/>
      </c:bar3DChart>
      <c:catAx>
        <c:axId val="120439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20441856"/>
        <c:crosses val="autoZero"/>
        <c:auto val="1"/>
        <c:lblAlgn val="ctr"/>
        <c:lblOffset val="100"/>
        <c:noMultiLvlLbl val="0"/>
      </c:catAx>
      <c:valAx>
        <c:axId val="12044185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04391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Поддержка в организации обучающихся, проявляющих повышенный интерес к творчеству или познанию окружающего мира</a:t>
            </a:r>
          </a:p>
        </c:rich>
      </c:tx>
      <c:layout>
        <c:manualLayout>
          <c:xMode val="edge"/>
          <c:yMode val="edge"/>
          <c:x val="0.11924675280974494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2794939094152E-2"/>
          <c:y val="0.24743295019157088"/>
          <c:w val="0.90917205060905848"/>
          <c:h val="0.4809961685823754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00FF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1.4285716963951416E-2"/>
                  <c:y val="-5.540164593782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2857544592721E-2"/>
                  <c:y val="-4.062787368773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42857544592721E-2"/>
                  <c:y val="-4.062787368773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46523051905459E-2"/>
                  <c:y val="-4.4321316750258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Диаграмм'!$C$19:$G$19</c:f>
              <c:numCache>
                <c:formatCode>0.0%</c:formatCode>
                <c:ptCount val="5"/>
                <c:pt idx="0">
                  <c:v>0.89300000000000002</c:v>
                </c:pt>
                <c:pt idx="1">
                  <c:v>0.92500000000000004</c:v>
                </c:pt>
                <c:pt idx="2">
                  <c:v>0.90300000000000002</c:v>
                </c:pt>
                <c:pt idx="3">
                  <c:v>0.91100000000000003</c:v>
                </c:pt>
                <c:pt idx="4">
                  <c:v>0.90192644483362527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446336"/>
        <c:axId val="120505472"/>
        <c:axId val="0"/>
      </c:bar3DChart>
      <c:catAx>
        <c:axId val="1204463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20505472"/>
        <c:crosses val="autoZero"/>
        <c:auto val="1"/>
        <c:lblAlgn val="ctr"/>
        <c:lblOffset val="100"/>
        <c:noMultiLvlLbl val="0"/>
      </c:catAx>
      <c:valAx>
        <c:axId val="12050547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04463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Организация воспитательно–образовательного процесса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51171007470219"/>
          <c:y val="0.18118804115002865"/>
          <c:w val="0.8749840164210243"/>
          <c:h val="0.5472410776239177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00CC"/>
            </a:solidFill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1.9543973941368184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72421281216147E-2"/>
                  <c:y val="-1.5194980969259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543973941368184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диаграмм'!$G$1:$K$1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диаграмм'!$G$13:$K$13</c:f>
              <c:numCache>
                <c:formatCode>0.0%</c:formatCode>
                <c:ptCount val="5"/>
                <c:pt idx="0">
                  <c:v>0.96299999999999997</c:v>
                </c:pt>
                <c:pt idx="1">
                  <c:v>0.98599999999999999</c:v>
                </c:pt>
                <c:pt idx="2">
                  <c:v>0.97599999999999998</c:v>
                </c:pt>
                <c:pt idx="3">
                  <c:v>0.97699999999999998</c:v>
                </c:pt>
                <c:pt idx="4">
                  <c:v>0.98415492957746475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7715328"/>
        <c:axId val="117718016"/>
        <c:axId val="0"/>
      </c:bar3DChart>
      <c:catAx>
        <c:axId val="117715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17718016"/>
        <c:crosses val="autoZero"/>
        <c:auto val="1"/>
        <c:lblAlgn val="ctr"/>
        <c:lblOffset val="100"/>
        <c:noMultiLvlLbl val="0"/>
      </c:catAx>
      <c:valAx>
        <c:axId val="11771801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177153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Возможность получения психолого – педагогической, медицинской и социальной помощи в организации</a:t>
            </a:r>
          </a:p>
        </c:rich>
      </c:tx>
      <c:layout>
        <c:manualLayout>
          <c:xMode val="edge"/>
          <c:yMode val="edge"/>
          <c:x val="0.12411854768153981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2794939094152E-2"/>
          <c:y val="0.3582313749242883"/>
          <c:w val="0.90917205060905848"/>
          <c:h val="0.3553534129912082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1.4285716963951416E-2"/>
                  <c:y val="-5.540164593782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2857544592721E-2"/>
                  <c:y val="-4.062787368773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42857544592721E-2"/>
                  <c:y val="-4.062787368773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46523051905459E-2"/>
                  <c:y val="-4.4321316750258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Диаграмм'!$C$20:$G$20</c:f>
              <c:numCache>
                <c:formatCode>0%</c:formatCode>
                <c:ptCount val="5"/>
                <c:pt idx="0" formatCode="0.0%">
                  <c:v>0.84799999999999998</c:v>
                </c:pt>
                <c:pt idx="1">
                  <c:v>0.9</c:v>
                </c:pt>
                <c:pt idx="2">
                  <c:v>0.87</c:v>
                </c:pt>
                <c:pt idx="3">
                  <c:v>0.88</c:v>
                </c:pt>
                <c:pt idx="4">
                  <c:v>0.85814360770577935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541568"/>
        <c:axId val="120544256"/>
        <c:axId val="0"/>
      </c:bar3DChart>
      <c:catAx>
        <c:axId val="1205415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20544256"/>
        <c:crosses val="autoZero"/>
        <c:auto val="1"/>
        <c:lblAlgn val="ctr"/>
        <c:lblOffset val="100"/>
        <c:noMultiLvlLbl val="0"/>
      </c:catAx>
      <c:valAx>
        <c:axId val="12054425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05415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Доступность взаимодействия с работниками организации (по телефону, лично, через сайт, эл. почту)</a:t>
            </a:r>
          </a:p>
        </c:rich>
      </c:tx>
      <c:layout>
        <c:manualLayout>
          <c:xMode val="edge"/>
          <c:yMode val="edge"/>
          <c:x val="0.10933222289521502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2794939094152E-2"/>
          <c:y val="0.24930041152263374"/>
          <c:w val="0.90917205060905848"/>
          <c:h val="0.4590123456790123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800080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1.4285716963951416E-2"/>
                  <c:y val="-5.540164593782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2857544592721E-2"/>
                  <c:y val="-4.062787368773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42857544592721E-2"/>
                  <c:y val="-4.062787368773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46523051905459E-2"/>
                  <c:y val="-4.4321316750258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Диаграмм'!$C$1:$G$1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Диаграмм'!$C$21:$G$21</c:f>
              <c:numCache>
                <c:formatCode>0.0%</c:formatCode>
                <c:ptCount val="5"/>
                <c:pt idx="0">
                  <c:v>0.95799999999999996</c:v>
                </c:pt>
                <c:pt idx="1">
                  <c:v>0.97199999999999998</c:v>
                </c:pt>
                <c:pt idx="2">
                  <c:v>0.95899999999999996</c:v>
                </c:pt>
                <c:pt idx="3" formatCode="0%">
                  <c:v>0.96</c:v>
                </c:pt>
                <c:pt idx="4">
                  <c:v>0.95096322241681264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568064"/>
        <c:axId val="120575104"/>
        <c:axId val="0"/>
      </c:bar3DChart>
      <c:catAx>
        <c:axId val="1205680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20575104"/>
        <c:crosses val="autoZero"/>
        <c:auto val="1"/>
        <c:lblAlgn val="ctr"/>
        <c:lblOffset val="100"/>
        <c:noMultiLvlLbl val="0"/>
      </c:catAx>
      <c:valAx>
        <c:axId val="12057510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05680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Обеспечение необходимых условий для личностного развития Вашего ребенка</a:t>
            </a:r>
          </a:p>
        </c:rich>
      </c:tx>
      <c:layout>
        <c:manualLayout>
          <c:xMode val="edge"/>
          <c:yMode val="edge"/>
          <c:x val="0.12747553746792886"/>
          <c:y val="3.57142857142857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1181838743103"/>
          <c:y val="0.21433962264150944"/>
          <c:w val="0.87752176268547588"/>
          <c:h val="0.66520754716981123"/>
        </c:manualLayout>
      </c:layout>
      <c:bar3DChart>
        <c:barDir val="col"/>
        <c:grouping val="clustered"/>
        <c:varyColors val="0"/>
        <c:ser>
          <c:idx val="0"/>
          <c:order val="0"/>
          <c:spPr>
            <a:ln w="38100"/>
          </c:spPr>
          <c:invertIfNegative val="0"/>
          <c:dPt>
            <c:idx val="0"/>
            <c:invertIfNegative val="0"/>
            <c:bubble3D val="0"/>
            <c:spPr>
              <a:solidFill>
                <a:srgbClr val="0000FF"/>
              </a:solidFill>
              <a:ln w="38100"/>
            </c:spPr>
          </c:dPt>
          <c:dLbls>
            <c:dLbl>
              <c:idx val="0"/>
              <c:layout>
                <c:manualLayout>
                  <c:x val="2.9392117568470273E-2"/>
                  <c:y val="-4.8120293154888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736138944555781E-2"/>
                  <c:y val="-5.2130317584462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доп.образ'!$C$4:$C$5</c:f>
              <c:strCache>
                <c:ptCount val="2"/>
                <c:pt idx="0">
                  <c:v>удовлетворен(а)</c:v>
                </c:pt>
                <c:pt idx="1">
                  <c:v>не удовлетворен(а)</c:v>
                </c:pt>
              </c:strCache>
            </c:strRef>
          </c:cat>
          <c:val>
            <c:numRef>
              <c:f>'СВОд по доп.образ'!$E$4:$E$5</c:f>
              <c:numCache>
                <c:formatCode>0.0%</c:formatCode>
                <c:ptCount val="2"/>
                <c:pt idx="0">
                  <c:v>0.87565674255691772</c:v>
                </c:pt>
                <c:pt idx="1">
                  <c:v>0.12434325744308231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623488"/>
        <c:axId val="120626560"/>
        <c:axId val="0"/>
      </c:bar3DChart>
      <c:catAx>
        <c:axId val="120623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0626560"/>
        <c:crosses val="autoZero"/>
        <c:auto val="1"/>
        <c:lblAlgn val="ctr"/>
        <c:lblOffset val="100"/>
        <c:noMultiLvlLbl val="0"/>
      </c:catAx>
      <c:valAx>
        <c:axId val="12062656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06234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Материально-техническое оснащение  объединений дополнительного образования</a:t>
            </a:r>
          </a:p>
        </c:rich>
      </c:tx>
      <c:layout>
        <c:manualLayout>
          <c:xMode val="edge"/>
          <c:yMode val="edge"/>
          <c:x val="6.9867168243313849E-2"/>
          <c:y val="3.018867924528301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 w="38100"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2.9392117568470273E-2"/>
                  <c:y val="-4.8120293154888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736138944555781E-2"/>
                  <c:y val="-5.2130317584462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доп.образ'!$C$6:$C$7</c:f>
              <c:strCache>
                <c:ptCount val="2"/>
                <c:pt idx="0">
                  <c:v>удовлетворен(а)</c:v>
                </c:pt>
                <c:pt idx="1">
                  <c:v>не удовлетворен(а)</c:v>
                </c:pt>
              </c:strCache>
            </c:strRef>
          </c:cat>
          <c:val>
            <c:numRef>
              <c:f>'СВОд по доп.образ'!$E$6:$E$7</c:f>
              <c:numCache>
                <c:formatCode>0.0%</c:formatCode>
                <c:ptCount val="2"/>
                <c:pt idx="0">
                  <c:v>0.89667250437828372</c:v>
                </c:pt>
                <c:pt idx="1">
                  <c:v>0.10332749562171628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650368"/>
        <c:axId val="120661504"/>
        <c:axId val="0"/>
      </c:bar3DChart>
      <c:catAx>
        <c:axId val="120650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0661504"/>
        <c:crosses val="autoZero"/>
        <c:auto val="1"/>
        <c:lblAlgn val="ctr"/>
        <c:lblOffset val="100"/>
        <c:noMultiLvlLbl val="0"/>
      </c:catAx>
      <c:valAx>
        <c:axId val="12066150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06503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Уровень подготовки педагогических кадров, работающих в объединениях дополнительного образования</a:t>
            </a:r>
          </a:p>
        </c:rich>
      </c:tx>
      <c:layout>
        <c:manualLayout>
          <c:xMode val="edge"/>
          <c:yMode val="edge"/>
          <c:x val="0.11307506561679791"/>
          <c:y val="2.389486260454002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09052849875247"/>
          <c:y val="0.25361305361305364"/>
          <c:w val="0.81288072324292793"/>
          <c:h val="0.6347785547785548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 w="38100"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2.9392117568470273E-2"/>
                  <c:y val="-4.8120293154888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736138944555781E-2"/>
                  <c:y val="-5.2130317584462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доп.образ'!$C$8:$C$9</c:f>
              <c:strCache>
                <c:ptCount val="2"/>
                <c:pt idx="0">
                  <c:v>удовлетворен(а)</c:v>
                </c:pt>
                <c:pt idx="1">
                  <c:v>не удовлетворен(а)</c:v>
                </c:pt>
              </c:strCache>
            </c:strRef>
          </c:cat>
          <c:val>
            <c:numRef>
              <c:f>'СВОд по доп.образ'!$E$8:$E$9</c:f>
              <c:numCache>
                <c:formatCode>0.0%</c:formatCode>
                <c:ptCount val="2"/>
                <c:pt idx="0">
                  <c:v>0.90105078809106831</c:v>
                </c:pt>
                <c:pt idx="1">
                  <c:v>9.8949211908931703E-2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705792"/>
        <c:axId val="120708480"/>
        <c:axId val="0"/>
      </c:bar3DChart>
      <c:catAx>
        <c:axId val="120705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20708480"/>
        <c:crosses val="autoZero"/>
        <c:auto val="1"/>
        <c:lblAlgn val="ctr"/>
        <c:lblOffset val="100"/>
        <c:noMultiLvlLbl val="0"/>
      </c:catAx>
      <c:valAx>
        <c:axId val="12070848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07057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Вариативность образовательных программ дополнительного образования детей и их соответствие интересам Вашего ребенка</a:t>
            </a:r>
          </a:p>
        </c:rich>
      </c:tx>
      <c:layout>
        <c:manualLayout>
          <c:xMode val="edge"/>
          <c:yMode val="edge"/>
          <c:x val="8.6268478735240059E-2"/>
          <c:y val="3.088803088803088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8100"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2.9392117568470273E-2"/>
                  <c:y val="-4.8120293154888298E-2"/>
                </c:manualLayout>
              </c:layout>
              <c:spPr/>
              <c:txPr>
                <a:bodyPr/>
                <a:lstStyle/>
                <a:p>
                  <a:pPr>
                    <a:defRPr sz="10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736138944555781E-2"/>
                  <c:y val="-5.2130317584462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доп.образ'!$C$10:$C$11</c:f>
              <c:strCache>
                <c:ptCount val="2"/>
                <c:pt idx="0">
                  <c:v>удовлетворен(а)</c:v>
                </c:pt>
                <c:pt idx="1">
                  <c:v>не удовлетворен(а)</c:v>
                </c:pt>
              </c:strCache>
            </c:strRef>
          </c:cat>
          <c:val>
            <c:numRef>
              <c:f>'СВОд по доп.образ'!$E$10:$E$11</c:f>
              <c:numCache>
                <c:formatCode>0.0%</c:formatCode>
                <c:ptCount val="2"/>
                <c:pt idx="0">
                  <c:v>0.86952714535901932</c:v>
                </c:pt>
                <c:pt idx="1">
                  <c:v>0.13047285464098074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746368"/>
        <c:axId val="120747904"/>
        <c:axId val="0"/>
      </c:bar3DChart>
      <c:catAx>
        <c:axId val="120746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0747904"/>
        <c:crosses val="autoZero"/>
        <c:auto val="1"/>
        <c:lblAlgn val="ctr"/>
        <c:lblOffset val="100"/>
        <c:noMultiLvlLbl val="0"/>
      </c:catAx>
      <c:valAx>
        <c:axId val="12074790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07463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Обеспечение необходимых условий для профессионального самоопределения воспитанников, адаптации их к жизни в обществе</a:t>
            </a:r>
          </a:p>
        </c:rich>
      </c:tx>
      <c:layout>
        <c:manualLayout>
          <c:xMode val="edge"/>
          <c:yMode val="edge"/>
          <c:x val="8.4569640062597817E-2"/>
          <c:y val="2.973977695167286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 w="38100"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2.9392117568470273E-2"/>
                  <c:y val="-4.8120293154888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736138944555781E-2"/>
                  <c:y val="-5.2130317584462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доп.образ'!$C$12:$C$13</c:f>
              <c:strCache>
                <c:ptCount val="2"/>
                <c:pt idx="0">
                  <c:v>удовлетворен(а)</c:v>
                </c:pt>
                <c:pt idx="1">
                  <c:v>не удовлетворен(а)</c:v>
                </c:pt>
              </c:strCache>
            </c:strRef>
          </c:cat>
          <c:val>
            <c:numRef>
              <c:f>'СВОд по доп.образ'!$E$12:$E$13</c:f>
              <c:numCache>
                <c:formatCode>0.0%</c:formatCode>
                <c:ptCount val="2"/>
                <c:pt idx="0">
                  <c:v>0.87828371278458839</c:v>
                </c:pt>
                <c:pt idx="1">
                  <c:v>0.12171628721541156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779904"/>
        <c:axId val="120848384"/>
        <c:axId val="0"/>
      </c:bar3DChart>
      <c:catAx>
        <c:axId val="120779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20848384"/>
        <c:crosses val="autoZero"/>
        <c:auto val="1"/>
        <c:lblAlgn val="ctr"/>
        <c:lblOffset val="100"/>
        <c:noMultiLvlLbl val="0"/>
      </c:catAx>
      <c:valAx>
        <c:axId val="12084838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07799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Предоставляемые возможности участия Вашего ребенка в различных мероприятиях (соревнованиях, конкурсах, выставках, концертах, олимпиадах, конференциях)</a:t>
            </a:r>
          </a:p>
        </c:rich>
      </c:tx>
      <c:layout>
        <c:manualLayout>
          <c:xMode val="edge"/>
          <c:yMode val="edge"/>
          <c:x val="3.9136233798589742E-2"/>
          <c:y val="1.976157818982304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FFC000"/>
            </a:solidFill>
            <a:ln w="38100"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2.9392117568470273E-2"/>
                  <c:y val="-4.8120293154888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736138944555781E-2"/>
                  <c:y val="-5.2130317584462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доп.образ'!$C$14:$C$15</c:f>
              <c:strCache>
                <c:ptCount val="2"/>
                <c:pt idx="0">
                  <c:v>удовлетворен(а)</c:v>
                </c:pt>
                <c:pt idx="1">
                  <c:v>не удовлетворен(а)</c:v>
                </c:pt>
              </c:strCache>
            </c:strRef>
          </c:cat>
          <c:val>
            <c:numRef>
              <c:f>'СВОд по доп.образ'!$E$14:$E$15</c:f>
              <c:numCache>
                <c:formatCode>0.0%</c:formatCode>
                <c:ptCount val="2"/>
                <c:pt idx="0">
                  <c:v>0.9430823117338003</c:v>
                </c:pt>
                <c:pt idx="1">
                  <c:v>5.6917688266199647E-2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888320"/>
        <c:axId val="120895360"/>
        <c:axId val="0"/>
      </c:bar3DChart>
      <c:catAx>
        <c:axId val="120888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0895360"/>
        <c:crosses val="autoZero"/>
        <c:auto val="1"/>
        <c:lblAlgn val="ctr"/>
        <c:lblOffset val="100"/>
        <c:noMultiLvlLbl val="0"/>
      </c:catAx>
      <c:valAx>
        <c:axId val="12089536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08883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Режим работы организации (дни, время начала и окончания работы, продолжительность занятий))</a:t>
            </a:r>
          </a:p>
        </c:rich>
      </c:tx>
      <c:layout>
        <c:manualLayout>
          <c:xMode val="edge"/>
          <c:yMode val="edge"/>
          <c:x val="5.8793830546462582E-2"/>
          <c:y val="3.076923076923077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34076498864609"/>
          <c:y val="0.28203017832647465"/>
          <c:w val="0.79374537733345119"/>
          <c:h val="0.5866117969821673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75000"/>
              </a:schemeClr>
            </a:solidFill>
            <a:ln w="38100"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2.9392117568470273E-2"/>
                  <c:y val="-4.8120293154888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736138944555781E-2"/>
                  <c:y val="-5.2130317584462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доп.образ'!$C$16:$C$17</c:f>
              <c:strCache>
                <c:ptCount val="2"/>
                <c:pt idx="0">
                  <c:v>удовлетворен(а)</c:v>
                </c:pt>
                <c:pt idx="1">
                  <c:v>не удовлетворен(а)</c:v>
                </c:pt>
              </c:strCache>
            </c:strRef>
          </c:cat>
          <c:val>
            <c:numRef>
              <c:f>'СВОд по доп.образ'!$E$16:$E$17</c:f>
              <c:numCache>
                <c:formatCode>0.0%</c:formatCode>
                <c:ptCount val="2"/>
                <c:pt idx="0">
                  <c:v>0.89316987740805609</c:v>
                </c:pt>
                <c:pt idx="1">
                  <c:v>0.10683012259194395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911360"/>
        <c:axId val="120938880"/>
        <c:axId val="0"/>
      </c:bar3DChart>
      <c:catAx>
        <c:axId val="12091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0938880"/>
        <c:crosses val="autoZero"/>
        <c:auto val="1"/>
        <c:lblAlgn val="ctr"/>
        <c:lblOffset val="100"/>
        <c:noMultiLvlLbl val="0"/>
      </c:catAx>
      <c:valAx>
        <c:axId val="12093888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09113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Учет педагогами индивидуальных и возрастных особенностей ребенка</a:t>
            </a:r>
          </a:p>
        </c:rich>
      </c:tx>
      <c:layout>
        <c:manualLayout>
          <c:xMode val="edge"/>
          <c:yMode val="edge"/>
          <c:x val="0.12142431348623794"/>
          <c:y val="3.112860892388451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40000"/>
                <a:lumOff val="60000"/>
              </a:schemeClr>
            </a:solidFill>
            <a:ln w="38100"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2.9392117568470273E-2"/>
                  <c:y val="-4.8120293154888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736138944555781E-2"/>
                  <c:y val="-5.2130317584462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доп.образ'!$C$18:$C$19</c:f>
              <c:strCache>
                <c:ptCount val="2"/>
                <c:pt idx="0">
                  <c:v>удовлетворен(а)</c:v>
                </c:pt>
                <c:pt idx="1">
                  <c:v>не удовлетворен(а)</c:v>
                </c:pt>
              </c:strCache>
            </c:strRef>
          </c:cat>
          <c:val>
            <c:numRef>
              <c:f>'СВОд по доп.образ'!$E$18:$E$19</c:f>
              <c:numCache>
                <c:formatCode>0.0%</c:formatCode>
                <c:ptCount val="2"/>
                <c:pt idx="0">
                  <c:v>0.91155866900175131</c:v>
                </c:pt>
                <c:pt idx="1">
                  <c:v>8.8441330998248691E-2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950144"/>
        <c:axId val="120957184"/>
        <c:axId val="0"/>
      </c:bar3DChart>
      <c:catAx>
        <c:axId val="120950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20957184"/>
        <c:crosses val="autoZero"/>
        <c:auto val="1"/>
        <c:lblAlgn val="ctr"/>
        <c:lblOffset val="100"/>
        <c:noMultiLvlLbl val="0"/>
      </c:catAx>
      <c:valAx>
        <c:axId val="12095718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09501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Профессионализм педагогов</a:t>
            </a:r>
          </a:p>
        </c:rich>
      </c:tx>
      <c:layout>
        <c:manualLayout>
          <c:xMode val="edge"/>
          <c:yMode val="edge"/>
          <c:x val="0.34135153778854566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2794939094152E-2"/>
          <c:y val="0.15096692913385826"/>
          <c:w val="0.88566777710478495"/>
          <c:h val="0.6127664041994750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CC00CC"/>
            </a:solidFill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1.9543973941368184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72421281216147E-2"/>
                  <c:y val="-1.5194980969259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543973941368184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диаграмм'!$G$1:$K$1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диаграмм'!$G$14:$K$14</c:f>
              <c:numCache>
                <c:formatCode>0.0%</c:formatCode>
                <c:ptCount val="5"/>
                <c:pt idx="0">
                  <c:v>0.95599999999999996</c:v>
                </c:pt>
                <c:pt idx="1">
                  <c:v>0.98599999999999999</c:v>
                </c:pt>
                <c:pt idx="2">
                  <c:v>0.96699999999999997</c:v>
                </c:pt>
                <c:pt idx="3">
                  <c:v>0.97199999999999998</c:v>
                </c:pt>
                <c:pt idx="4">
                  <c:v>0.97359154929577463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7729536"/>
        <c:axId val="117740672"/>
        <c:axId val="0"/>
      </c:bar3DChart>
      <c:catAx>
        <c:axId val="117729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17740672"/>
        <c:crosses val="autoZero"/>
        <c:auto val="1"/>
        <c:lblAlgn val="ctr"/>
        <c:lblOffset val="100"/>
        <c:noMultiLvlLbl val="0"/>
      </c:catAx>
      <c:valAx>
        <c:axId val="11774067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177295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Уровень проведения  занятий в объединениях</a:t>
            </a:r>
          </a:p>
        </c:rich>
      </c:tx>
      <c:layout>
        <c:manualLayout>
          <c:xMode val="edge"/>
          <c:yMode val="edge"/>
          <c:x val="8.2971918333217196E-2"/>
          <c:y val="2.476780185758514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75000"/>
              </a:schemeClr>
            </a:solidFill>
            <a:ln w="38100"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2.9392117568470273E-2"/>
                  <c:y val="-4.8120293154888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736138944555781E-2"/>
                  <c:y val="-5.2130317584462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доп.образ'!$C$20:$C$22</c:f>
              <c:strCache>
                <c:ptCount val="3"/>
                <c:pt idx="0">
                  <c:v>обеспечен высокий уровень проведения всех объединений</c:v>
                </c:pt>
                <c:pt idx="1">
                  <c:v>обеспечен высокий уровень проведения большинства объединений</c:v>
                </c:pt>
                <c:pt idx="2">
                  <c:v>уровень проведения всех объединений низкий</c:v>
                </c:pt>
              </c:strCache>
            </c:strRef>
          </c:cat>
          <c:val>
            <c:numRef>
              <c:f>'СВОд по доп.образ'!$E$20:$E$22</c:f>
              <c:numCache>
                <c:formatCode>0.0%</c:formatCode>
                <c:ptCount val="3"/>
                <c:pt idx="0">
                  <c:v>0.37915936952714535</c:v>
                </c:pt>
                <c:pt idx="1">
                  <c:v>0.52977232924693518</c:v>
                </c:pt>
                <c:pt idx="2">
                  <c:v>9.106830122591944E-2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1058816"/>
        <c:axId val="121065856"/>
        <c:axId val="0"/>
      </c:bar3DChart>
      <c:catAx>
        <c:axId val="121058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21065856"/>
        <c:crosses val="autoZero"/>
        <c:auto val="1"/>
        <c:lblAlgn val="ctr"/>
        <c:lblOffset val="100"/>
        <c:noMultiLvlLbl val="0"/>
      </c:catAx>
      <c:valAx>
        <c:axId val="12106585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10588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Уровень удовлетворенности</a:t>
            </a:r>
          </a:p>
        </c:rich>
      </c:tx>
      <c:overlay val="0"/>
    </c:title>
    <c:autoTitleDeleted val="0"/>
    <c:view3D>
      <c:rotX val="30"/>
      <c:rotY val="2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588573968468058"/>
          <c:w val="0.9583333333333337"/>
          <c:h val="0.68008797676432498"/>
        </c:manualLayout>
      </c:layout>
      <c:pie3DChart>
        <c:varyColors val="1"/>
        <c:ser>
          <c:idx val="0"/>
          <c:order val="0"/>
          <c:spPr>
            <a:ln w="57150">
              <a:solidFill>
                <a:schemeClr val="bg1"/>
              </a:solidFill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57150">
                <a:solidFill>
                  <a:schemeClr val="bg1"/>
                </a:solidFill>
              </a:ln>
            </c:spPr>
          </c:dPt>
          <c:dPt>
            <c:idx val="1"/>
            <c:bubble3D val="0"/>
            <c:explosion val="16"/>
            <c:spPr>
              <a:solidFill>
                <a:srgbClr val="FFC000"/>
              </a:solidFill>
              <a:ln w="57150">
                <a:solidFill>
                  <a:schemeClr val="bg1"/>
                </a:solidFill>
              </a:ln>
            </c:spPr>
          </c:dPt>
          <c:dLbls>
            <c:dLbl>
              <c:idx val="0"/>
              <c:layout>
                <c:manualLayout>
                  <c:x val="6.0424540682414686E-2"/>
                  <c:y val="-3.489073517964843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097769028871603E-3"/>
                  <c:y val="-9.709630696840380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multiLvlStrRef>
              <c:f>'Данные для Диаграмм'!#REF!</c:f>
            </c:multiLvlStrRef>
          </c:cat>
          <c:val>
            <c:numRef>
              <c:f>'Данные для Диаграмм'!$C$23:$C$24</c:f>
              <c:numCache>
                <c:formatCode>0.0%</c:formatCode>
                <c:ptCount val="2"/>
                <c:pt idx="0">
                  <c:v>0.87263572679509627</c:v>
                </c:pt>
                <c:pt idx="1">
                  <c:v>0.12736427320490373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1"/>
        <c:txPr>
          <a:bodyPr/>
          <a:lstStyle/>
          <a:p>
            <a:pPr rtl="0">
              <a:defRPr sz="1800"/>
            </a:pPr>
            <a:endParaRPr lang="ru-RU"/>
          </a:p>
        </c:txPr>
      </c:legendEntry>
      <c:layout>
        <c:manualLayout>
          <c:xMode val="edge"/>
          <c:yMode val="edge"/>
          <c:x val="0.71279729456894814"/>
          <c:y val="0.92961345740873302"/>
          <c:w val="3.8709199811562012E-2"/>
          <c:h val="3.0938519048755268E-2"/>
        </c:manualLayout>
      </c:layout>
      <c:overlay val="0"/>
      <c:txPr>
        <a:bodyPr/>
        <a:lstStyle/>
        <a:p>
          <a:pPr rtl="0">
            <a:defRPr sz="18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556200883052884"/>
          <c:y val="0.12429378531073447"/>
          <c:w val="0.90778669493236419"/>
          <c:h val="0.616224031318119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'ЦДО декабрь 2024'!$G$3</c:f>
              <c:strCache>
                <c:ptCount val="1"/>
                <c:pt idx="0">
                  <c:v>Опрошенных</c:v>
                </c:pt>
              </c:strCache>
            </c:strRef>
          </c:tx>
          <c:spPr>
            <a:solidFill>
              <a:srgbClr val="0000FF"/>
            </a:solidFill>
            <a:ln w="57150"/>
          </c:spPr>
          <c:invertIfNegative val="0"/>
          <c:dLbls>
            <c:dLbl>
              <c:idx val="0"/>
              <c:layout>
                <c:manualLayout>
                  <c:x val="3.333333333333334E-2"/>
                  <c:y val="-8.3333333333333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'ЦДО декабрь 2024'!$H$3</c:f>
              <c:numCache>
                <c:formatCode>General</c:formatCode>
                <c:ptCount val="1"/>
                <c:pt idx="0">
                  <c:v>192</c:v>
                </c:pt>
              </c:numCache>
            </c:numRef>
          </c:val>
        </c:ser>
        <c:ser>
          <c:idx val="1"/>
          <c:order val="1"/>
          <c:tx>
            <c:strRef>
              <c:f>'ЦДО декабрь 2024'!$G$4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FF0000"/>
            </a:solidFill>
            <a:ln w="57150"/>
          </c:spPr>
          <c:invertIfNegative val="0"/>
          <c:dLbls>
            <c:dLbl>
              <c:idx val="0"/>
              <c:layout>
                <c:manualLayout>
                  <c:x val="5.8333333333333411E-2"/>
                  <c:y val="-8.3333333333333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'ЦДО декабрь 2024'!$H$4</c:f>
              <c:numCache>
                <c:formatCode>General</c:formatCode>
                <c:ptCount val="1"/>
                <c:pt idx="0">
                  <c:v>858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1223040"/>
        <c:axId val="121224576"/>
        <c:axId val="0"/>
      </c:bar3DChart>
      <c:catAx>
        <c:axId val="121223040"/>
        <c:scaling>
          <c:orientation val="minMax"/>
        </c:scaling>
        <c:delete val="1"/>
        <c:axPos val="b"/>
        <c:majorTickMark val="out"/>
        <c:minorTickMark val="none"/>
        <c:tickLblPos val="none"/>
        <c:crossAx val="121224576"/>
        <c:crosses val="autoZero"/>
        <c:auto val="1"/>
        <c:lblAlgn val="ctr"/>
        <c:lblOffset val="100"/>
        <c:noMultiLvlLbl val="0"/>
      </c:catAx>
      <c:valAx>
        <c:axId val="121224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212230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23208156672724"/>
          <c:y val="0.79895102095288939"/>
          <c:w val="0.43354405437738952"/>
          <c:h val="0.1977153161176179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Обеспечение необходимых условий для личностного развития ребенка</a:t>
            </a:r>
          </a:p>
        </c:rich>
      </c:tx>
      <c:layout>
        <c:manualLayout>
          <c:xMode val="edge"/>
          <c:yMode val="edge"/>
          <c:x val="0.14792371610825641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644194710402988E-2"/>
          <c:y val="0.28420468718005992"/>
          <c:w val="0.90435577952755908"/>
          <c:h val="0.520411757041008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'Диаграммы ЦДО 2024'!$D$1</c:f>
              <c:strCache>
                <c:ptCount val="1"/>
                <c:pt idx="0">
                  <c:v>декабрь 2020 года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2024'!$D$2</c:f>
              <c:numCache>
                <c:formatCode>0.0%</c:formatCode>
                <c:ptCount val="1"/>
                <c:pt idx="0">
                  <c:v>0.97106109324758838</c:v>
                </c:pt>
              </c:numCache>
            </c:numRef>
          </c:val>
        </c:ser>
        <c:ser>
          <c:idx val="1"/>
          <c:order val="1"/>
          <c:tx>
            <c:strRef>
              <c:f>'Диаграммы ЦДО 2024'!$E$1</c:f>
              <c:strCache>
                <c:ptCount val="1"/>
                <c:pt idx="0">
                  <c:v>декабрь 2021 года</c:v>
                </c:pt>
              </c:strCache>
            </c:strRef>
          </c:tx>
          <c:spPr>
            <a:ln w="28575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1.371972651291622E-2"/>
                  <c:y val="-4.4482965921653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'Диаграммы ЦДО 2024'!$F$1</c:f>
              <c:strCache>
                <c:ptCount val="1"/>
                <c:pt idx="0">
                  <c:v>декабрь 2022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2.3519531164999233E-2"/>
                  <c:y val="-5.6614683900286809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2024'!$F$2</c:f>
              <c:numCache>
                <c:formatCode>0.0%</c:formatCode>
                <c:ptCount val="1"/>
                <c:pt idx="0">
                  <c:v>0.97777777777777775</c:v>
                </c:pt>
              </c:numCache>
            </c:numRef>
          </c:val>
        </c:ser>
        <c:ser>
          <c:idx val="3"/>
          <c:order val="3"/>
          <c:tx>
            <c:strRef>
              <c:f>'Диаграммы ЦДО 2024'!$G$1</c:f>
              <c:strCache>
                <c:ptCount val="1"/>
                <c:pt idx="0">
                  <c:v>декабрь 2023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2.5479492095415838E-2"/>
                  <c:y val="-6.065858989316446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2024'!$G$2</c:f>
              <c:numCache>
                <c:formatCode>0.0%</c:formatCode>
                <c:ptCount val="1"/>
                <c:pt idx="0">
                  <c:v>0.98457583547557836</c:v>
                </c:pt>
              </c:numCache>
            </c:numRef>
          </c:val>
        </c:ser>
        <c:ser>
          <c:idx val="4"/>
          <c:order val="4"/>
          <c:tx>
            <c:strRef>
              <c:f>'Диаграммы ЦДО 2024'!$H$1</c:f>
              <c:strCache>
                <c:ptCount val="1"/>
                <c:pt idx="0">
                  <c:v>декабрь 2024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3.9199218608332059E-2"/>
                  <c:y val="-8.492202585043025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2024'!$H$2</c:f>
              <c:numCache>
                <c:formatCode>0.0%</c:formatCode>
                <c:ptCount val="1"/>
                <c:pt idx="0">
                  <c:v>0.984375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2816384"/>
        <c:axId val="122817920"/>
        <c:axId val="0"/>
      </c:bar3DChart>
      <c:catAx>
        <c:axId val="122816384"/>
        <c:scaling>
          <c:orientation val="minMax"/>
        </c:scaling>
        <c:delete val="1"/>
        <c:axPos val="b"/>
        <c:majorTickMark val="out"/>
        <c:minorTickMark val="none"/>
        <c:tickLblPos val="none"/>
        <c:crossAx val="122817920"/>
        <c:crosses val="autoZero"/>
        <c:auto val="1"/>
        <c:lblAlgn val="ctr"/>
        <c:lblOffset val="100"/>
        <c:noMultiLvlLbl val="0"/>
      </c:catAx>
      <c:valAx>
        <c:axId val="12281792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2816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4624392608200977E-2"/>
          <c:y val="0.85056202213853704"/>
          <c:w val="0.97075105048488652"/>
          <c:h val="0.1470227091178820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Материально-техническое оснащение  объединений дополнительного образования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23805814227561E-2"/>
          <c:y val="0.24925077547124791"/>
          <c:w val="0.89885848743792873"/>
          <c:h val="0.573424003817704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'Диаграммы ЦДО 2024'!$D$1</c:f>
              <c:strCache>
                <c:ptCount val="1"/>
                <c:pt idx="0">
                  <c:v>декабрь 2020 года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2024'!$D$3</c:f>
              <c:numCache>
                <c:formatCode>0.0%</c:formatCode>
                <c:ptCount val="1"/>
                <c:pt idx="0">
                  <c:v>0.87138263665594851</c:v>
                </c:pt>
              </c:numCache>
            </c:numRef>
          </c:val>
        </c:ser>
        <c:ser>
          <c:idx val="1"/>
          <c:order val="1"/>
          <c:tx>
            <c:strRef>
              <c:f>'Диаграммы ЦДО 2024'!$E$1</c:f>
              <c:strCache>
                <c:ptCount val="1"/>
                <c:pt idx="0">
                  <c:v>декабрь 2021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767677119159532E-2"/>
                  <c:y val="-4.043905992877630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2024'!$E$3</c:f>
              <c:numCache>
                <c:formatCode>0%</c:formatCode>
                <c:ptCount val="1"/>
                <c:pt idx="0">
                  <c:v>0.9453125</c:v>
                </c:pt>
              </c:numCache>
            </c:numRef>
          </c:val>
        </c:ser>
        <c:ser>
          <c:idx val="2"/>
          <c:order val="2"/>
          <c:tx>
            <c:strRef>
              <c:f>'Диаграммы ЦДО 2024'!$F$1</c:f>
              <c:strCache>
                <c:ptCount val="1"/>
                <c:pt idx="0">
                  <c:v>декабрь 2022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5712685503640286E-2"/>
                  <c:y val="-6.470249588604208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2024'!$F$3</c:f>
              <c:numCache>
                <c:formatCode>0.0%</c:formatCode>
                <c:ptCount val="1"/>
                <c:pt idx="0">
                  <c:v>0.83888888888888891</c:v>
                </c:pt>
              </c:numCache>
            </c:numRef>
          </c:val>
        </c:ser>
        <c:ser>
          <c:idx val="3"/>
          <c:order val="3"/>
          <c:tx>
            <c:strRef>
              <c:f>'Диаграммы ЦДО 2024'!$G$1</c:f>
              <c:strCache>
                <c:ptCount val="1"/>
                <c:pt idx="0">
                  <c:v>декабрь 2023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374859981568525E-2"/>
                  <c:y val="-4.448296592165394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2024'!$G$3</c:f>
              <c:numCache>
                <c:formatCode>0.0%</c:formatCode>
                <c:ptCount val="1"/>
                <c:pt idx="0">
                  <c:v>0.86118251928020562</c:v>
                </c:pt>
              </c:numCache>
            </c:numRef>
          </c:val>
        </c:ser>
        <c:ser>
          <c:idx val="4"/>
          <c:order val="4"/>
          <c:tx>
            <c:strRef>
              <c:f>'Диаграммы ЦДО 2024'!$H$1</c:f>
              <c:strCache>
                <c:ptCount val="1"/>
                <c:pt idx="0">
                  <c:v>декабрь 2024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767677119159532E-2"/>
                  <c:y val="-6.8746401878919727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2024'!$H$3</c:f>
              <c:numCache>
                <c:formatCode>0.0%</c:formatCode>
                <c:ptCount val="1"/>
                <c:pt idx="0">
                  <c:v>0.88541666666666663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2874496"/>
        <c:axId val="122884480"/>
        <c:axId val="0"/>
      </c:bar3DChart>
      <c:catAx>
        <c:axId val="122874496"/>
        <c:scaling>
          <c:orientation val="minMax"/>
        </c:scaling>
        <c:delete val="1"/>
        <c:axPos val="b"/>
        <c:majorTickMark val="out"/>
        <c:minorTickMark val="none"/>
        <c:tickLblPos val="none"/>
        <c:crossAx val="122884480"/>
        <c:crosses val="autoZero"/>
        <c:auto val="1"/>
        <c:lblAlgn val="ctr"/>
        <c:lblOffset val="100"/>
        <c:noMultiLvlLbl val="0"/>
      </c:catAx>
      <c:valAx>
        <c:axId val="12288448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28744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9999960050655767E-2"/>
          <c:y val="0.85688764710862753"/>
          <c:w val="0.89999992010131158"/>
          <c:h val="0.1144385177659244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Уровень подготовки педагогических кадров, работающих в объединениях дополнительного образования</a:t>
            </a:r>
          </a:p>
        </c:rich>
      </c:tx>
      <c:layout>
        <c:manualLayout>
          <c:xMode val="edge"/>
          <c:yMode val="edge"/>
          <c:x val="0.17270043038342181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355217369129313E-2"/>
          <c:y val="0.21066666666666667"/>
          <c:w val="0.90163098622256888"/>
          <c:h val="0.60957217847769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'Диаграммы ЦДО 2024'!$D$1</c:f>
              <c:strCache>
                <c:ptCount val="1"/>
                <c:pt idx="0">
                  <c:v>декабрь 2020 года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2024'!$D$4</c:f>
              <c:numCache>
                <c:formatCode>0.0%</c:formatCode>
                <c:ptCount val="1"/>
                <c:pt idx="0">
                  <c:v>0.97106109324758838</c:v>
                </c:pt>
              </c:numCache>
            </c:numRef>
          </c:val>
        </c:ser>
        <c:ser>
          <c:idx val="1"/>
          <c:order val="1"/>
          <c:tx>
            <c:strRef>
              <c:f>'Диаграммы ЦДО 2024'!$E$1</c:f>
              <c:strCache>
                <c:ptCount val="1"/>
                <c:pt idx="0">
                  <c:v>декабрь 2021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1759765582499616E-2"/>
                  <c:y val="-3.6395153935898678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2024'!$E$4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'Диаграммы ЦДО 2024'!$F$1</c:f>
              <c:strCache>
                <c:ptCount val="1"/>
                <c:pt idx="0">
                  <c:v>декабрь 2022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959960930416603E-2"/>
                  <c:y val="-5.257077790740920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2024'!$F$4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'Диаграммы ЦДО 2024'!$G$1</c:f>
              <c:strCache>
                <c:ptCount val="1"/>
                <c:pt idx="0">
                  <c:v>декабрь 2023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2.9399413956249114E-2"/>
                  <c:y val="-6.470249588604208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2024'!$G$4</c:f>
              <c:numCache>
                <c:formatCode>0.0%</c:formatCode>
                <c:ptCount val="1"/>
                <c:pt idx="0">
                  <c:v>0.99228791773778924</c:v>
                </c:pt>
              </c:numCache>
            </c:numRef>
          </c:val>
        </c:ser>
        <c:ser>
          <c:idx val="4"/>
          <c:order val="4"/>
          <c:tx>
            <c:strRef>
              <c:f>'Диаграммы ЦДО 2024'!$H$1</c:f>
              <c:strCache>
                <c:ptCount val="1"/>
                <c:pt idx="0">
                  <c:v>декабрь 2024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2.9399413956249041E-2"/>
                  <c:y val="-6.8746401878919727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2024'!$H$4</c:f>
              <c:numCache>
                <c:formatCode>0.0%</c:formatCode>
                <c:ptCount val="1"/>
                <c:pt idx="0">
                  <c:v>0.98958333333333337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2953088"/>
        <c:axId val="122967168"/>
        <c:axId val="0"/>
      </c:bar3DChart>
      <c:catAx>
        <c:axId val="122953088"/>
        <c:scaling>
          <c:orientation val="minMax"/>
        </c:scaling>
        <c:delete val="1"/>
        <c:axPos val="b"/>
        <c:majorTickMark val="out"/>
        <c:minorTickMark val="none"/>
        <c:tickLblPos val="none"/>
        <c:crossAx val="122967168"/>
        <c:crosses val="autoZero"/>
        <c:auto val="1"/>
        <c:lblAlgn val="ctr"/>
        <c:lblOffset val="100"/>
        <c:noMultiLvlLbl val="0"/>
      </c:catAx>
      <c:valAx>
        <c:axId val="12296716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2953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0934567683831855E-2"/>
          <c:y val="0.85377462432580542"/>
          <c:w val="0.98026079008494549"/>
          <c:h val="0.1208773903262092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Вариативность образовательных программ дополнительного образования детей и их соответствие интересам Вашего ребенка</a:t>
            </a:r>
          </a:p>
        </c:rich>
      </c:tx>
      <c:layout>
        <c:manualLayout>
          <c:xMode val="edge"/>
          <c:yMode val="edge"/>
          <c:x val="0.1445153702968138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677508041465141E-2"/>
          <c:y val="0.21496598639455783"/>
          <c:w val="0.90862559241706164"/>
          <c:h val="0.581196100487439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'Диаграммы ЦДО 2024'!$D$1</c:f>
              <c:strCache>
                <c:ptCount val="1"/>
                <c:pt idx="0">
                  <c:v>декабрь 2020 года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2024'!$D$5</c:f>
              <c:numCache>
                <c:formatCode>0.0%</c:formatCode>
                <c:ptCount val="1"/>
                <c:pt idx="0">
                  <c:v>0.95819935691318325</c:v>
                </c:pt>
              </c:numCache>
            </c:numRef>
          </c:val>
        </c:ser>
        <c:ser>
          <c:idx val="1"/>
          <c:order val="1"/>
          <c:tx>
            <c:strRef>
              <c:f>'Диаграммы ЦДО 2024'!$E$1</c:f>
              <c:strCache>
                <c:ptCount val="1"/>
                <c:pt idx="0">
                  <c:v>декабрь 2021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5712685503640286E-2"/>
                  <c:y val="-5.257077790740920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2024'!$E$5</c:f>
              <c:numCache>
                <c:formatCode>0.0%</c:formatCode>
                <c:ptCount val="1"/>
                <c:pt idx="0">
                  <c:v>0.984375</c:v>
                </c:pt>
              </c:numCache>
            </c:numRef>
          </c:val>
        </c:ser>
        <c:ser>
          <c:idx val="2"/>
          <c:order val="2"/>
          <c:tx>
            <c:strRef>
              <c:f>'Диаграммы ЦДО 2024'!$F$1</c:f>
              <c:strCache>
                <c:ptCount val="1"/>
                <c:pt idx="0">
                  <c:v>декабрь 2022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9.8204284397751789E-3"/>
                  <c:y val="-6.470249588604208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2024'!$F$5</c:f>
              <c:numCache>
                <c:formatCode>0.0%</c:formatCode>
                <c:ptCount val="1"/>
                <c:pt idx="0">
                  <c:v>0.97777777777777775</c:v>
                </c:pt>
              </c:numCache>
            </c:numRef>
          </c:val>
        </c:ser>
        <c:ser>
          <c:idx val="3"/>
          <c:order val="3"/>
          <c:tx>
            <c:strRef>
              <c:f>'Диаграммы ЦДО 2024'!$G$1</c:f>
              <c:strCache>
                <c:ptCount val="1"/>
                <c:pt idx="0">
                  <c:v>декабрь 2023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9640856879550358E-2"/>
                  <c:y val="-5.257077790740920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2024'!$G$5</c:f>
              <c:numCache>
                <c:formatCode>0.0%</c:formatCode>
                <c:ptCount val="1"/>
                <c:pt idx="0">
                  <c:v>0.97943444730077123</c:v>
                </c:pt>
              </c:numCache>
            </c:numRef>
          </c:val>
        </c:ser>
        <c:ser>
          <c:idx val="4"/>
          <c:order val="4"/>
          <c:tx>
            <c:strRef>
              <c:f>'Диаграммы ЦДО 2024'!$H$1</c:f>
              <c:strCache>
                <c:ptCount val="1"/>
                <c:pt idx="0">
                  <c:v>декабрь 2024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2.3569028255460429E-2"/>
                  <c:y val="-6.470249588604208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2024'!$H$5</c:f>
              <c:numCache>
                <c:formatCode>0.0%</c:formatCode>
                <c:ptCount val="1"/>
                <c:pt idx="0">
                  <c:v>0.98958333333333337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3015552"/>
        <c:axId val="123017088"/>
        <c:axId val="0"/>
      </c:bar3DChart>
      <c:catAx>
        <c:axId val="123015552"/>
        <c:scaling>
          <c:orientation val="minMax"/>
        </c:scaling>
        <c:delete val="1"/>
        <c:axPos val="b"/>
        <c:majorTickMark val="out"/>
        <c:minorTickMark val="none"/>
        <c:tickLblPos val="none"/>
        <c:crossAx val="123017088"/>
        <c:crosses val="autoZero"/>
        <c:auto val="1"/>
        <c:lblAlgn val="ctr"/>
        <c:lblOffset val="100"/>
        <c:noMultiLvlLbl val="0"/>
      </c:catAx>
      <c:valAx>
        <c:axId val="12301708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30155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9173041758405852E-3"/>
          <c:y val="0.86103165675719107"/>
          <c:w val="0.98205885401765536"/>
          <c:h val="0.1389683432428089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Обеспечение необходимых условий для профессионального самоопределения воспитанников, адаптации их к жизни в обществе</a:t>
            </a:r>
          </a:p>
        </c:rich>
      </c:tx>
      <c:layout>
        <c:manualLayout>
          <c:xMode val="edge"/>
          <c:yMode val="edge"/>
          <c:x val="0.10350287295169185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164770143000803E-2"/>
          <c:y val="0.18295964125560538"/>
          <c:w val="0.90283522985699916"/>
          <c:h val="0.61975024174609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'Диаграммы ЦДО 2024'!$D$1</c:f>
              <c:strCache>
                <c:ptCount val="1"/>
                <c:pt idx="0">
                  <c:v>декабрь 2020 года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2024'!$D$6</c:f>
              <c:numCache>
                <c:formatCode>0.0%</c:formatCode>
                <c:ptCount val="1"/>
                <c:pt idx="0">
                  <c:v>0.93890675241157562</c:v>
                </c:pt>
              </c:numCache>
            </c:numRef>
          </c:val>
        </c:ser>
        <c:ser>
          <c:idx val="1"/>
          <c:order val="1"/>
          <c:tx>
            <c:strRef>
              <c:f>'Диаграммы ЦДО 2024'!$E$1</c:f>
              <c:strCache>
                <c:ptCount val="1"/>
                <c:pt idx="0">
                  <c:v>декабрь 2021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2.1559570234582631E-2"/>
                  <c:y val="-5.6614665873169774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2024'!$E$6</c:f>
              <c:numCache>
                <c:formatCode>0.0%</c:formatCode>
                <c:ptCount val="1"/>
                <c:pt idx="0">
                  <c:v>0.9765625</c:v>
                </c:pt>
              </c:numCache>
            </c:numRef>
          </c:val>
        </c:ser>
        <c:ser>
          <c:idx val="2"/>
          <c:order val="2"/>
          <c:tx>
            <c:strRef>
              <c:f>'Диаграммы ЦДО 2024'!$F$1</c:f>
              <c:strCache>
                <c:ptCount val="1"/>
                <c:pt idx="0">
                  <c:v>декабрь 2022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1759765582499616E-2"/>
                  <c:y val="-6.8746379988849013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2024'!$F$6</c:f>
              <c:numCache>
                <c:formatCode>0.0%</c:formatCode>
                <c:ptCount val="1"/>
                <c:pt idx="0">
                  <c:v>0.96666666666666667</c:v>
                </c:pt>
              </c:numCache>
            </c:numRef>
          </c:val>
        </c:ser>
        <c:ser>
          <c:idx val="3"/>
          <c:order val="3"/>
          <c:tx>
            <c:strRef>
              <c:f>'Диаграммы ЦДО 2024'!$G$1</c:f>
              <c:strCache>
                <c:ptCount val="1"/>
                <c:pt idx="0">
                  <c:v>декабрь 2023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9599609304166099E-2"/>
                  <c:y val="-6.4702475283622593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2024'!$G$6</c:f>
              <c:numCache>
                <c:formatCode>0.0%</c:formatCode>
                <c:ptCount val="1"/>
                <c:pt idx="0">
                  <c:v>0.97172236503856046</c:v>
                </c:pt>
              </c:numCache>
            </c:numRef>
          </c:val>
        </c:ser>
        <c:ser>
          <c:idx val="4"/>
          <c:order val="4"/>
          <c:tx>
            <c:strRef>
              <c:f>'Диаграммы ЦДО 2024'!$H$1</c:f>
              <c:strCache>
                <c:ptCount val="1"/>
                <c:pt idx="0">
                  <c:v>декабрь 2024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1759765582499616E-2"/>
                  <c:y val="-4.8526856462716948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2024'!$H$6</c:f>
              <c:numCache>
                <c:formatCode>0.0%</c:formatCode>
                <c:ptCount val="1"/>
                <c:pt idx="0">
                  <c:v>0.96875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3417728"/>
        <c:axId val="123419264"/>
        <c:axId val="0"/>
      </c:bar3DChart>
      <c:catAx>
        <c:axId val="123417728"/>
        <c:scaling>
          <c:orientation val="minMax"/>
        </c:scaling>
        <c:delete val="1"/>
        <c:axPos val="b"/>
        <c:majorTickMark val="out"/>
        <c:minorTickMark val="none"/>
        <c:tickLblPos val="none"/>
        <c:crossAx val="123419264"/>
        <c:crosses val="autoZero"/>
        <c:auto val="1"/>
        <c:lblAlgn val="ctr"/>
        <c:lblOffset val="100"/>
        <c:noMultiLvlLbl val="0"/>
      </c:catAx>
      <c:valAx>
        <c:axId val="12341926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34177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9077692792375578E-3"/>
          <c:y val="0.83002483433965368"/>
          <c:w val="0.98618429453075118"/>
          <c:h val="0.1341007261984628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Предоставляемые возможности участия Вашего ребенка в различных мероприятиях (соревнованиях, конкурсах, выставках, концертах, олимпиадах, конференциях)</a:t>
            </a:r>
          </a:p>
        </c:rich>
      </c:tx>
      <c:layout>
        <c:manualLayout>
          <c:xMode val="edge"/>
          <c:yMode val="edge"/>
          <c:x val="0.11648838706482445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095346572244514E-2"/>
          <c:y val="0.29857549857549859"/>
          <c:w val="0.88084385678205324"/>
          <c:h val="0.596419678309442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'Диаграммы ЦДО 2024'!$D$1</c:f>
              <c:strCache>
                <c:ptCount val="1"/>
                <c:pt idx="0">
                  <c:v>декабрь 2020 года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2024'!$D$7</c:f>
              <c:numCache>
                <c:formatCode>0.0%</c:formatCode>
                <c:ptCount val="1"/>
                <c:pt idx="0">
                  <c:v>0.95819935691318325</c:v>
                </c:pt>
              </c:numCache>
            </c:numRef>
          </c:val>
        </c:ser>
        <c:ser>
          <c:idx val="1"/>
          <c:order val="1"/>
          <c:tx>
            <c:strRef>
              <c:f>'Диаграммы ЦДО 2024'!$E$1</c:f>
              <c:strCache>
                <c:ptCount val="1"/>
                <c:pt idx="0">
                  <c:v>декабрь 2021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767677119159532E-2"/>
                  <c:y val="-6.0515573627281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2024'!$E$7</c:f>
              <c:numCache>
                <c:formatCode>0.0%</c:formatCode>
                <c:ptCount val="1"/>
                <c:pt idx="0">
                  <c:v>0.984375</c:v>
                </c:pt>
              </c:numCache>
            </c:numRef>
          </c:val>
        </c:ser>
        <c:ser>
          <c:idx val="2"/>
          <c:order val="2"/>
          <c:tx>
            <c:strRef>
              <c:f>'Диаграммы ЦДО 2024'!$F$1</c:f>
              <c:strCache>
                <c:ptCount val="1"/>
                <c:pt idx="0">
                  <c:v>декабрь 2022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3.1425371007280573E-2"/>
                  <c:y val="-4.0343715751520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2024'!$F$7</c:f>
              <c:numCache>
                <c:formatCode>0.0%</c:formatCode>
                <c:ptCount val="1"/>
                <c:pt idx="0">
                  <c:v>0.97777777777777775</c:v>
                </c:pt>
              </c:numCache>
            </c:numRef>
          </c:val>
        </c:ser>
        <c:ser>
          <c:idx val="3"/>
          <c:order val="3"/>
          <c:tx>
            <c:strRef>
              <c:f>'Диаграммы ЦДО 2024'!$G$1</c:f>
              <c:strCache>
                <c:ptCount val="1"/>
                <c:pt idx="0">
                  <c:v>декабрь 2023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2.5533113943415463E-2"/>
                  <c:y val="-4.4378087326672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2024'!$G$7</c:f>
              <c:numCache>
                <c:formatCode>0.0%</c:formatCode>
                <c:ptCount val="1"/>
                <c:pt idx="0">
                  <c:v>0.97429305912596398</c:v>
                </c:pt>
              </c:numCache>
            </c:numRef>
          </c:val>
        </c:ser>
        <c:ser>
          <c:idx val="4"/>
          <c:order val="4"/>
          <c:tx>
            <c:strRef>
              <c:f>'Диаграммы ЦДО 2024'!$H$1</c:f>
              <c:strCache>
                <c:ptCount val="1"/>
                <c:pt idx="0">
                  <c:v>декабрь 2024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425371007280573E-2"/>
                  <c:y val="-8.87561746533458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 w="28575"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2024'!$H$7</c:f>
              <c:numCache>
                <c:formatCode>0.0%</c:formatCode>
                <c:ptCount val="1"/>
                <c:pt idx="0">
                  <c:v>0.94791666666666663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5116800"/>
        <c:axId val="125118336"/>
        <c:axId val="0"/>
      </c:bar3DChart>
      <c:catAx>
        <c:axId val="125116800"/>
        <c:scaling>
          <c:orientation val="minMax"/>
        </c:scaling>
        <c:delete val="1"/>
        <c:axPos val="b"/>
        <c:majorTickMark val="out"/>
        <c:minorTickMark val="none"/>
        <c:tickLblPos val="none"/>
        <c:crossAx val="125118336"/>
        <c:crosses val="autoZero"/>
        <c:auto val="1"/>
        <c:lblAlgn val="ctr"/>
        <c:lblOffset val="100"/>
        <c:noMultiLvlLbl val="0"/>
      </c:catAx>
      <c:valAx>
        <c:axId val="12511833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51168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0712788259958094E-3"/>
          <c:y val="0.89764003858492047"/>
          <c:w val="0.98176100628930818"/>
          <c:h val="0.1023599614150795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Режим работы организации (дни, время начала и окончания работы, продолжительность занятий)</a:t>
            </a:r>
          </a:p>
        </c:rich>
      </c:tx>
      <c:layout>
        <c:manualLayout>
          <c:xMode val="edge"/>
          <c:yMode val="edge"/>
          <c:x val="0.14761006289308176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095346572244514E-2"/>
          <c:y val="0.25231619576964642"/>
          <c:w val="0.88084385678205324"/>
          <c:h val="0.622919252740466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'Диаграммы ЦДО 2024'!$D$1</c:f>
              <c:strCache>
                <c:ptCount val="1"/>
                <c:pt idx="0">
                  <c:v>декабрь 2020 года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2024'!$D$8</c:f>
              <c:numCache>
                <c:formatCode>0.0%</c:formatCode>
                <c:ptCount val="1"/>
                <c:pt idx="0">
                  <c:v>0.94855305466237938</c:v>
                </c:pt>
              </c:numCache>
            </c:numRef>
          </c:val>
        </c:ser>
        <c:ser>
          <c:idx val="1"/>
          <c:order val="1"/>
          <c:tx>
            <c:strRef>
              <c:f>'Диаграммы ЦДО 2024'!$E$1</c:f>
              <c:strCache>
                <c:ptCount val="1"/>
                <c:pt idx="0">
                  <c:v>декабрь 2021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371972651291622E-2"/>
                  <c:y val="-5.6614665873169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2024'!$E$8</c:f>
              <c:numCache>
                <c:formatCode>0.0%</c:formatCode>
                <c:ptCount val="1"/>
                <c:pt idx="0">
                  <c:v>0.9921875</c:v>
                </c:pt>
              </c:numCache>
            </c:numRef>
          </c:val>
        </c:ser>
        <c:ser>
          <c:idx val="2"/>
          <c:order val="2"/>
          <c:tx>
            <c:strRef>
              <c:f>'Диаграммы ЦДО 2024'!$F$1</c:f>
              <c:strCache>
                <c:ptCount val="1"/>
                <c:pt idx="0">
                  <c:v>декабрь 2022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5679687443332823E-2"/>
                  <c:y val="-7.2790284694075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2024'!$F$8</c:f>
              <c:numCache>
                <c:formatCode>0.0%</c:formatCode>
                <c:ptCount val="1"/>
                <c:pt idx="0">
                  <c:v>0.98888888888888893</c:v>
                </c:pt>
              </c:numCache>
            </c:numRef>
          </c:val>
        </c:ser>
        <c:ser>
          <c:idx val="3"/>
          <c:order val="3"/>
          <c:tx>
            <c:strRef>
              <c:f>'Диаграммы ЦДО 2024'!$G$1</c:f>
              <c:strCache>
                <c:ptCount val="1"/>
                <c:pt idx="0">
                  <c:v>декабрь 2023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959960930416603E-2"/>
                  <c:y val="-8.0878094104528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2024'!$G$8</c:f>
              <c:numCache>
                <c:formatCode>0.0%</c:formatCode>
                <c:ptCount val="1"/>
                <c:pt idx="0">
                  <c:v>0.99485861182519275</c:v>
                </c:pt>
              </c:numCache>
            </c:numRef>
          </c:val>
        </c:ser>
        <c:ser>
          <c:idx val="4"/>
          <c:order val="4"/>
          <c:tx>
            <c:strRef>
              <c:f>'Диаграммы ЦДО 2024'!$H$1</c:f>
              <c:strCache>
                <c:ptCount val="1"/>
                <c:pt idx="0">
                  <c:v>декабрь 2024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3.9199218608332059E-2"/>
                  <c:y val="-8.49219988097546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2024'!$H$8</c:f>
              <c:numCache>
                <c:formatCode>0.0%</c:formatCode>
                <c:ptCount val="1"/>
                <c:pt idx="0">
                  <c:v>0.98958333333333337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5186048"/>
        <c:axId val="125187584"/>
        <c:axId val="0"/>
      </c:bar3DChart>
      <c:catAx>
        <c:axId val="125186048"/>
        <c:scaling>
          <c:orientation val="minMax"/>
        </c:scaling>
        <c:delete val="1"/>
        <c:axPos val="b"/>
        <c:majorTickMark val="out"/>
        <c:minorTickMark val="none"/>
        <c:tickLblPos val="none"/>
        <c:crossAx val="125187584"/>
        <c:crosses val="autoZero"/>
        <c:auto val="1"/>
        <c:lblAlgn val="ctr"/>
        <c:lblOffset val="100"/>
        <c:noMultiLvlLbl val="0"/>
      </c:catAx>
      <c:valAx>
        <c:axId val="12518758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51860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6527839680417308E-2"/>
          <c:y val="0.89270249515753763"/>
          <c:w val="0.9690407566978656"/>
          <c:h val="0.1072975048424623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Взаимоотношения сотрудников с детьми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460428023420145E-2"/>
          <c:y val="0.17058410071622404"/>
          <c:w val="0.90703529847230635"/>
          <c:h val="0.56244791434968922"/>
        </c:manualLayout>
      </c:layout>
      <c:bar3D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1.9543973941368187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7242128121615E-2"/>
                  <c:y val="-1.5194980969259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543973941368187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диаграмм'!$G$1:$K$1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диаграмм'!$G$2:$K$2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invertIfNegative val="0"/>
          <c:cat>
            <c:strRef>
              <c:f>'Данные для диаграмм'!$G$1:$K$1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диаграмм'!$G$15:$K$15</c:f>
              <c:numCache>
                <c:formatCode>0.0%</c:formatCode>
                <c:ptCount val="5"/>
                <c:pt idx="0">
                  <c:v>0.96099999999999997</c:v>
                </c:pt>
                <c:pt idx="1">
                  <c:v>0.98799999999999999</c:v>
                </c:pt>
                <c:pt idx="2">
                  <c:v>0.97599999999999998</c:v>
                </c:pt>
                <c:pt idx="3">
                  <c:v>0.97199999999999998</c:v>
                </c:pt>
                <c:pt idx="4">
                  <c:v>0.96830985915492962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7758976"/>
        <c:axId val="117764864"/>
        <c:axId val="0"/>
      </c:bar3DChart>
      <c:catAx>
        <c:axId val="117758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7764864"/>
        <c:crosses val="autoZero"/>
        <c:auto val="1"/>
        <c:lblAlgn val="ctr"/>
        <c:lblOffset val="100"/>
        <c:noMultiLvlLbl val="0"/>
      </c:catAx>
      <c:valAx>
        <c:axId val="11776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7589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Учет педагогами индивидуальных и возрастных особенностей ребенка</a:t>
            </a:r>
          </a:p>
        </c:rich>
      </c:tx>
      <c:layout>
        <c:manualLayout>
          <c:xMode val="edge"/>
          <c:yMode val="edge"/>
          <c:x val="0.14069592949232992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245903328018064E-2"/>
          <c:y val="0.18528951486697964"/>
          <c:w val="0.89672950221881609"/>
          <c:h val="0.64301504565450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'Диаграммы ЦДО 2024'!$D$1</c:f>
              <c:strCache>
                <c:ptCount val="1"/>
                <c:pt idx="0">
                  <c:v>декабрь 2020 года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2024'!$D$9</c:f>
              <c:numCache>
                <c:formatCode>0%</c:formatCode>
                <c:ptCount val="1"/>
                <c:pt idx="0">
                  <c:v>0.977491961414791</c:v>
                </c:pt>
              </c:numCache>
            </c:numRef>
          </c:val>
        </c:ser>
        <c:ser>
          <c:idx val="1"/>
          <c:order val="1"/>
          <c:tx>
            <c:strRef>
              <c:f>'Диаграммы ЦДО 2024'!$E$1</c:f>
              <c:strCache>
                <c:ptCount val="1"/>
                <c:pt idx="0">
                  <c:v>декабрь 2021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767677119159532E-2"/>
                  <c:y val="-4.4482951757490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2024'!$E$9</c:f>
              <c:numCache>
                <c:formatCode>0.0%</c:formatCode>
                <c:ptCount val="1"/>
                <c:pt idx="0">
                  <c:v>0.9921875</c:v>
                </c:pt>
              </c:numCache>
            </c:numRef>
          </c:val>
        </c:ser>
        <c:ser>
          <c:idx val="2"/>
          <c:order val="2"/>
          <c:tx>
            <c:strRef>
              <c:f>'Диаграммы ЦДО 2024'!$F$1</c:f>
              <c:strCache>
                <c:ptCount val="1"/>
                <c:pt idx="0">
                  <c:v>декабрь 2022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767677119159532E-2"/>
                  <c:y val="-4.4482951757490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2024'!$F$9</c:f>
              <c:numCache>
                <c:formatCode>0.0%</c:formatCode>
                <c:ptCount val="1"/>
                <c:pt idx="0">
                  <c:v>0.99444444444444446</c:v>
                </c:pt>
              </c:numCache>
            </c:numRef>
          </c:val>
        </c:ser>
        <c:ser>
          <c:idx val="3"/>
          <c:order val="3"/>
          <c:tx>
            <c:strRef>
              <c:f>'Диаграммы ЦДО 2024'!$G$1</c:f>
              <c:strCache>
                <c:ptCount val="1"/>
                <c:pt idx="0">
                  <c:v>декабрь 2023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3.1425371007280573E-2"/>
                  <c:y val="-4.8526856462716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2024'!$G$9</c:f>
              <c:numCache>
                <c:formatCode>0.0%</c:formatCode>
                <c:ptCount val="1"/>
                <c:pt idx="0">
                  <c:v>0.98200514138817485</c:v>
                </c:pt>
              </c:numCache>
            </c:numRef>
          </c:val>
        </c:ser>
        <c:ser>
          <c:idx val="4"/>
          <c:order val="4"/>
          <c:tx>
            <c:strRef>
              <c:f>'Диаграммы ЦДО 2024'!$H$1</c:f>
              <c:strCache>
                <c:ptCount val="1"/>
                <c:pt idx="0">
                  <c:v>декабрь 2024 года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3.1425371007280573E-2"/>
                  <c:y val="-6.4702475283622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'Диаграммы ЦДО 2024'!$H$9</c:f>
              <c:numCache>
                <c:formatCode>0.0%</c:formatCode>
                <c:ptCount val="1"/>
                <c:pt idx="0">
                  <c:v>0.98958333333333337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5238272"/>
        <c:axId val="130827008"/>
        <c:axId val="0"/>
      </c:bar3DChart>
      <c:catAx>
        <c:axId val="125238272"/>
        <c:scaling>
          <c:orientation val="minMax"/>
        </c:scaling>
        <c:delete val="1"/>
        <c:axPos val="b"/>
        <c:majorTickMark val="out"/>
        <c:minorTickMark val="none"/>
        <c:tickLblPos val="none"/>
        <c:crossAx val="130827008"/>
        <c:crosses val="autoZero"/>
        <c:auto val="1"/>
        <c:lblAlgn val="ctr"/>
        <c:lblOffset val="100"/>
        <c:noMultiLvlLbl val="0"/>
      </c:catAx>
      <c:valAx>
        <c:axId val="130827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5238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3100450355793445E-2"/>
          <c:y val="0.86586324596749353"/>
          <c:w val="0.96751949962298667"/>
          <c:h val="9.657806858649710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Уровень проведения  занятий в объединениях</a:t>
            </a:r>
          </a:p>
        </c:rich>
      </c:tx>
      <c:layout>
        <c:manualLayout>
          <c:xMode val="edge"/>
          <c:yMode val="edge"/>
          <c:x val="1.9459459459459458E-2"/>
          <c:y val="4.7994514912581422E-2"/>
        </c:manualLayout>
      </c:layout>
      <c:overlay val="0"/>
    </c:title>
    <c:autoTitleDeleted val="0"/>
    <c:view3D>
      <c:rotX val="30"/>
      <c:rotY val="2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842497251946072"/>
          <c:y val="0.27654355061287444"/>
          <c:w val="0.69157502748053934"/>
          <c:h val="0.72090158833238627"/>
        </c:manualLayout>
      </c:layout>
      <c:pie3DChart>
        <c:varyColors val="1"/>
        <c:ser>
          <c:idx val="0"/>
          <c:order val="0"/>
          <c:spPr>
            <a:ln w="57150"/>
          </c:spPr>
          <c:dPt>
            <c:idx val="0"/>
            <c:bubble3D val="0"/>
            <c:spPr>
              <a:solidFill>
                <a:srgbClr val="0000FF"/>
              </a:solidFill>
              <a:ln w="57150"/>
            </c:spPr>
          </c:dPt>
          <c:dLbls>
            <c:dLbl>
              <c:idx val="2"/>
              <c:layout>
                <c:manualLayout>
                  <c:x val="-1.7777777777777781E-2"/>
                  <c:y val="-5.435651478816941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'Диаграммы ЦДО 2024'!$C$10:$C$12</c:f>
              <c:strCache>
                <c:ptCount val="3"/>
                <c:pt idx="0">
                  <c:v>обеспечен высокий уровень проведения всех объединений</c:v>
                </c:pt>
                <c:pt idx="1">
                  <c:v>обеспечен высокий уровень проведения большинства объединений</c:v>
                </c:pt>
                <c:pt idx="2">
                  <c:v>уровень проведения всех объединений низкий</c:v>
                </c:pt>
              </c:strCache>
            </c:strRef>
          </c:cat>
          <c:val>
            <c:numRef>
              <c:f>'Диаграммы ЦДО 2024'!$H$10:$H$12</c:f>
              <c:numCache>
                <c:formatCode>0.0%</c:formatCode>
                <c:ptCount val="3"/>
                <c:pt idx="0">
                  <c:v>0.765625</c:v>
                </c:pt>
                <c:pt idx="1">
                  <c:v>0.22916666666666666</c:v>
                </c:pt>
                <c:pt idx="2">
                  <c:v>5.208333333333333E-3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b"/>
      <c:layout>
        <c:manualLayout>
          <c:xMode val="edge"/>
          <c:yMode val="edge"/>
          <c:x val="0"/>
          <c:y val="0.31129473483309927"/>
          <c:w val="0.3262133883749968"/>
          <c:h val="0.62347755499634716"/>
        </c:manualLayout>
      </c:layout>
      <c:overlay val="0"/>
      <c:txPr>
        <a:bodyPr/>
        <a:lstStyle/>
        <a:p>
          <a:pPr rtl="0">
            <a:defRPr sz="800"/>
          </a:pPr>
          <a:endParaRPr lang="ru-RU"/>
        </a:p>
      </c:txPr>
    </c:legend>
    <c:plotVisOnly val="1"/>
    <c:dispBlanksAs val="zero"/>
    <c:showDLblsOverMax val="0"/>
  </c:chart>
  <c:spPr>
    <a:solidFill>
      <a:sysClr val="window" lastClr="FFFFFF"/>
    </a:solidFill>
    <a:ln w="3175">
      <a:solidFill>
        <a:schemeClr val="accent1"/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Удовлетворенность ЦДО</a:t>
            </a:r>
          </a:p>
        </c:rich>
      </c:tx>
      <c:layout>
        <c:manualLayout>
          <c:xMode val="edge"/>
          <c:yMode val="edge"/>
          <c:x val="0.30189382953636817"/>
          <c:y val="6.4464000823426463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6600FF"/>
            </a:solidFill>
            <a:ln w="38100"/>
          </c:spPr>
          <c:invertIfNegative val="0"/>
          <c:dLbls>
            <c:dLbl>
              <c:idx val="0"/>
              <c:layout>
                <c:manualLayout>
                  <c:x val="5.6299511985190833E-3"/>
                  <c:y val="-1.0578412608401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519804794076332E-3"/>
                  <c:y val="-1.6925460173442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519804794076332E-3"/>
                  <c:y val="-2.327250773848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6299511985190833E-3"/>
                  <c:y val="-1.4809777651762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7559414382229004E-3"/>
                  <c:y val="-2.3272507738483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7559414382229004E-3"/>
                  <c:y val="-2.3272507738483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5039609588152663E-3"/>
                  <c:y val="-1.2694095130081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5039609588152663E-3"/>
                  <c:y val="-2.5388190260163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'Диаграммы ЦДО 2024'!$D$1:$H$1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'Диаграммы ЦДО 2024'!$D$13:$H$13</c:f>
              <c:numCache>
                <c:formatCode>0.0%</c:formatCode>
                <c:ptCount val="5"/>
                <c:pt idx="0" formatCode="0%">
                  <c:v>0.94935691318327975</c:v>
                </c:pt>
                <c:pt idx="1">
                  <c:v>0.984375</c:v>
                </c:pt>
                <c:pt idx="2">
                  <c:v>0.96527777777777779</c:v>
                </c:pt>
                <c:pt idx="3">
                  <c:v>0.96754498714652948</c:v>
                </c:pt>
                <c:pt idx="4">
                  <c:v>0.96809895833333337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0874368"/>
        <c:axId val="130897792"/>
        <c:axId val="0"/>
      </c:bar3DChart>
      <c:catAx>
        <c:axId val="130874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897792"/>
        <c:crosses val="autoZero"/>
        <c:auto val="1"/>
        <c:lblAlgn val="ctr"/>
        <c:lblOffset val="100"/>
        <c:noMultiLvlLbl val="0"/>
      </c:catAx>
      <c:valAx>
        <c:axId val="130897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8743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640004432163657"/>
          <c:y val="0.12643678160919541"/>
          <c:w val="0.69079037943476063"/>
          <c:h val="0.782020997375328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'КУЦ декабрь 2024'!$G$3</c:f>
              <c:strCache>
                <c:ptCount val="1"/>
                <c:pt idx="0">
                  <c:v>Опрошенных</c:v>
                </c:pt>
              </c:strCache>
            </c:strRef>
          </c:tx>
          <c:spPr>
            <a:solidFill>
              <a:srgbClr val="0000FF"/>
            </a:solidFill>
            <a:ln w="57150"/>
          </c:spPr>
          <c:invertIfNegative val="0"/>
          <c:dLbls>
            <c:dLbl>
              <c:idx val="0"/>
              <c:layout>
                <c:manualLayout>
                  <c:x val="3.333333333333334E-2"/>
                  <c:y val="-8.3333333333333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'КУЦ декабрь 2024'!$H$3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1"/>
          <c:order val="1"/>
          <c:tx>
            <c:strRef>
              <c:f>'КУЦ декабрь 2024'!$G$4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FF0000"/>
            </a:solidFill>
            <a:ln w="57150"/>
          </c:spPr>
          <c:invertIfNegative val="0"/>
          <c:dLbls>
            <c:dLbl>
              <c:idx val="0"/>
              <c:layout>
                <c:manualLayout>
                  <c:x val="5.8333333333333411E-2"/>
                  <c:y val="-8.3333333333333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'КУЦ декабрь 2024'!$H$4</c:f>
              <c:numCache>
                <c:formatCode>General</c:formatCode>
                <c:ptCount val="1"/>
                <c:pt idx="0">
                  <c:v>114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0952576"/>
        <c:axId val="130970752"/>
        <c:axId val="0"/>
      </c:bar3DChart>
      <c:catAx>
        <c:axId val="130952576"/>
        <c:scaling>
          <c:orientation val="minMax"/>
        </c:scaling>
        <c:delete val="1"/>
        <c:axPos val="b"/>
        <c:majorTickMark val="out"/>
        <c:minorTickMark val="none"/>
        <c:tickLblPos val="none"/>
        <c:crossAx val="130970752"/>
        <c:crosses val="autoZero"/>
        <c:auto val="1"/>
        <c:lblAlgn val="ctr"/>
        <c:lblOffset val="100"/>
        <c:noMultiLvlLbl val="0"/>
      </c:catAx>
      <c:valAx>
        <c:axId val="130970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309525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8.8456873925242097E-2"/>
          <c:w val="0.25905691867672215"/>
          <c:h val="0.90656167979002611"/>
        </c:manualLayout>
      </c:layout>
      <c:overlay val="0"/>
    </c:legend>
    <c:plotVisOnly val="1"/>
    <c:dispBlanksAs val="gap"/>
    <c:showDLblsOverMax val="0"/>
  </c:chart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Материально-техническое оснащение  объединений дополнительного образования</a:t>
            </a:r>
          </a:p>
        </c:rich>
      </c:tx>
      <c:layout>
        <c:manualLayout>
          <c:xMode val="edge"/>
          <c:yMode val="edge"/>
          <c:x val="0.20153211070135221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566980910390756E-2"/>
          <c:y val="0.22728889255335227"/>
          <c:w val="0.91433994878106095"/>
          <c:h val="0.623699000975663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'КУЦ декабрь 2024 (диаграммы)'!$E$3</c:f>
              <c:strCache>
                <c:ptCount val="1"/>
                <c:pt idx="0">
                  <c:v> декабрь 2020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'КУЦ декабрь 2024 (диаграммы)'!$B$5</c:f>
              <c:strCache>
                <c:ptCount val="1"/>
                <c:pt idx="0">
                  <c:v>Материально-техническое оснащение  объединений дополнительного образования</c:v>
                </c:pt>
              </c:strCache>
            </c:strRef>
          </c:cat>
          <c:val>
            <c:numRef>
              <c:f>'КУЦ декабрь 2024 (диаграммы)'!$E$5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'КУЦ декабрь 2024 (диаграммы)'!$F$3</c:f>
              <c:strCache>
                <c:ptCount val="1"/>
                <c:pt idx="0">
                  <c:v> декабрь 2021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2.9450349802133843E-2"/>
                  <c:y val="-3.7861911678726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'КУЦ декабрь 2024 (диаграммы)'!$B$5</c:f>
              <c:strCache>
                <c:ptCount val="1"/>
                <c:pt idx="0">
                  <c:v>Материально-техническое оснащение  объединений дополнительного образования</c:v>
                </c:pt>
              </c:strCache>
            </c:strRef>
          </c:cat>
          <c:val>
            <c:numRef>
              <c:f>'КУЦ декабрь 2024 (диаграммы)'!$F$5</c:f>
              <c:numCache>
                <c:formatCode>0.0%</c:formatCode>
                <c:ptCount val="1"/>
                <c:pt idx="0">
                  <c:v>0.91803278688524592</c:v>
                </c:pt>
              </c:numCache>
            </c:numRef>
          </c:val>
        </c:ser>
        <c:ser>
          <c:idx val="2"/>
          <c:order val="2"/>
          <c:tx>
            <c:strRef>
              <c:f>'КУЦ декабрь 2024 (диаграммы)'!$G$3</c:f>
              <c:strCache>
                <c:ptCount val="1"/>
                <c:pt idx="0">
                  <c:v> декабрь 2022</c:v>
                </c:pt>
              </c:strCache>
            </c:strRef>
          </c:tx>
          <c:spPr>
            <a:solidFill>
              <a:srgbClr val="0070C0"/>
            </a:solidFill>
            <a:ln w="28575"/>
          </c:spPr>
          <c:invertIfNegative val="0"/>
          <c:dLbls>
            <c:dLbl>
              <c:idx val="0"/>
              <c:layout>
                <c:manualLayout>
                  <c:x val="2.1596978567030634E-2"/>
                  <c:y val="-6.0520977222014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'КУЦ декабрь 2024 (диаграммы)'!$B$5</c:f>
              <c:strCache>
                <c:ptCount val="1"/>
                <c:pt idx="0">
                  <c:v>Материально-техническое оснащение  объединений дополнительного образования</c:v>
                </c:pt>
              </c:strCache>
            </c:strRef>
          </c:cat>
          <c:val>
            <c:numRef>
              <c:f>'КУЦ декабрь 2024 (диаграммы)'!$G$5</c:f>
              <c:numCache>
                <c:formatCode>0.0%</c:formatCode>
                <c:ptCount val="1"/>
                <c:pt idx="0">
                  <c:v>0.97297297297297303</c:v>
                </c:pt>
              </c:numCache>
            </c:numRef>
          </c:val>
        </c:ser>
        <c:ser>
          <c:idx val="3"/>
          <c:order val="3"/>
          <c:tx>
            <c:strRef>
              <c:f>'КУЦ декабрь 2024 (диаграммы)'!$H$3</c:f>
              <c:strCache>
                <c:ptCount val="1"/>
                <c:pt idx="0">
                  <c:v> декабрь 2023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ln w="28575"/>
            </c:spPr>
          </c:dPt>
          <c:dLbls>
            <c:dLbl>
              <c:idx val="0"/>
              <c:layout>
                <c:manualLayout>
                  <c:x val="2.1596923188231486E-2"/>
                  <c:y val="-5.4689427980383357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'КУЦ декабрь 2024 (диаграммы)'!$B$5</c:f>
              <c:strCache>
                <c:ptCount val="1"/>
                <c:pt idx="0">
                  <c:v>Материально-техническое оснащение  объединений дополнительного образования</c:v>
                </c:pt>
              </c:strCache>
            </c:strRef>
          </c:cat>
          <c:val>
            <c:numRef>
              <c:f>'КУЦ декабрь 2024 (диаграммы)'!$H$5</c:f>
              <c:numCache>
                <c:formatCode>0.0%</c:formatCode>
                <c:ptCount val="1"/>
                <c:pt idx="0">
                  <c:v>0.91891891891891897</c:v>
                </c:pt>
              </c:numCache>
            </c:numRef>
          </c:val>
        </c:ser>
        <c:ser>
          <c:idx val="4"/>
          <c:order val="4"/>
          <c:tx>
            <c:strRef>
              <c:f>'КУЦ декабрь 2024 (диаграммы)'!$I$3</c:f>
              <c:strCache>
                <c:ptCount val="1"/>
                <c:pt idx="0">
                  <c:v> декабрь 2024</c:v>
                </c:pt>
              </c:strCache>
            </c:strRef>
          </c:tx>
          <c:spPr>
            <a:ln w="38100"/>
          </c:spPr>
          <c:invertIfNegative val="0"/>
          <c:dLbls>
            <c:dLbl>
              <c:idx val="0"/>
              <c:layout>
                <c:manualLayout>
                  <c:x val="1.745460276195037E-2"/>
                  <c:y val="-4.4389949276618587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'КУЦ декабрь 2024 (диаграммы)'!$B$5</c:f>
              <c:strCache>
                <c:ptCount val="1"/>
                <c:pt idx="0">
                  <c:v>Материально-техническое оснащение  объединений дополнительного образования</c:v>
                </c:pt>
              </c:strCache>
            </c:strRef>
          </c:cat>
          <c:val>
            <c:numRef>
              <c:f>'КУЦ декабрь 2024 (диаграммы)'!$I$5</c:f>
              <c:numCache>
                <c:formatCode>0.0%</c:formatCode>
                <c:ptCount val="1"/>
                <c:pt idx="0">
                  <c:v>0.8928571428571429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1038592"/>
        <c:axId val="131052672"/>
        <c:axId val="0"/>
      </c:bar3DChart>
      <c:catAx>
        <c:axId val="131038592"/>
        <c:scaling>
          <c:orientation val="minMax"/>
        </c:scaling>
        <c:delete val="1"/>
        <c:axPos val="b"/>
        <c:majorTickMark val="out"/>
        <c:minorTickMark val="none"/>
        <c:tickLblPos val="none"/>
        <c:crossAx val="131052672"/>
        <c:crosses val="autoZero"/>
        <c:auto val="1"/>
        <c:lblAlgn val="ctr"/>
        <c:lblOffset val="100"/>
        <c:noMultiLvlLbl val="0"/>
      </c:catAx>
      <c:valAx>
        <c:axId val="131052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0385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6763170157599804E-3"/>
          <c:y val="0.89651152244712851"/>
          <c:w val="0.97715077724540877"/>
          <c:h val="9.7076813896117067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Предоставляемые возможности участия Вашего ребенка в различных мероприятиях (соревнованиях, конкурсах, выставках, концертах, олимпиадах, конференциях)</a:t>
            </a:r>
          </a:p>
        </c:rich>
      </c:tx>
      <c:layout>
        <c:manualLayout>
          <c:xMode val="edge"/>
          <c:yMode val="edge"/>
          <c:x val="0.12158771951613304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625615804333611E-2"/>
          <c:y val="0.29397092486726828"/>
          <c:w val="0.90465303824403653"/>
          <c:h val="0.558880139982502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'КУЦ декабрь 2024 (диаграммы)'!$E$3</c:f>
              <c:strCache>
                <c:ptCount val="1"/>
                <c:pt idx="0">
                  <c:v> декабрь 2020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'КУЦ декабрь 2024 (диаграммы)'!$B$9</c:f>
              <c:strCache>
                <c:ptCount val="1"/>
                <c:pt idx="0">
                  <c:v>Предоставляемые возможности участия Вашего ребенка в различных мероприятиях (соревнованиях, конкурсах, выставках, концертах, олимпиадах, конференциях)</c:v>
                </c:pt>
              </c:strCache>
            </c:strRef>
          </c:cat>
          <c:val>
            <c:numRef>
              <c:f>'КУЦ декабрь 2024 (диаграммы)'!$E$9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'КУЦ декабрь 2024 (диаграммы)'!$F$3</c:f>
              <c:strCache>
                <c:ptCount val="1"/>
                <c:pt idx="0">
                  <c:v> декабрь 2021</c:v>
                </c:pt>
              </c:strCache>
            </c:strRef>
          </c:tx>
          <c:spPr>
            <a:solidFill>
              <a:srgbClr val="FF0000"/>
            </a:solidFill>
            <a:ln w="28575"/>
          </c:spPr>
          <c:invertIfNegative val="0"/>
          <c:dLbls>
            <c:dLbl>
              <c:idx val="0"/>
              <c:layout>
                <c:manualLayout>
                  <c:x val="1.5706853227804716E-2"/>
                  <c:y val="-4.6260070340473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'КУЦ декабрь 2024 (диаграммы)'!$B$9</c:f>
              <c:strCache>
                <c:ptCount val="1"/>
                <c:pt idx="0">
                  <c:v>Предоставляемые возможности участия Вашего ребенка в различных мероприятиях (соревнованиях, конкурсах, выставках, концертах, олимпиадах, конференциях)</c:v>
                </c:pt>
              </c:strCache>
            </c:strRef>
          </c:cat>
          <c:val>
            <c:numRef>
              <c:f>'КУЦ декабрь 2024 (диаграммы)'!$F$9</c:f>
              <c:numCache>
                <c:formatCode>0.0%</c:formatCode>
                <c:ptCount val="1"/>
                <c:pt idx="0">
                  <c:v>0.96721311475409832</c:v>
                </c:pt>
              </c:numCache>
            </c:numRef>
          </c:val>
        </c:ser>
        <c:ser>
          <c:idx val="2"/>
          <c:order val="2"/>
          <c:tx>
            <c:strRef>
              <c:f>'КУЦ декабрь 2024 (диаграммы)'!$G$3</c:f>
              <c:strCache>
                <c:ptCount val="1"/>
                <c:pt idx="0">
                  <c:v> декабрь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 w="28575"/>
          </c:spPr>
          <c:invertIfNegative val="0"/>
          <c:dLbls>
            <c:dLbl>
              <c:idx val="0"/>
              <c:layout>
                <c:manualLayout>
                  <c:x val="1.3743496574329127E-2"/>
                  <c:y val="-3.7849148460387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'КУЦ декабрь 2024 (диаграммы)'!$B$9</c:f>
              <c:strCache>
                <c:ptCount val="1"/>
                <c:pt idx="0">
                  <c:v>Предоставляемые возможности участия Вашего ребенка в различных мероприятиях (соревнованиях, конкурсах, выставках, концертах, олимпиадах, конференциях)</c:v>
                </c:pt>
              </c:strCache>
            </c:strRef>
          </c:cat>
          <c:val>
            <c:numRef>
              <c:f>'КУЦ декабрь 2024 (диаграммы)'!$G$9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'КУЦ декабрь 2024 (диаграммы)'!$H$3</c:f>
              <c:strCache>
                <c:ptCount val="1"/>
                <c:pt idx="0">
                  <c:v> декабрь 2023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5706853227804789E-2"/>
                  <c:y val="-3.7849148460387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'КУЦ декабрь 2024 (диаграммы)'!$B$9</c:f>
              <c:strCache>
                <c:ptCount val="1"/>
                <c:pt idx="0">
                  <c:v>Предоставляемые возможности участия Вашего ребенка в различных мероприятиях (соревнованиях, конкурсах, выставках, концертах, олимпиадах, конференциях)</c:v>
                </c:pt>
              </c:strCache>
            </c:strRef>
          </c:cat>
          <c:val>
            <c:numRef>
              <c:f>'КУЦ декабрь 2024 (диаграммы)'!$H$9</c:f>
              <c:numCache>
                <c:formatCode>0.0%</c:formatCode>
                <c:ptCount val="1"/>
                <c:pt idx="0">
                  <c:v>0.97297297297297303</c:v>
                </c:pt>
              </c:numCache>
            </c:numRef>
          </c:val>
        </c:ser>
        <c:ser>
          <c:idx val="4"/>
          <c:order val="4"/>
          <c:tx>
            <c:strRef>
              <c:f>'КУЦ декабрь 2024 (диаграммы)'!$I$3</c:f>
              <c:strCache>
                <c:ptCount val="1"/>
                <c:pt idx="0">
                  <c:v> декабрь 2024</c:v>
                </c:pt>
              </c:strCache>
            </c:strRef>
          </c:tx>
          <c:spPr>
            <a:ln w="38100"/>
          </c:spPr>
          <c:invertIfNegative val="0"/>
          <c:dLbls>
            <c:dLbl>
              <c:idx val="0"/>
              <c:layout>
                <c:manualLayout>
                  <c:x val="2.3272803682600495E-2"/>
                  <c:y val="-3.549931569478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'КУЦ декабрь 2024 (диаграммы)'!$B$9</c:f>
              <c:strCache>
                <c:ptCount val="1"/>
                <c:pt idx="0">
                  <c:v>Предоставляемые возможности участия Вашего ребенка в различных мероприятиях (соревнованиях, конкурсах, выставках, концертах, олимпиадах, конференциях)</c:v>
                </c:pt>
              </c:strCache>
            </c:strRef>
          </c:cat>
          <c:val>
            <c:numRef>
              <c:f>'КУЦ декабрь 2024 (диаграммы)'!$I$9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1123840"/>
        <c:axId val="131125632"/>
        <c:axId val="0"/>
      </c:bar3DChart>
      <c:catAx>
        <c:axId val="131123840"/>
        <c:scaling>
          <c:orientation val="minMax"/>
        </c:scaling>
        <c:delete val="1"/>
        <c:axPos val="b"/>
        <c:majorTickMark val="out"/>
        <c:minorTickMark val="none"/>
        <c:tickLblPos val="none"/>
        <c:crossAx val="131125632"/>
        <c:crosses val="autoZero"/>
        <c:auto val="1"/>
        <c:lblAlgn val="ctr"/>
        <c:lblOffset val="100"/>
        <c:noMultiLvlLbl val="0"/>
      </c:catAx>
      <c:valAx>
        <c:axId val="131125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1238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8154698328324104E-2"/>
          <c:y val="0.88811697210415075"/>
          <c:w val="0.86369060334335179"/>
          <c:h val="0.1118830278958493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Учет педагогами индивидуальных и возрастных особенностей ребенка</a:t>
            </a:r>
          </a:p>
        </c:rich>
      </c:tx>
      <c:layout>
        <c:manualLayout>
          <c:xMode val="edge"/>
          <c:yMode val="edge"/>
          <c:x val="0.10706646676661669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752986445414704E-2"/>
          <c:y val="0.21534170153417015"/>
          <c:w val="0.90871515468149422"/>
          <c:h val="0.690018559395556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'КУЦ декабрь 2024 (диаграммы)'!$E$3</c:f>
              <c:strCache>
                <c:ptCount val="1"/>
                <c:pt idx="0">
                  <c:v> декабрь 2020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'КУЦ декабрь 2024 (диаграммы)'!$B$11</c:f>
              <c:strCache>
                <c:ptCount val="1"/>
                <c:pt idx="0">
                  <c:v>Учет педагогами индивидуальных и возрастных особенностей ребенка</c:v>
                </c:pt>
              </c:strCache>
            </c:strRef>
          </c:cat>
          <c:val>
            <c:numRef>
              <c:f>'КУЦ декабрь 2024 (диаграммы)'!$E$11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'КУЦ декабрь 2024 (диаграммы)'!$F$3</c:f>
              <c:strCache>
                <c:ptCount val="1"/>
                <c:pt idx="0">
                  <c:v> декабрь 2021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2.1596923188231486E-2"/>
                  <c:y val="-5.0482565627335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'КУЦ декабрь 2024 (диаграммы)'!$B$11</c:f>
              <c:strCache>
                <c:ptCount val="1"/>
                <c:pt idx="0">
                  <c:v>Учет педагогами индивидуальных и возрастных особенностей ребенка</c:v>
                </c:pt>
              </c:strCache>
            </c:strRef>
          </c:cat>
          <c:val>
            <c:numRef>
              <c:f>'КУЦ декабрь 2024 (диаграммы)'!$F$11</c:f>
              <c:numCache>
                <c:formatCode>0.0%</c:formatCode>
                <c:ptCount val="1"/>
                <c:pt idx="0">
                  <c:v>0.98360655737704916</c:v>
                </c:pt>
              </c:numCache>
            </c:numRef>
          </c:val>
        </c:ser>
        <c:ser>
          <c:idx val="2"/>
          <c:order val="2"/>
          <c:tx>
            <c:strRef>
              <c:f>'КУЦ декабрь 2024 (диаграммы)'!$G$3</c:f>
              <c:strCache>
                <c:ptCount val="1"/>
                <c:pt idx="0">
                  <c:v> декабрь 2022</c:v>
                </c:pt>
              </c:strCache>
            </c:strRef>
          </c:tx>
          <c:spPr>
            <a:solidFill>
              <a:srgbClr val="FF0000"/>
            </a:solidFill>
            <a:ln w="28575"/>
          </c:spPr>
          <c:invertIfNegative val="0"/>
          <c:dLbls>
            <c:dLbl>
              <c:idx val="0"/>
              <c:layout>
                <c:manualLayout>
                  <c:x val="1.7670209881280305E-2"/>
                  <c:y val="-5.4689446096279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'КУЦ декабрь 2024 (диаграммы)'!$B$11</c:f>
              <c:strCache>
                <c:ptCount val="1"/>
                <c:pt idx="0">
                  <c:v>Учет педагогами индивидуальных и возрастных особенностей ребенка</c:v>
                </c:pt>
              </c:strCache>
            </c:strRef>
          </c:cat>
          <c:val>
            <c:numRef>
              <c:f>'КУЦ декабрь 2024 (диаграммы)'!$G$11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'КУЦ декабрь 2024 (диаграммы)'!$H$3</c:f>
              <c:strCache>
                <c:ptCount val="1"/>
                <c:pt idx="0">
                  <c:v> декабрь 2023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1.7670209881280305E-2"/>
                  <c:y val="-5.0482565627335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'КУЦ декабрь 2024 (диаграммы)'!$B$11</c:f>
              <c:strCache>
                <c:ptCount val="1"/>
                <c:pt idx="0">
                  <c:v>Учет педагогами индивидуальных и возрастных особенностей ребенка</c:v>
                </c:pt>
              </c:strCache>
            </c:strRef>
          </c:cat>
          <c:val>
            <c:numRef>
              <c:f>'КУЦ декабрь 2024 (диаграммы)'!$H$11</c:f>
              <c:numCache>
                <c:formatCode>0.0%</c:formatCode>
                <c:ptCount val="1"/>
                <c:pt idx="0">
                  <c:v>0.94594594594594594</c:v>
                </c:pt>
              </c:numCache>
            </c:numRef>
          </c:val>
        </c:ser>
        <c:ser>
          <c:idx val="4"/>
          <c:order val="4"/>
          <c:tx>
            <c:strRef>
              <c:f>'КУЦ декабрь 2024 (диаграммы)'!$I$3</c:f>
              <c:strCache>
                <c:ptCount val="1"/>
                <c:pt idx="0">
                  <c:v> декабрь 2024</c:v>
                </c:pt>
              </c:strCache>
            </c:strRef>
          </c:tx>
          <c:spPr>
            <a:ln w="38100"/>
          </c:spPr>
          <c:invertIfNegative val="0"/>
          <c:dLbls>
            <c:dLbl>
              <c:idx val="0"/>
              <c:layout>
                <c:manualLayout>
                  <c:x val="2.7151604296367243E-2"/>
                  <c:y val="-8.43409331050221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'КУЦ декабрь 2024 (диаграммы)'!$B$11</c:f>
              <c:strCache>
                <c:ptCount val="1"/>
                <c:pt idx="0">
                  <c:v>Учет педагогами индивидуальных и возрастных особенностей ребенка</c:v>
                </c:pt>
              </c:strCache>
            </c:strRef>
          </c:cat>
          <c:val>
            <c:numRef>
              <c:f>'КУЦ декабрь 2024 (диаграммы)'!$I$11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1201280"/>
        <c:axId val="131211264"/>
        <c:axId val="0"/>
      </c:bar3DChart>
      <c:catAx>
        <c:axId val="131201280"/>
        <c:scaling>
          <c:orientation val="minMax"/>
        </c:scaling>
        <c:delete val="1"/>
        <c:axPos val="b"/>
        <c:majorTickMark val="out"/>
        <c:minorTickMark val="none"/>
        <c:tickLblPos val="none"/>
        <c:crossAx val="131211264"/>
        <c:crosses val="autoZero"/>
        <c:auto val="1"/>
        <c:lblAlgn val="ctr"/>
        <c:lblOffset val="100"/>
        <c:noMultiLvlLbl val="0"/>
      </c:catAx>
      <c:valAx>
        <c:axId val="131211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2012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7472395334469443E-2"/>
          <c:y val="0.91093906148760695"/>
          <c:w val="0.86505504347501583"/>
          <c:h val="8.906093851239306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Уровень проведения  занятий в объединениях</a:t>
            </a:r>
          </a:p>
        </c:rich>
      </c:tx>
      <c:overlay val="0"/>
    </c:title>
    <c:autoTitleDeleted val="0"/>
    <c:view3D>
      <c:rotX val="30"/>
      <c:rotY val="2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2307925266738107"/>
          <c:w val="1"/>
          <c:h val="0.77692074733261896"/>
        </c:manualLayout>
      </c:layout>
      <c:pie3DChart>
        <c:varyColors val="1"/>
        <c:ser>
          <c:idx val="0"/>
          <c:order val="0"/>
          <c:spPr>
            <a:ln w="76200"/>
          </c:spPr>
          <c:explosion val="42"/>
          <c:dPt>
            <c:idx val="0"/>
            <c:bubble3D val="0"/>
            <c:explosion val="20"/>
            <c:spPr>
              <a:solidFill>
                <a:srgbClr val="0000FF"/>
              </a:solidFill>
              <a:ln w="76200"/>
            </c:spPr>
          </c:dPt>
          <c:dPt>
            <c:idx val="1"/>
            <c:bubble3D val="0"/>
            <c:spPr>
              <a:solidFill>
                <a:srgbClr val="FFC000"/>
              </a:solidFill>
              <a:ln w="76200"/>
            </c:spPr>
          </c:dPt>
          <c:dPt>
            <c:idx val="2"/>
            <c:bubble3D val="0"/>
            <c:spPr>
              <a:solidFill>
                <a:srgbClr val="00CC00"/>
              </a:solidFill>
              <a:ln w="76200"/>
            </c:spPr>
          </c:dPt>
          <c:dLbls>
            <c:dLbl>
              <c:idx val="0"/>
              <c:layout>
                <c:manualLayout>
                  <c:x val="5.1707846863969668E-2"/>
                  <c:y val="6.654248864053352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8827043171327742E-2"/>
                  <c:y val="3.00127000254000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3039447655250051E-2"/>
                  <c:y val="3.942087884175801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9.9784078714298743E-3"/>
                  <c:y val="-5.404425253294950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2.3470363079615066E-2"/>
                  <c:y val="-4.975065616797900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'КУЦ декабрь 2024'!$C$35:$C$37</c:f>
              <c:strCache>
                <c:ptCount val="3"/>
                <c:pt idx="0">
                  <c:v>обеспечен высокий уровень проведения всех объединений</c:v>
                </c:pt>
                <c:pt idx="1">
                  <c:v>обеспечен высокий уровень проведения большинства объединений</c:v>
                </c:pt>
                <c:pt idx="2">
                  <c:v>уровень проведения всех объединений низкий</c:v>
                </c:pt>
              </c:strCache>
            </c:strRef>
          </c:cat>
          <c:val>
            <c:numRef>
              <c:f>'КУЦ декабрь 2024'!$E$35:$E$37</c:f>
              <c:numCache>
                <c:formatCode>0%</c:formatCode>
                <c:ptCount val="3"/>
                <c:pt idx="0">
                  <c:v>0.75</c:v>
                </c:pt>
                <c:pt idx="1">
                  <c:v>0.25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67761526815136131"/>
          <c:y val="0.25424062767251771"/>
          <c:w val="0.31939145331384478"/>
          <c:h val="0.71664073055956767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effectLst/>
              </a:rPr>
              <a:t>Удовлетворенность дополнительным образованием (КУЦ)</a:t>
            </a:r>
            <a:endParaRPr lang="ru-RU" sz="1200"/>
          </a:p>
        </c:rich>
      </c:tx>
      <c:overlay val="0"/>
    </c:title>
    <c:autoTitleDeleted val="0"/>
    <c:view3D>
      <c:rotX val="20"/>
      <c:rotY val="2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ln w="28575">
                <a:solidFill>
                  <a:schemeClr val="bg1"/>
                </a:solidFill>
              </a:ln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'КУЦ декабрь 2024 (диаграммы)'!$B$15:$B$16</c:f>
              <c:strCache>
                <c:ptCount val="2"/>
                <c:pt idx="0">
                  <c:v>удовлетворен</c:v>
                </c:pt>
                <c:pt idx="1">
                  <c:v>не удовлетворен</c:v>
                </c:pt>
              </c:strCache>
            </c:strRef>
          </c:cat>
          <c:val>
            <c:numRef>
              <c:f>'КУЦ декабрь 2024 (диаграммы)'!$I$15:$I$16</c:f>
              <c:numCache>
                <c:formatCode>0.0%</c:formatCode>
                <c:ptCount val="2"/>
                <c:pt idx="0">
                  <c:v>0.98214285714285721</c:v>
                </c:pt>
                <c:pt idx="1">
                  <c:v>1.7857142857142794E-2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09596359626644"/>
          <c:y val="0.12021857923497267"/>
          <c:w val="0.84751153147276703"/>
          <c:h val="0.694380620455229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'Юбилейный декабрь 2024'!$G$3</c:f>
              <c:strCache>
                <c:ptCount val="1"/>
                <c:pt idx="0">
                  <c:v>Опрошенных</c:v>
                </c:pt>
              </c:strCache>
            </c:strRef>
          </c:tx>
          <c:spPr>
            <a:solidFill>
              <a:srgbClr val="0000FF"/>
            </a:solidFill>
            <a:ln w="57150"/>
          </c:spPr>
          <c:invertIfNegative val="0"/>
          <c:dLbls>
            <c:dLbl>
              <c:idx val="0"/>
              <c:layout>
                <c:manualLayout>
                  <c:x val="3.333333333333334E-2"/>
                  <c:y val="-8.3333333333333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'Юбилейный декабрь 2024'!$H$3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</c:ser>
        <c:ser>
          <c:idx val="1"/>
          <c:order val="1"/>
          <c:tx>
            <c:strRef>
              <c:f>'Юбилейный декабрь 2024'!$G$4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FF0000"/>
            </a:solidFill>
            <a:ln w="57150"/>
          </c:spPr>
          <c:invertIfNegative val="0"/>
          <c:dLbls>
            <c:dLbl>
              <c:idx val="0"/>
              <c:layout>
                <c:manualLayout>
                  <c:x val="5.8333333333333411E-2"/>
                  <c:y val="-8.3333333333333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'Юбилейный декабрь 2024'!$H$4</c:f>
              <c:numCache>
                <c:formatCode>General</c:formatCode>
                <c:ptCount val="1"/>
                <c:pt idx="0">
                  <c:v>280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1400832"/>
        <c:axId val="131402368"/>
        <c:axId val="0"/>
      </c:bar3DChart>
      <c:catAx>
        <c:axId val="131400832"/>
        <c:scaling>
          <c:orientation val="minMax"/>
        </c:scaling>
        <c:delete val="1"/>
        <c:axPos val="b"/>
        <c:majorTickMark val="out"/>
        <c:minorTickMark val="none"/>
        <c:tickLblPos val="none"/>
        <c:crossAx val="131402368"/>
        <c:crosses val="autoZero"/>
        <c:auto val="1"/>
        <c:lblAlgn val="ctr"/>
        <c:lblOffset val="100"/>
        <c:noMultiLvlLbl val="0"/>
      </c:catAx>
      <c:valAx>
        <c:axId val="131402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314008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09375802202556"/>
          <c:y val="0.81284454197323697"/>
          <c:w val="0.43354405437738952"/>
          <c:h val="0.1592134589733660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100"/>
              <a:t>Взаимоотношения сотрудников с  родителями</a:t>
            </a:r>
          </a:p>
        </c:rich>
      </c:tx>
      <c:layout>
        <c:manualLayout>
          <c:xMode val="edge"/>
          <c:yMode val="edge"/>
          <c:x val="0.24871256477555689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48606904906117E-2"/>
          <c:y val="0.17612692268215077"/>
          <c:w val="0.90596692240393029"/>
          <c:h val="0.559887974896992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1.9543973941368191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72421281216154E-2"/>
                  <c:y val="-1.5194980969259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543973941368191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диаграмм'!$G$1:$K$1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диаграмм'!$G$16:$K$16</c:f>
              <c:numCache>
                <c:formatCode>0.0%</c:formatCode>
                <c:ptCount val="5"/>
                <c:pt idx="0" formatCode="0%">
                  <c:v>0.96</c:v>
                </c:pt>
                <c:pt idx="1">
                  <c:v>0.995</c:v>
                </c:pt>
                <c:pt idx="2">
                  <c:v>0.97299999999999998</c:v>
                </c:pt>
                <c:pt idx="3" formatCode="0%">
                  <c:v>0.97</c:v>
                </c:pt>
                <c:pt idx="4" formatCode="0%">
                  <c:v>0.9859154929577465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7858304"/>
        <c:axId val="117860992"/>
        <c:axId val="0"/>
      </c:bar3DChart>
      <c:catAx>
        <c:axId val="117858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7860992"/>
        <c:crosses val="autoZero"/>
        <c:auto val="1"/>
        <c:lblAlgn val="ctr"/>
        <c:lblOffset val="100"/>
        <c:noMultiLvlLbl val="0"/>
      </c:catAx>
      <c:valAx>
        <c:axId val="117860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78583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Обеспечение необходимых условий для личностного развития ребенка</a:t>
            </a:r>
          </a:p>
        </c:rich>
      </c:tx>
      <c:layout>
        <c:manualLayout>
          <c:xMode val="edge"/>
          <c:yMode val="edge"/>
          <c:x val="0.11633633633633633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751712342263523E-2"/>
          <c:y val="0.20132450331125823"/>
          <c:w val="0.92239036787068285"/>
          <c:h val="0.59590134014705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'[Свод ДОП 2024 декабрь (2).xlsx]Юбилейный декабрь 2024диагр'!$C$3</c:f>
              <c:strCache>
                <c:ptCount val="1"/>
                <c:pt idx="0">
                  <c:v> декабрь 2022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2024диагр'!$B$4</c:f>
              <c:strCache>
                <c:ptCount val="1"/>
                <c:pt idx="0">
                  <c:v>Обеспечение необходимых условий для личностного развития ребенка</c:v>
                </c:pt>
              </c:strCache>
            </c:strRef>
          </c:cat>
          <c:val>
            <c:numRef>
              <c:f>'[Свод ДОП 2024 декабрь (2).xlsx]Юбилейный декабрь 2024диагр'!$C$4</c:f>
              <c:numCache>
                <c:formatCode>0%</c:formatCode>
                <c:ptCount val="1"/>
                <c:pt idx="0">
                  <c:v>0.98319327731092432</c:v>
                </c:pt>
              </c:numCache>
            </c:numRef>
          </c:val>
        </c:ser>
        <c:ser>
          <c:idx val="1"/>
          <c:order val="1"/>
          <c:tx>
            <c:strRef>
              <c:f>'[Свод ДОП 2024 декабрь (2).xlsx]Юбилейный декабрь 2024диагр'!$D$3</c:f>
              <c:strCache>
                <c:ptCount val="1"/>
                <c:pt idx="0">
                  <c:v> декабрь 2023</c:v>
                </c:pt>
              </c:strCache>
            </c:strRef>
          </c:tx>
          <c:spPr>
            <a:solidFill>
              <a:srgbClr val="6600FF"/>
            </a:solidFill>
            <a:ln w="28575"/>
          </c:spPr>
          <c:invertIfNegative val="0"/>
          <c:dLbls>
            <c:dLbl>
              <c:idx val="0"/>
              <c:layout>
                <c:manualLayout>
                  <c:x val="1.9622343659447986E-2"/>
                  <c:y val="-0.103184901405527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2024диагр'!$B$4</c:f>
              <c:strCache>
                <c:ptCount val="1"/>
                <c:pt idx="0">
                  <c:v>Обеспечение необходимых условий для личностного развития ребенка</c:v>
                </c:pt>
              </c:strCache>
            </c:strRef>
          </c:cat>
          <c:val>
            <c:numRef>
              <c:f>'[Свод ДОП 2024 декабрь (2).xlsx]Юбилейный декабрь 2024диагр'!$D$4</c:f>
              <c:numCache>
                <c:formatCode>0.0%</c:formatCode>
                <c:ptCount val="1"/>
                <c:pt idx="0">
                  <c:v>0.95652173913043481</c:v>
                </c:pt>
              </c:numCache>
            </c:numRef>
          </c:val>
        </c:ser>
        <c:ser>
          <c:idx val="2"/>
          <c:order val="2"/>
          <c:tx>
            <c:strRef>
              <c:f>'[Свод ДОП 2024 декабрь (2).xlsx]Юбилейный декабрь 2024диагр'!$E$3</c:f>
              <c:strCache>
                <c:ptCount val="1"/>
                <c:pt idx="0">
                  <c:v> декабрь 2024</c:v>
                </c:pt>
              </c:strCache>
            </c:strRef>
          </c:tx>
          <c:spPr>
            <a:ln w="38100"/>
          </c:spPr>
          <c:invertIfNegative val="0"/>
          <c:dLbls>
            <c:dLbl>
              <c:idx val="0"/>
              <c:layout>
                <c:manualLayout>
                  <c:x val="4.1227373058877782E-2"/>
                  <c:y val="-7.1242276681582437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2024диагр'!$B$4</c:f>
              <c:strCache>
                <c:ptCount val="1"/>
                <c:pt idx="0">
                  <c:v>Обеспечение необходимых условий для личностного развития ребенка</c:v>
                </c:pt>
              </c:strCache>
            </c:strRef>
          </c:cat>
          <c:val>
            <c:numRef>
              <c:f>'[Свод ДОП 2024 декабрь (2).xlsx]Юбилейный декабрь 2024диагр'!$E$4</c:f>
              <c:numCache>
                <c:formatCode>0.0%</c:formatCode>
                <c:ptCount val="1"/>
                <c:pt idx="0">
                  <c:v>0.95652173913043481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1450752"/>
        <c:axId val="131452288"/>
        <c:axId val="0"/>
      </c:bar3DChart>
      <c:catAx>
        <c:axId val="131450752"/>
        <c:scaling>
          <c:orientation val="minMax"/>
        </c:scaling>
        <c:delete val="1"/>
        <c:axPos val="b"/>
        <c:majorTickMark val="out"/>
        <c:minorTickMark val="none"/>
        <c:tickLblPos val="none"/>
        <c:crossAx val="131452288"/>
        <c:crosses val="autoZero"/>
        <c:auto val="1"/>
        <c:lblAlgn val="ctr"/>
        <c:lblOffset val="100"/>
        <c:noMultiLvlLbl val="0"/>
      </c:catAx>
      <c:valAx>
        <c:axId val="1314522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4507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5334247633460233"/>
          <c:y val="0.85020597590864055"/>
          <c:w val="0.49331504733079534"/>
          <c:h val="0.1497940240913594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Материально-техническое оснащение  объединений дополнительного образования</a:t>
            </a:r>
          </a:p>
        </c:rich>
      </c:tx>
      <c:layout>
        <c:manualLayout>
          <c:xMode val="edge"/>
          <c:yMode val="edge"/>
          <c:x val="0.21124183996231236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943334006326127E-2"/>
          <c:y val="0.23354297693920337"/>
          <c:w val="0.90205666599367385"/>
          <c:h val="0.609828488420079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'[Свод ДОП 2024 декабрь (2).xlsx]Юбилейный декабрь 2024диагр'!$C$3</c:f>
              <c:strCache>
                <c:ptCount val="1"/>
                <c:pt idx="0">
                  <c:v> декабрь 2022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2024диагр'!$B$5</c:f>
              <c:strCache>
                <c:ptCount val="1"/>
                <c:pt idx="0">
                  <c:v>Материально-техническое оснащение  объединений дополнительного образования</c:v>
                </c:pt>
              </c:strCache>
            </c:strRef>
          </c:cat>
          <c:val>
            <c:numRef>
              <c:f>'[Свод ДОП 2024 декабрь (2).xlsx]Юбилейный декабрь 2024диагр'!$C$5</c:f>
              <c:numCache>
                <c:formatCode>0.0%</c:formatCode>
                <c:ptCount val="1"/>
                <c:pt idx="0">
                  <c:v>0.91596638655462181</c:v>
                </c:pt>
              </c:numCache>
            </c:numRef>
          </c:val>
        </c:ser>
        <c:ser>
          <c:idx val="1"/>
          <c:order val="1"/>
          <c:tx>
            <c:strRef>
              <c:f>'[Свод ДОП 2024 декабрь (2).xlsx]Юбилейный декабрь 2024диагр'!$D$3</c:f>
              <c:strCache>
                <c:ptCount val="1"/>
                <c:pt idx="0">
                  <c:v> декабрь 2023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2.945037749237563E-2"/>
                  <c:y val="-9.1129769647620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2024диагр'!$B$5</c:f>
              <c:strCache>
                <c:ptCount val="1"/>
                <c:pt idx="0">
                  <c:v>Материально-техническое оснащение  объединений дополнительного образования</c:v>
                </c:pt>
              </c:strCache>
            </c:strRef>
          </c:cat>
          <c:val>
            <c:numRef>
              <c:f>'[Свод ДОП 2024 декабрь (2).xlsx]Юбилейный декабрь 2024диагр'!$D$5</c:f>
              <c:numCache>
                <c:formatCode>0.0%</c:formatCode>
                <c:ptCount val="1"/>
                <c:pt idx="0">
                  <c:v>0.95652173913043481</c:v>
                </c:pt>
              </c:numCache>
            </c:numRef>
          </c:val>
        </c:ser>
        <c:ser>
          <c:idx val="2"/>
          <c:order val="2"/>
          <c:tx>
            <c:strRef>
              <c:f>'[Свод ДОП 2024 декабрь (2).xlsx]Юбилейный декабрь 2024диагр'!$E$3</c:f>
              <c:strCache>
                <c:ptCount val="1"/>
                <c:pt idx="0">
                  <c:v> декабрь 2024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2.4949622717175005E-2"/>
                  <c:y val="-7.54629137702516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2024диагр'!$B$5</c:f>
              <c:strCache>
                <c:ptCount val="1"/>
                <c:pt idx="0">
                  <c:v>Материально-техническое оснащение  объединений дополнительного образования</c:v>
                </c:pt>
              </c:strCache>
            </c:strRef>
          </c:cat>
          <c:val>
            <c:numRef>
              <c:f>'[Свод ДОП 2024 декабрь (2).xlsx]Юбилейный декабрь 2024диагр'!$E$5</c:f>
              <c:numCache>
                <c:formatCode>0.0%</c:formatCode>
                <c:ptCount val="1"/>
                <c:pt idx="0">
                  <c:v>0.95652173913043481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1533440"/>
        <c:axId val="131547520"/>
        <c:axId val="0"/>
      </c:bar3DChart>
      <c:catAx>
        <c:axId val="131533440"/>
        <c:scaling>
          <c:orientation val="minMax"/>
        </c:scaling>
        <c:delete val="1"/>
        <c:axPos val="b"/>
        <c:majorTickMark val="out"/>
        <c:minorTickMark val="none"/>
        <c:tickLblPos val="none"/>
        <c:crossAx val="131547520"/>
        <c:crosses val="autoZero"/>
        <c:auto val="1"/>
        <c:lblAlgn val="ctr"/>
        <c:lblOffset val="100"/>
        <c:noMultiLvlLbl val="0"/>
      </c:catAx>
      <c:valAx>
        <c:axId val="13154752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315334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674052762635439"/>
          <c:y val="0.88912305079512122"/>
          <c:w val="0.52651894474729122"/>
          <c:h val="0.110876949204878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Уровень подготовки педагогических кадров, работающих в объединениях дополнительного образования</a:t>
            </a:r>
          </a:p>
        </c:rich>
      </c:tx>
      <c:layout>
        <c:manualLayout>
          <c:xMode val="edge"/>
          <c:yMode val="edge"/>
          <c:x val="0.14909718016017229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233932296924429E-2"/>
          <c:y val="0.26864370078740157"/>
          <c:w val="0.92876606770307557"/>
          <c:h val="0.626152230971128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'[Свод ДОП 2024 декабрь (2).xlsx]Юбилейный декабрь 2024диагр'!$C$3</c:f>
              <c:strCache>
                <c:ptCount val="1"/>
                <c:pt idx="0">
                  <c:v> декабрь 2022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2024диагр'!$B$6</c:f>
              <c:strCache>
                <c:ptCount val="1"/>
                <c:pt idx="0">
                  <c:v>Уровень подготовки педагогических кадров, работающих в объединениях дополнительного образования</c:v>
                </c:pt>
              </c:strCache>
            </c:strRef>
          </c:cat>
          <c:val>
            <c:numRef>
              <c:f>'[Свод ДОП 2024 декабрь (2).xlsx]Юбилейный декабрь 2024диагр'!$C$6</c:f>
              <c:numCache>
                <c:formatCode>0%</c:formatCode>
                <c:ptCount val="1"/>
                <c:pt idx="0">
                  <c:v>0.96638655462184875</c:v>
                </c:pt>
              </c:numCache>
            </c:numRef>
          </c:val>
        </c:ser>
        <c:ser>
          <c:idx val="1"/>
          <c:order val="1"/>
          <c:tx>
            <c:strRef>
              <c:f>'[Свод ДОП 2024 декабрь (2).xlsx]Юбилейный декабрь 2024диагр'!$D$3</c:f>
              <c:strCache>
                <c:ptCount val="1"/>
                <c:pt idx="0">
                  <c:v> декабрь 2023</c:v>
                </c:pt>
              </c:strCache>
            </c:strRef>
          </c:tx>
          <c:spPr>
            <a:solidFill>
              <a:srgbClr val="0070C0"/>
            </a:solidFill>
            <a:ln w="28575"/>
          </c:spPr>
          <c:invertIfNegative val="0"/>
          <c:dLbls>
            <c:dLbl>
              <c:idx val="0"/>
              <c:layout>
                <c:manualLayout>
                  <c:x val="3.5333749964456547E-2"/>
                  <c:y val="-0.100239810500421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2024диагр'!$B$6</c:f>
              <c:strCache>
                <c:ptCount val="1"/>
                <c:pt idx="0">
                  <c:v>Уровень подготовки педагогических кадров, работающих в объединениях дополнительного образования</c:v>
                </c:pt>
              </c:strCache>
            </c:strRef>
          </c:cat>
          <c:val>
            <c:numRef>
              <c:f>'[Свод ДОП 2024 декабрь (2).xlsx]Юбилейный декабрь 2024диагр'!$D$6</c:f>
              <c:numCache>
                <c:formatCode>0.0%</c:formatCode>
                <c:ptCount val="1"/>
                <c:pt idx="0">
                  <c:v>0.95652173913043481</c:v>
                </c:pt>
              </c:numCache>
            </c:numRef>
          </c:val>
        </c:ser>
        <c:ser>
          <c:idx val="2"/>
          <c:order val="2"/>
          <c:tx>
            <c:strRef>
              <c:f>'[Свод ДОП 2024 декабрь (2).xlsx]Юбилейный декабрь 2024диагр'!$E$3</c:f>
              <c:strCache>
                <c:ptCount val="1"/>
                <c:pt idx="0">
                  <c:v> декабрь 2024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2.1588786317685557E-2"/>
                  <c:y val="-6.6584900641696684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2024диагр'!$B$6</c:f>
              <c:strCache>
                <c:ptCount val="1"/>
                <c:pt idx="0">
                  <c:v>Уровень подготовки педагогических кадров, работающих в объединениях дополнительного образования</c:v>
                </c:pt>
              </c:strCache>
            </c:strRef>
          </c:cat>
          <c:val>
            <c:numRef>
              <c:f>'[Свод ДОП 2024 декабрь (2).xlsx]Юбилейный декабрь 2024диагр'!$E$6</c:f>
              <c:numCache>
                <c:formatCode>0.0%</c:formatCode>
                <c:ptCount val="1"/>
                <c:pt idx="0">
                  <c:v>0.95652173913043481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1588096"/>
        <c:axId val="131589632"/>
        <c:axId val="0"/>
      </c:bar3DChart>
      <c:catAx>
        <c:axId val="131588096"/>
        <c:scaling>
          <c:orientation val="minMax"/>
        </c:scaling>
        <c:delete val="1"/>
        <c:axPos val="b"/>
        <c:majorTickMark val="out"/>
        <c:minorTickMark val="none"/>
        <c:tickLblPos val="none"/>
        <c:crossAx val="131589632"/>
        <c:crosses val="autoZero"/>
        <c:auto val="1"/>
        <c:lblAlgn val="ctr"/>
        <c:lblOffset val="100"/>
        <c:noMultiLvlLbl val="0"/>
      </c:catAx>
      <c:valAx>
        <c:axId val="131589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5880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674052762635439"/>
          <c:y val="0.89479582494048704"/>
          <c:w val="0.52651894474729122"/>
          <c:h val="0.1052041750595129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Вариативность образовательных программ дополнительного образования детей и их соответствие интересам Вашего ребенка</a:t>
            </a:r>
          </a:p>
        </c:rich>
      </c:tx>
      <c:layout>
        <c:manualLayout>
          <c:xMode val="edge"/>
          <c:yMode val="edge"/>
          <c:x val="0.12212117026041601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525742296566991E-2"/>
          <c:y val="0.18356589147286823"/>
          <c:w val="0.90996814393416137"/>
          <c:h val="0.680222181529634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'[Свод ДОП 2024 декабрь (2).xlsx]Юбилейный декабрь 2024диагр'!$C$3</c:f>
              <c:strCache>
                <c:ptCount val="1"/>
                <c:pt idx="0">
                  <c:v> декабрь 2022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2024диагр'!$B$7</c:f>
              <c:strCache>
                <c:ptCount val="1"/>
                <c:pt idx="0">
                  <c:v>Вариативность образовательных программ дополнительного образования детей и их соответствие интересам Вашего ребенка</c:v>
                </c:pt>
              </c:strCache>
            </c:strRef>
          </c:cat>
          <c:val>
            <c:numRef>
              <c:f>'[Свод ДОП 2024 декабрь (2).xlsx]Юбилейный декабрь 2024диагр'!$C$7</c:f>
              <c:numCache>
                <c:formatCode>0%</c:formatCode>
                <c:ptCount val="1"/>
                <c:pt idx="0">
                  <c:v>0.97478991596638653</c:v>
                </c:pt>
              </c:numCache>
            </c:numRef>
          </c:val>
        </c:ser>
        <c:ser>
          <c:idx val="1"/>
          <c:order val="1"/>
          <c:tx>
            <c:strRef>
              <c:f>'[Свод ДОП 2024 декабрь (2).xlsx]Юбилейный декабрь 2024диагр'!$D$3</c:f>
              <c:strCache>
                <c:ptCount val="1"/>
                <c:pt idx="0">
                  <c:v> декабрь 2023</c:v>
                </c:pt>
              </c:strCache>
            </c:strRef>
          </c:tx>
          <c:spPr>
            <a:solidFill>
              <a:srgbClr val="FF0000"/>
            </a:solidFill>
            <a:ln w="28575"/>
          </c:spPr>
          <c:invertIfNegative val="0"/>
          <c:dLbls>
            <c:dLbl>
              <c:idx val="0"/>
              <c:layout>
                <c:manualLayout>
                  <c:x val="1.6169974903691837E-2"/>
                  <c:y val="-0.104447067450679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2024диагр'!$B$7</c:f>
              <c:strCache>
                <c:ptCount val="1"/>
                <c:pt idx="0">
                  <c:v>Вариативность образовательных программ дополнительного образования детей и их соответствие интересам Вашего ребенка</c:v>
                </c:pt>
              </c:strCache>
            </c:strRef>
          </c:cat>
          <c:val>
            <c:numRef>
              <c:f>'[Свод ДОП 2024 декабрь (2).xlsx]Юбилейный декабрь 2024диагр'!$D$7</c:f>
              <c:numCache>
                <c:formatCode>0.0%</c:formatCode>
                <c:ptCount val="1"/>
                <c:pt idx="0">
                  <c:v>0.94565217391304346</c:v>
                </c:pt>
              </c:numCache>
            </c:numRef>
          </c:val>
        </c:ser>
        <c:ser>
          <c:idx val="2"/>
          <c:order val="2"/>
          <c:tx>
            <c:strRef>
              <c:f>'[Свод ДОП 2024 декабрь (2).xlsx]Юбилейный декабрь 2024диагр'!$E$3</c:f>
              <c:strCache>
                <c:ptCount val="1"/>
                <c:pt idx="0">
                  <c:v> декабрь 2024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3.6592779985190012E-2"/>
                  <c:y val="-7.990188077003603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2024диагр'!$B$7</c:f>
              <c:strCache>
                <c:ptCount val="1"/>
                <c:pt idx="0">
                  <c:v>Вариативность образовательных программ дополнительного образования детей и их соответствие интересам Вашего ребенка</c:v>
                </c:pt>
              </c:strCache>
            </c:strRef>
          </c:cat>
          <c:val>
            <c:numRef>
              <c:f>'[Свод ДОП 2024 декабрь (2).xlsx]Юбилейный декабрь 2024диагр'!$E$7</c:f>
              <c:numCache>
                <c:formatCode>0.0%</c:formatCode>
                <c:ptCount val="1"/>
                <c:pt idx="0">
                  <c:v>0.94565217391304346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1781760"/>
        <c:axId val="131783296"/>
        <c:axId val="0"/>
      </c:bar3DChart>
      <c:catAx>
        <c:axId val="131781760"/>
        <c:scaling>
          <c:orientation val="minMax"/>
        </c:scaling>
        <c:delete val="1"/>
        <c:axPos val="b"/>
        <c:majorTickMark val="out"/>
        <c:minorTickMark val="none"/>
        <c:tickLblPos val="none"/>
        <c:crossAx val="131783296"/>
        <c:crosses val="autoZero"/>
        <c:auto val="1"/>
        <c:lblAlgn val="ctr"/>
        <c:lblOffset val="100"/>
        <c:noMultiLvlLbl val="0"/>
      </c:catAx>
      <c:valAx>
        <c:axId val="1317832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7817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800005860511456"/>
          <c:y val="0.89479582494048704"/>
          <c:w val="0.52399971534658651"/>
          <c:h val="0.1052041750595129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Обеспечение необходимых условий для профессионального самоопределения воспитанников, адаптации их к жизни в обществе</a:t>
            </a:r>
          </a:p>
        </c:rich>
      </c:tx>
      <c:layout>
        <c:manualLayout>
          <c:xMode val="edge"/>
          <c:yMode val="edge"/>
          <c:x val="0.12182499811957895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04370098534064E-2"/>
          <c:y val="0.22842217450091465"/>
          <c:w val="0.93295629901465937"/>
          <c:h val="0.636620695140380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'[Свод ДОП 2024 декабрь (2).xlsx]Юбилейный декабрь 2024диагр'!$C$3</c:f>
              <c:strCache>
                <c:ptCount val="1"/>
                <c:pt idx="0">
                  <c:v> декабрь 2022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2024диагр'!$B$8</c:f>
              <c:strCache>
                <c:ptCount val="1"/>
                <c:pt idx="0">
                  <c:v>Обеспечение необходимых условий для профессионального самоопределения воспитанников, адаптации их к жизни в обществе</c:v>
                </c:pt>
              </c:strCache>
            </c:strRef>
          </c:cat>
          <c:val>
            <c:numRef>
              <c:f>'[Свод ДОП 2024 декабрь (2).xlsx]Юбилейный декабрь 2024диагр'!$C$8</c:f>
              <c:numCache>
                <c:formatCode>0%</c:formatCode>
                <c:ptCount val="1"/>
                <c:pt idx="0">
                  <c:v>0.95798319327731096</c:v>
                </c:pt>
              </c:numCache>
            </c:numRef>
          </c:val>
        </c:ser>
        <c:ser>
          <c:idx val="1"/>
          <c:order val="1"/>
          <c:tx>
            <c:strRef>
              <c:f>'[Свод ДОП 2024 декабрь (2).xlsx]Юбилейный декабрь 2024диагр'!$D$3</c:f>
              <c:strCache>
                <c:ptCount val="1"/>
                <c:pt idx="0">
                  <c:v> декабрь 2023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3.1409134235580789E-2"/>
                  <c:y val="-7.3373764290849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2024диагр'!$B$8</c:f>
              <c:strCache>
                <c:ptCount val="1"/>
                <c:pt idx="0">
                  <c:v>Обеспечение необходимых условий для профессионального самоопределения воспитанников, адаптации их к жизни в обществе</c:v>
                </c:pt>
              </c:strCache>
            </c:strRef>
          </c:cat>
          <c:val>
            <c:numRef>
              <c:f>'[Свод ДОП 2024 декабрь (2).xlsx]Юбилейный декабрь 2024диагр'!$D$8</c:f>
              <c:numCache>
                <c:formatCode>0.0%</c:formatCode>
                <c:ptCount val="1"/>
                <c:pt idx="0">
                  <c:v>0.95652173913043481</c:v>
                </c:pt>
              </c:numCache>
            </c:numRef>
          </c:val>
        </c:ser>
        <c:ser>
          <c:idx val="2"/>
          <c:order val="2"/>
          <c:tx>
            <c:strRef>
              <c:f>'[Свод ДОП 2024 декабрь (2).xlsx]Юбилейный декабрь 2024диагр'!$E$3</c:f>
              <c:strCache>
                <c:ptCount val="1"/>
                <c:pt idx="0">
                  <c:v> декабрь 2024</c:v>
                </c:pt>
              </c:strCache>
            </c:strRef>
          </c:tx>
          <c:spPr>
            <a:ln w="19050"/>
          </c:spPr>
          <c:invertIfNegative val="0"/>
          <c:dLbls>
            <c:dLbl>
              <c:idx val="0"/>
              <c:layout>
                <c:manualLayout>
                  <c:x val="2.9439254069571145E-2"/>
                  <c:y val="-4.8828927137244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2024диагр'!$B$8</c:f>
              <c:strCache>
                <c:ptCount val="1"/>
                <c:pt idx="0">
                  <c:v>Обеспечение необходимых условий для профессионального самоопределения воспитанников, адаптации их к жизни в обществе</c:v>
                </c:pt>
              </c:strCache>
            </c:strRef>
          </c:cat>
          <c:val>
            <c:numRef>
              <c:f>'[Свод ДОП 2024 декабрь (2).xlsx]Юбилейный декабрь 2024диагр'!$E$8</c:f>
              <c:numCache>
                <c:formatCode>0.0%</c:formatCode>
                <c:ptCount val="1"/>
                <c:pt idx="0">
                  <c:v>0.95652173913043481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1909504"/>
        <c:axId val="131911040"/>
        <c:axId val="0"/>
      </c:bar3DChart>
      <c:catAx>
        <c:axId val="131909504"/>
        <c:scaling>
          <c:orientation val="minMax"/>
        </c:scaling>
        <c:delete val="1"/>
        <c:axPos val="b"/>
        <c:majorTickMark val="out"/>
        <c:minorTickMark val="none"/>
        <c:tickLblPos val="none"/>
        <c:crossAx val="131911040"/>
        <c:crosses val="autoZero"/>
        <c:auto val="1"/>
        <c:lblAlgn val="ctr"/>
        <c:lblOffset val="100"/>
        <c:noMultiLvlLbl val="0"/>
      </c:catAx>
      <c:valAx>
        <c:axId val="131911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9095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5222629976682781"/>
          <c:y val="0.89576544867375452"/>
          <c:w val="0.4955472421150976"/>
          <c:h val="0.1042345513262455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Предоставляемые возможности участия Вашего ребенка в различных мероприятиях (соревнованиях, конкурсах, выставках, концертах, олимпиадах, конференциях)</a:t>
            </a:r>
          </a:p>
        </c:rich>
      </c:tx>
      <c:layout>
        <c:manualLayout>
          <c:xMode val="edge"/>
          <c:yMode val="edge"/>
          <c:x val="0.1138380416091167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636642308766878E-2"/>
          <c:y val="0.35797101449275365"/>
          <c:w val="0.92243808386510928"/>
          <c:h val="0.533592947620677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'[Свод ДОП 2024 декабрь (2).xlsx]Юбилейный декабрь 2024диагр'!$C$3</c:f>
              <c:strCache>
                <c:ptCount val="1"/>
                <c:pt idx="0">
                  <c:v> декабрь 2022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2024диагр'!$B$9</c:f>
              <c:strCache>
                <c:ptCount val="1"/>
                <c:pt idx="0">
                  <c:v>Предоставляемые возможности участия Вашего ребенка в различных мероприятиях (соревнованиях, конкурсах, выставках, концертах, олимпиадах, конференциях)</c:v>
                </c:pt>
              </c:strCache>
            </c:strRef>
          </c:cat>
          <c:val>
            <c:numRef>
              <c:f>'[Свод ДОП 2024 декабрь (2).xlsx]Юбилейный декабрь 2024диагр'!$C$9</c:f>
              <c:numCache>
                <c:formatCode>0%</c:formatCode>
                <c:ptCount val="1"/>
                <c:pt idx="0">
                  <c:v>0.97478991596638653</c:v>
                </c:pt>
              </c:numCache>
            </c:numRef>
          </c:val>
        </c:ser>
        <c:ser>
          <c:idx val="1"/>
          <c:order val="1"/>
          <c:tx>
            <c:strRef>
              <c:f>'[Свод ДОП 2024 декабрь (2).xlsx]Юбилейный декабрь 2024диагр'!$D$3</c:f>
              <c:strCache>
                <c:ptCount val="1"/>
                <c:pt idx="0">
                  <c:v> декабрь 2023</c:v>
                </c:pt>
              </c:strCache>
            </c:strRef>
          </c:tx>
          <c:spPr>
            <a:solidFill>
              <a:srgbClr val="FF0000"/>
            </a:solidFill>
            <a:ln w="28575"/>
          </c:spPr>
          <c:invertIfNegative val="0"/>
          <c:dLbls>
            <c:dLbl>
              <c:idx val="0"/>
              <c:layout>
                <c:manualLayout>
                  <c:x val="2.069679253936867E-2"/>
                  <c:y val="-7.7322121699061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2024диагр'!$B$9</c:f>
              <c:strCache>
                <c:ptCount val="1"/>
                <c:pt idx="0">
                  <c:v>Предоставляемые возможности участия Вашего ребенка в различных мероприятиях (соревнованиях, конкурсах, выставках, концертах, олимпиадах, конференциях)</c:v>
                </c:pt>
              </c:strCache>
            </c:strRef>
          </c:cat>
          <c:val>
            <c:numRef>
              <c:f>'[Свод ДОП 2024 декабрь (2).xlsx]Юбилейный декабрь 2024диагр'!$D$9</c:f>
              <c:numCache>
                <c:formatCode>0.0%</c:formatCode>
                <c:ptCount val="1"/>
                <c:pt idx="0">
                  <c:v>0.95652173913043481</c:v>
                </c:pt>
              </c:numCache>
            </c:numRef>
          </c:val>
        </c:ser>
        <c:ser>
          <c:idx val="2"/>
          <c:order val="2"/>
          <c:tx>
            <c:strRef>
              <c:f>'[Свод ДОП 2024 декабрь (2).xlsx]Юбилейный декабрь 2024диагр'!$E$3</c:f>
              <c:strCache>
                <c:ptCount val="1"/>
                <c:pt idx="0">
                  <c:v> декабрь 2024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2.6612930898320005E-2"/>
                  <c:y val="-8.8748289236963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2024диагр'!$B$9</c:f>
              <c:strCache>
                <c:ptCount val="1"/>
                <c:pt idx="0">
                  <c:v>Предоставляемые возможности участия Вашего ребенка в различных мероприятиях (соревнованиях, конкурсах, выставках, концертах, олимпиадах, конференциях)</c:v>
                </c:pt>
              </c:strCache>
            </c:strRef>
          </c:cat>
          <c:val>
            <c:numRef>
              <c:f>'[Свод ДОП 2024 декабрь (2).xlsx]Юбилейный декабрь 2024диагр'!$E$9</c:f>
              <c:numCache>
                <c:formatCode>0.0%</c:formatCode>
                <c:ptCount val="1"/>
                <c:pt idx="0">
                  <c:v>0.95652173913043481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1972480"/>
        <c:axId val="131986560"/>
        <c:axId val="0"/>
      </c:bar3DChart>
      <c:catAx>
        <c:axId val="131972480"/>
        <c:scaling>
          <c:orientation val="minMax"/>
        </c:scaling>
        <c:delete val="1"/>
        <c:axPos val="b"/>
        <c:majorTickMark val="out"/>
        <c:minorTickMark val="none"/>
        <c:tickLblPos val="none"/>
        <c:crossAx val="131986560"/>
        <c:crosses val="autoZero"/>
        <c:auto val="1"/>
        <c:lblAlgn val="ctr"/>
        <c:lblOffset val="100"/>
        <c:noMultiLvlLbl val="0"/>
      </c:catAx>
      <c:valAx>
        <c:axId val="131986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9724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5371219901860093"/>
          <c:y val="0.87707120849024311"/>
          <c:w val="0.49257544456118396"/>
          <c:h val="0.1229287915097569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Режим работы организации (дни, время начала и окончания работы, продолжительность занятий)</a:t>
            </a:r>
          </a:p>
        </c:rich>
      </c:tx>
      <c:layout>
        <c:manualLayout>
          <c:xMode val="edge"/>
          <c:yMode val="edge"/>
          <c:x val="0.14593988547640077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645902269013657E-2"/>
          <c:y val="0.21810999652440705"/>
          <c:w val="0.92664087605163104"/>
          <c:h val="0.658479128465106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'[Свод ДОП 2024 декабрь (2).xlsx]Юбилейный декабрь 2024диагр'!$C$3</c:f>
              <c:strCache>
                <c:ptCount val="1"/>
                <c:pt idx="0">
                  <c:v> декабрь 2022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2024диагр'!$B$10</c:f>
              <c:strCache>
                <c:ptCount val="1"/>
                <c:pt idx="0">
                  <c:v>Режим работы организации (дни, время начала и окончания работы, продолжительность занятий)</c:v>
                </c:pt>
              </c:strCache>
            </c:strRef>
          </c:cat>
          <c:val>
            <c:numRef>
              <c:f>'[Свод ДОП 2024 декабрь (2).xlsx]Юбилейный декабрь 2024диагр'!$C$10</c:f>
              <c:numCache>
                <c:formatCode>0%</c:formatCode>
                <c:ptCount val="1"/>
                <c:pt idx="0">
                  <c:v>0.98319327731092432</c:v>
                </c:pt>
              </c:numCache>
            </c:numRef>
          </c:val>
        </c:ser>
        <c:ser>
          <c:idx val="1"/>
          <c:order val="1"/>
          <c:tx>
            <c:strRef>
              <c:f>'[Свод ДОП 2024 декабрь (2).xlsx]Юбилейный декабрь 2024диагр'!$D$3</c:f>
              <c:strCache>
                <c:ptCount val="1"/>
                <c:pt idx="0">
                  <c:v> декабрь 2023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4.1218664579802167E-2"/>
                  <c:y val="-9.9543622228117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2024диагр'!$B$10</c:f>
              <c:strCache>
                <c:ptCount val="1"/>
                <c:pt idx="0">
                  <c:v>Режим работы организации (дни, время начала и окончания работы, продолжительность занятий)</c:v>
                </c:pt>
              </c:strCache>
            </c:strRef>
          </c:cat>
          <c:val>
            <c:numRef>
              <c:f>'[Свод ДОП 2024 декабрь (2).xlsx]Юбилейный декабрь 2024диагр'!$D$10</c:f>
              <c:numCache>
                <c:formatCode>0%</c:formatCode>
                <c:ptCount val="1"/>
                <c:pt idx="0">
                  <c:v>0.95652173913043481</c:v>
                </c:pt>
              </c:numCache>
            </c:numRef>
          </c:val>
        </c:ser>
        <c:ser>
          <c:idx val="2"/>
          <c:order val="2"/>
          <c:tx>
            <c:strRef>
              <c:f>'[Свод ДОП 2024 декабрь (2).xlsx]Юбилейный декабрь 2024диагр'!$E$3</c:f>
              <c:strCache>
                <c:ptCount val="1"/>
                <c:pt idx="0">
                  <c:v> декабрь 2024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2.5514020193628386E-2"/>
                  <c:y val="-7.1023943667387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2024диагр'!$B$10</c:f>
              <c:strCache>
                <c:ptCount val="1"/>
                <c:pt idx="0">
                  <c:v>Режим работы организации (дни, время начала и окончания работы, продолжительность занятий)</c:v>
                </c:pt>
              </c:strCache>
            </c:strRef>
          </c:cat>
          <c:val>
            <c:numRef>
              <c:f>'[Свод ДОП 2024 декабрь (2).xlsx]Юбилейный декабрь 2024диагр'!$E$10</c:f>
              <c:numCache>
                <c:formatCode>0.0%</c:formatCode>
                <c:ptCount val="1"/>
                <c:pt idx="0">
                  <c:v>0.95652173913043481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4001408"/>
        <c:axId val="134002944"/>
        <c:axId val="0"/>
      </c:bar3DChart>
      <c:catAx>
        <c:axId val="134001408"/>
        <c:scaling>
          <c:orientation val="minMax"/>
        </c:scaling>
        <c:delete val="1"/>
        <c:axPos val="b"/>
        <c:majorTickMark val="out"/>
        <c:minorTickMark val="none"/>
        <c:tickLblPos val="none"/>
        <c:crossAx val="134002944"/>
        <c:crosses val="autoZero"/>
        <c:auto val="1"/>
        <c:lblAlgn val="ctr"/>
        <c:lblOffset val="100"/>
        <c:noMultiLvlLbl val="0"/>
      </c:catAx>
      <c:valAx>
        <c:axId val="134002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40014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048347037189072"/>
          <c:y val="0.89671736238449651"/>
          <c:w val="0.51903289340017333"/>
          <c:h val="0.1032826376155035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Учет педагогами индивидуальных и возрастных особенностей ребенка</a:t>
            </a:r>
          </a:p>
        </c:rich>
      </c:tx>
      <c:layout>
        <c:manualLayout>
          <c:xMode val="edge"/>
          <c:yMode val="edge"/>
          <c:x val="0.14468717768106465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751712342263523E-2"/>
          <c:y val="9.533011272141706E-2"/>
          <c:w val="0.90122626563571451"/>
          <c:h val="0.750311283553323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'[Свод ДОП 2024 декабрь (2).xlsx]Юбилейный декабрь 2024диагр'!$C$3</c:f>
              <c:strCache>
                <c:ptCount val="1"/>
                <c:pt idx="0">
                  <c:v> декабрь 2022</c:v>
                </c:pt>
              </c:strCache>
            </c:strRef>
          </c:tx>
          <c:spPr>
            <a:solidFill>
              <a:srgbClr val="00B050"/>
            </a:solidFill>
            <a:ln w="38100"/>
          </c:spPr>
          <c:invertIfNegative val="0"/>
          <c:dLbls>
            <c:dLbl>
              <c:idx val="0"/>
              <c:layout>
                <c:manualLayout>
                  <c:x val="2.1857923497267808E-2"/>
                  <c:y val="-6.837606837606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2024диагр'!$B$11</c:f>
              <c:strCache>
                <c:ptCount val="1"/>
                <c:pt idx="0">
                  <c:v>Учет педагогами индивидуальных и возрастных особенностей ребенка</c:v>
                </c:pt>
              </c:strCache>
            </c:strRef>
          </c:cat>
          <c:val>
            <c:numRef>
              <c:f>'[Свод ДОП 2024 декабрь (2).xlsx]Юбилейный декабрь 2024диагр'!$C$11</c:f>
              <c:numCache>
                <c:formatCode>0%</c:formatCode>
                <c:ptCount val="1"/>
                <c:pt idx="0">
                  <c:v>0.97478991596638653</c:v>
                </c:pt>
              </c:numCache>
            </c:numRef>
          </c:val>
        </c:ser>
        <c:ser>
          <c:idx val="1"/>
          <c:order val="1"/>
          <c:tx>
            <c:strRef>
              <c:f>'[Свод ДОП 2024 декабрь (2).xlsx]Юбилейный декабрь 2024диагр'!$D$3</c:f>
              <c:strCache>
                <c:ptCount val="1"/>
                <c:pt idx="0">
                  <c:v> декабрь 2023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3.3240100762423799E-2"/>
                  <c:y val="-9.4872539633772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2024диагр'!$B$11</c:f>
              <c:strCache>
                <c:ptCount val="1"/>
                <c:pt idx="0">
                  <c:v>Учет педагогами индивидуальных и возрастных особенностей ребенка</c:v>
                </c:pt>
              </c:strCache>
            </c:strRef>
          </c:cat>
          <c:val>
            <c:numRef>
              <c:f>'[Свод ДОП 2024 декабрь (2).xlsx]Юбилейный декабрь 2024диагр'!$D$11</c:f>
              <c:numCache>
                <c:formatCode>0.0%</c:formatCode>
                <c:ptCount val="1"/>
                <c:pt idx="0">
                  <c:v>0.93478260869565222</c:v>
                </c:pt>
              </c:numCache>
            </c:numRef>
          </c:val>
        </c:ser>
        <c:ser>
          <c:idx val="2"/>
          <c:order val="2"/>
          <c:tx>
            <c:strRef>
              <c:f>'[Свод ДОП 2024 декабрь (2).xlsx]Юбилейный декабрь 2024диагр'!$E$3</c:f>
              <c:strCache>
                <c:ptCount val="1"/>
                <c:pt idx="0">
                  <c:v> декабрь 2024</c:v>
                </c:pt>
              </c:strCache>
            </c:strRef>
          </c:tx>
          <c:spPr>
            <a:ln w="28575"/>
          </c:spPr>
          <c:invertIfNegative val="0"/>
          <c:dLbls>
            <c:dLbl>
              <c:idx val="0"/>
              <c:layout>
                <c:manualLayout>
                  <c:x val="2.1623006354885003E-2"/>
                  <c:y val="-0.110974911980292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'[Свод ДОП 2024 декабрь (2).xlsx]Юбилейный декабрь 2024диагр'!$B$11</c:f>
              <c:strCache>
                <c:ptCount val="1"/>
                <c:pt idx="0">
                  <c:v>Учет педагогами индивидуальных и возрастных особенностей ребенка</c:v>
                </c:pt>
              </c:strCache>
            </c:strRef>
          </c:cat>
          <c:val>
            <c:numRef>
              <c:f>'[Свод ДОП 2024 декабрь (2).xlsx]Юбилейный декабрь 2024диагр'!$E$11</c:f>
              <c:numCache>
                <c:formatCode>0.0%</c:formatCode>
                <c:ptCount val="1"/>
                <c:pt idx="0">
                  <c:v>0.93478260869565222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4219264"/>
        <c:axId val="134220800"/>
        <c:axId val="0"/>
      </c:bar3DChart>
      <c:catAx>
        <c:axId val="134219264"/>
        <c:scaling>
          <c:orientation val="minMax"/>
        </c:scaling>
        <c:delete val="1"/>
        <c:axPos val="b"/>
        <c:majorTickMark val="out"/>
        <c:minorTickMark val="none"/>
        <c:tickLblPos val="none"/>
        <c:crossAx val="134220800"/>
        <c:crosses val="autoZero"/>
        <c:auto val="1"/>
        <c:lblAlgn val="ctr"/>
        <c:lblOffset val="100"/>
        <c:noMultiLvlLbl val="0"/>
      </c:catAx>
      <c:valAx>
        <c:axId val="134220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42192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93384723305983"/>
          <c:y val="0.89072996310243824"/>
          <c:w val="0.49331504733079534"/>
          <c:h val="0.1092700368975617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Уровень проведения  занятий в объединениях</a:t>
            </a:r>
          </a:p>
        </c:rich>
      </c:tx>
      <c:layout>
        <c:manualLayout>
          <c:xMode val="edge"/>
          <c:yMode val="edge"/>
          <c:x val="3.4387399785968963E-3"/>
          <c:y val="0"/>
        </c:manualLayout>
      </c:layout>
      <c:overlay val="0"/>
    </c:title>
    <c:autoTitleDeleted val="0"/>
    <c:view3D>
      <c:rotX val="30"/>
      <c:rotY val="2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670459362188326E-2"/>
          <c:y val="0.11893172240364031"/>
          <c:w val="0.82679861523356935"/>
          <c:h val="0.52634380156269156"/>
        </c:manualLayout>
      </c:layout>
      <c:pie3DChart>
        <c:varyColors val="1"/>
        <c:ser>
          <c:idx val="0"/>
          <c:order val="0"/>
          <c:spPr>
            <a:ln w="76200"/>
          </c:spPr>
          <c:explosion val="42"/>
          <c:dPt>
            <c:idx val="0"/>
            <c:bubble3D val="0"/>
            <c:spPr>
              <a:solidFill>
                <a:srgbClr val="0000FF"/>
              </a:solidFill>
              <a:ln w="76200"/>
            </c:spPr>
          </c:dPt>
          <c:dPt>
            <c:idx val="1"/>
            <c:bubble3D val="0"/>
            <c:spPr>
              <a:solidFill>
                <a:srgbClr val="FFC000"/>
              </a:solidFill>
              <a:ln w="76200"/>
            </c:spPr>
          </c:dPt>
          <c:dPt>
            <c:idx val="2"/>
            <c:bubble3D val="0"/>
            <c:spPr>
              <a:solidFill>
                <a:srgbClr val="00CC00"/>
              </a:solidFill>
              <a:ln w="76200"/>
            </c:spPr>
          </c:dPt>
          <c:dLbls>
            <c:dLbl>
              <c:idx val="0"/>
              <c:layout>
                <c:manualLayout>
                  <c:x val="5.1707846863969668E-2"/>
                  <c:y val="6.654248864053352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8827043171327742E-2"/>
                  <c:y val="3.00127000254000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3039447655250051E-2"/>
                  <c:y val="3.942087884175801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9.9784078714298743E-3"/>
                  <c:y val="-5.404425253294950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2.3470363079615066E-2"/>
                  <c:y val="-4.975065616797900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'[Свод ДОП 2024 декабрь (2).xlsx]Юбилейный декабрь 2024'!$C$35:$C$37</c:f>
              <c:strCache>
                <c:ptCount val="3"/>
                <c:pt idx="0">
                  <c:v>обеспечен высокий уровень проведения всех объединений</c:v>
                </c:pt>
                <c:pt idx="1">
                  <c:v>обеспечен высокий уровень проведения большинства объединений</c:v>
                </c:pt>
                <c:pt idx="2">
                  <c:v>уровень проведения всех объединений низкий</c:v>
                </c:pt>
              </c:strCache>
            </c:strRef>
          </c:cat>
          <c:val>
            <c:numRef>
              <c:f>'[Свод ДОП 2024 декабрь (2).xlsx]Юбилейный декабрь 2024'!$E$35:$E$37</c:f>
              <c:numCache>
                <c:formatCode>0.0%</c:formatCode>
                <c:ptCount val="3"/>
                <c:pt idx="0">
                  <c:v>0.78260869565217395</c:v>
                </c:pt>
                <c:pt idx="1">
                  <c:v>0.16304347826086957</c:v>
                </c:pt>
                <c:pt idx="2">
                  <c:v>5.434782608695652E-2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49441524951612997"/>
          <c:y val="0.51741384543107427"/>
          <c:w val="0.49986806103706033"/>
          <c:h val="0.48070216470465943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7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effectLst/>
              </a:rPr>
              <a:t>Удовлетворенность дополнительным образованием "Юбилейный"</a:t>
            </a:r>
            <a:endParaRPr lang="ru-RU" sz="1200"/>
          </a:p>
        </c:rich>
      </c:tx>
      <c:layout>
        <c:manualLayout>
          <c:xMode val="edge"/>
          <c:yMode val="edge"/>
          <c:x val="0.11170731707317073"/>
          <c:y val="0"/>
        </c:manualLayout>
      </c:layout>
      <c:overlay val="0"/>
    </c:title>
    <c:autoTitleDeleted val="0"/>
    <c:view3D>
      <c:rotX val="20"/>
      <c:rotY val="2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326675628961033E-3"/>
          <c:y val="0.30625411260212193"/>
          <c:w val="0.74937882764654418"/>
          <c:h val="0.46784123815508977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ln w="28575">
                <a:solidFill>
                  <a:schemeClr val="bg1"/>
                </a:solidFill>
              </a:ln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'[Свод ДОП 2024 декабрь (2).xlsx]Юбилейный декабрь 2024диагр'!$B$15:$B$16</c:f>
              <c:strCache>
                <c:ptCount val="2"/>
                <c:pt idx="0">
                  <c:v>удовлетворен</c:v>
                </c:pt>
                <c:pt idx="1">
                  <c:v>не удовлетворен</c:v>
                </c:pt>
              </c:strCache>
            </c:strRef>
          </c:cat>
          <c:val>
            <c:numRef>
              <c:f>'[Свод ДОП 2024 декабрь (2).xlsx]Юбилейный декабрь 2024диагр'!$D$15:$D$16</c:f>
              <c:numCache>
                <c:formatCode>0.0%</c:formatCode>
                <c:ptCount val="2"/>
                <c:pt idx="0">
                  <c:v>0.97418478260869568</c:v>
                </c:pt>
                <c:pt idx="1">
                  <c:v>2.5815217391304324E-2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76514905149051482"/>
          <c:y val="0.29916526330162485"/>
          <c:w val="0.2230892175063483"/>
          <c:h val="0.7008347366983751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Организация питания</a:t>
            </a:r>
          </a:p>
        </c:rich>
      </c:tx>
      <c:layout>
        <c:manualLayout>
          <c:xMode val="edge"/>
          <c:yMode val="edge"/>
          <c:x val="0.37461000067299283"/>
          <c:y val="3.678160919540229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51171007470219"/>
          <c:y val="0.21742564938003439"/>
          <c:w val="0.8749840164210243"/>
          <c:h val="0.45668929314870121"/>
        </c:manualLayout>
      </c:layout>
      <c:bar3D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1.9543973941368194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7242128121616E-2"/>
                  <c:y val="-1.5194980969259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543973941368194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диаграмм'!$G$1:$K$1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диаграмм'!$G$17:$K$17</c:f>
              <c:numCache>
                <c:formatCode>0.0%</c:formatCode>
                <c:ptCount val="5"/>
                <c:pt idx="0">
                  <c:v>0.93300000000000005</c:v>
                </c:pt>
                <c:pt idx="1">
                  <c:v>0.95199999999999996</c:v>
                </c:pt>
                <c:pt idx="2">
                  <c:v>0.93100000000000005</c:v>
                </c:pt>
                <c:pt idx="3">
                  <c:v>0.93100000000000005</c:v>
                </c:pt>
                <c:pt idx="4">
                  <c:v>0.89436619718309862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7876608"/>
        <c:axId val="117883648"/>
        <c:axId val="0"/>
      </c:bar3DChart>
      <c:catAx>
        <c:axId val="117876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17883648"/>
        <c:crosses val="autoZero"/>
        <c:auto val="1"/>
        <c:lblAlgn val="ctr"/>
        <c:lblOffset val="100"/>
        <c:noMultiLvlLbl val="0"/>
      </c:catAx>
      <c:valAx>
        <c:axId val="11788364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178766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Состояние санитарно – гигиенических условий</a:t>
            </a:r>
          </a:p>
        </c:rich>
      </c:tx>
      <c:layout>
        <c:manualLayout>
          <c:xMode val="edge"/>
          <c:yMode val="edge"/>
          <c:x val="0.24550205262803687"/>
          <c:y val="7.1241094863142105E-4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48606904906117E-2"/>
          <c:y val="0.14411894848222506"/>
          <c:w val="0.89100965744666527"/>
          <c:h val="0.5687964004499437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0099"/>
            </a:solidFill>
            <a:ln w="38100"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1.9543973941368194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7242128121616E-2"/>
                  <c:y val="-1.5194980969259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543973941368194E-2"/>
                  <c:y val="-1.8993352326685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'Данные для диаграмм'!$G$1:$K$1</c:f>
              <c:strCache>
                <c:ptCount val="5"/>
                <c:pt idx="0">
                  <c:v>декабрь 2020 года</c:v>
                </c:pt>
                <c:pt idx="1">
                  <c:v>декабрь 2021 года</c:v>
                </c:pt>
                <c:pt idx="2">
                  <c:v>декабрь 2022 года</c:v>
                </c:pt>
                <c:pt idx="3">
                  <c:v>декабрь 2023 года</c:v>
                </c:pt>
                <c:pt idx="4">
                  <c:v>декабрь 2024 года</c:v>
                </c:pt>
              </c:strCache>
            </c:strRef>
          </c:cat>
          <c:val>
            <c:numRef>
              <c:f>'Данные для диаграмм'!$G$18:$K$18</c:f>
              <c:numCache>
                <c:formatCode>0%</c:formatCode>
                <c:ptCount val="5"/>
                <c:pt idx="0">
                  <c:v>0.96</c:v>
                </c:pt>
                <c:pt idx="1">
                  <c:v>0.99</c:v>
                </c:pt>
                <c:pt idx="2">
                  <c:v>0.97399999999999998</c:v>
                </c:pt>
                <c:pt idx="3" formatCode="0.0%">
                  <c:v>0.97199999999999998</c:v>
                </c:pt>
                <c:pt idx="4" formatCode="0.0%">
                  <c:v>0.97007042253521125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7891072"/>
        <c:axId val="117893760"/>
        <c:axId val="0"/>
      </c:bar3DChart>
      <c:catAx>
        <c:axId val="117891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17893760"/>
        <c:crosses val="autoZero"/>
        <c:auto val="1"/>
        <c:lblAlgn val="ctr"/>
        <c:lblOffset val="100"/>
        <c:noMultiLvlLbl val="0"/>
      </c:catAx>
      <c:valAx>
        <c:axId val="1178937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78910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17720</TotalTime>
  <Pages>49</Pages>
  <Words>14485</Words>
  <Characters>82566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Наталья Михайловна</dc:creator>
  <cp:lastModifiedBy>Иконникова Наталья Михайловна</cp:lastModifiedBy>
  <cp:revision>459</cp:revision>
  <cp:lastPrinted>2024-05-31T11:57:00Z</cp:lastPrinted>
  <dcterms:created xsi:type="dcterms:W3CDTF">2023-05-31T05:58:00Z</dcterms:created>
  <dcterms:modified xsi:type="dcterms:W3CDTF">2025-05-27T14:59:00Z</dcterms:modified>
</cp:coreProperties>
</file>