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2B2BFA" w:rsidRDefault="002B2BFA" w:rsidP="002B2BFA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2B2BFA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4016A3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4016A3">
              <w:rPr>
                <w:color w:val="000000"/>
                <w:sz w:val="28"/>
                <w:szCs w:val="28"/>
              </w:rPr>
              <w:t xml:space="preserve">                      </w:t>
            </w:r>
            <w:r w:rsidR="00D50E3E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4016A3">
              <w:rPr>
                <w:color w:val="000000"/>
                <w:sz w:val="28"/>
                <w:szCs w:val="28"/>
              </w:rPr>
              <w:t>5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4016A3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№ -</w:t>
            </w:r>
            <w:proofErr w:type="spellStart"/>
            <w:proofErr w:type="gramStart"/>
            <w:r w:rsidRPr="00B8499A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CB2FDE" w:rsidTr="00061354">
        <w:tc>
          <w:tcPr>
            <w:tcW w:w="5778" w:type="dxa"/>
          </w:tcPr>
          <w:p w:rsidR="001E0E2D" w:rsidRPr="00CB2FDE" w:rsidRDefault="00DD60D6" w:rsidP="00987CD9">
            <w:pPr>
              <w:rPr>
                <w:sz w:val="28"/>
                <w:szCs w:val="28"/>
              </w:rPr>
            </w:pPr>
            <w:r w:rsidRPr="00D80B37">
              <w:rPr>
                <w:sz w:val="28"/>
                <w:szCs w:val="28"/>
              </w:rPr>
              <w:t xml:space="preserve">Об утверждении доклада </w:t>
            </w:r>
            <w:r>
              <w:rPr>
                <w:sz w:val="28"/>
                <w:szCs w:val="28"/>
              </w:rPr>
              <w:t xml:space="preserve">о </w:t>
            </w:r>
            <w:r w:rsidRPr="00D80B37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ах</w:t>
            </w:r>
            <w:r w:rsidRPr="00D80B37">
              <w:rPr>
                <w:sz w:val="28"/>
                <w:szCs w:val="28"/>
              </w:rPr>
              <w:t xml:space="preserve"> обобщения правоприменительной практики за 202</w:t>
            </w:r>
            <w:r w:rsidR="004016A3">
              <w:rPr>
                <w:sz w:val="28"/>
                <w:szCs w:val="28"/>
              </w:rPr>
              <w:t>4</w:t>
            </w:r>
            <w:r w:rsidRPr="00D80B3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</w:t>
            </w:r>
            <w:r w:rsidRPr="00D80B37">
              <w:rPr>
                <w:sz w:val="28"/>
                <w:szCs w:val="28"/>
              </w:rPr>
              <w:t xml:space="preserve"> при осуществлении муниципального </w:t>
            </w:r>
            <w:r w:rsidR="00987CD9">
              <w:rPr>
                <w:sz w:val="28"/>
                <w:szCs w:val="28"/>
              </w:rPr>
              <w:t xml:space="preserve">земельного </w:t>
            </w:r>
            <w:r w:rsidRPr="00D80B37">
              <w:rPr>
                <w:sz w:val="28"/>
                <w:szCs w:val="28"/>
              </w:rPr>
              <w:t xml:space="preserve">контроля </w:t>
            </w:r>
            <w:r w:rsidR="00044EE9">
              <w:rPr>
                <w:sz w:val="28"/>
                <w:szCs w:val="28"/>
              </w:rPr>
              <w:t xml:space="preserve">                </w:t>
            </w:r>
            <w:r w:rsidRPr="00D80B37">
              <w:rPr>
                <w:sz w:val="28"/>
                <w:szCs w:val="28"/>
              </w:rPr>
              <w:t xml:space="preserve">на </w:t>
            </w:r>
            <w:r w:rsidR="00987CD9">
              <w:rPr>
                <w:sz w:val="28"/>
                <w:szCs w:val="28"/>
              </w:rPr>
              <w:t xml:space="preserve">межселенной </w:t>
            </w:r>
            <w:r w:rsidRPr="00D80B37">
              <w:rPr>
                <w:sz w:val="28"/>
                <w:szCs w:val="28"/>
              </w:rPr>
              <w:t>территории Кондинского муниципального района</w:t>
            </w:r>
          </w:p>
        </w:tc>
      </w:tr>
    </w:tbl>
    <w:p w:rsidR="00DB0B99" w:rsidRPr="00EF29D8" w:rsidRDefault="00DB0B99" w:rsidP="009A73F8">
      <w:pPr>
        <w:ind w:firstLine="709"/>
        <w:jc w:val="both"/>
        <w:rPr>
          <w:color w:val="000000"/>
          <w:sz w:val="32"/>
          <w:szCs w:val="32"/>
        </w:rPr>
      </w:pPr>
    </w:p>
    <w:p w:rsidR="00DD60D6" w:rsidRPr="00D80B37" w:rsidRDefault="00DD60D6" w:rsidP="00044EE9">
      <w:pPr>
        <w:ind w:firstLine="708"/>
        <w:jc w:val="both"/>
        <w:rPr>
          <w:sz w:val="28"/>
          <w:szCs w:val="28"/>
        </w:rPr>
      </w:pPr>
      <w:proofErr w:type="gramStart"/>
      <w:r w:rsidRPr="00D80B37">
        <w:rPr>
          <w:sz w:val="28"/>
          <w:szCs w:val="28"/>
        </w:rPr>
        <w:t>В соответствии с Федеральным законом от 31 июля 202</w:t>
      </w:r>
      <w:r>
        <w:rPr>
          <w:sz w:val="28"/>
          <w:szCs w:val="28"/>
        </w:rPr>
        <w:t>0</w:t>
      </w:r>
      <w:r w:rsidRPr="00D80B37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Федеральным законом от 06 октября 2003 года                                 № 131-ФЗ «Об общих принципах организации местного самоуправления в Российской Федерации», руководствуясь решением Думы Кондинского района от 14 сентября 2021 года № 82</w:t>
      </w:r>
      <w:r w:rsidR="00987CD9">
        <w:rPr>
          <w:sz w:val="28"/>
          <w:szCs w:val="28"/>
        </w:rPr>
        <w:t>9</w:t>
      </w:r>
      <w:r w:rsidRPr="00D80B37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 w:rsidR="00987CD9">
        <w:rPr>
          <w:sz w:val="28"/>
          <w:szCs w:val="28"/>
        </w:rPr>
        <w:t xml:space="preserve">земельного </w:t>
      </w:r>
      <w:r w:rsidRPr="00D80B37">
        <w:rPr>
          <w:sz w:val="28"/>
          <w:szCs w:val="28"/>
        </w:rPr>
        <w:t xml:space="preserve">контроля на </w:t>
      </w:r>
      <w:r w:rsidR="00987CD9">
        <w:rPr>
          <w:sz w:val="28"/>
          <w:szCs w:val="28"/>
        </w:rPr>
        <w:t>межселенной</w:t>
      </w:r>
      <w:proofErr w:type="gramEnd"/>
      <w:r w:rsidR="00987CD9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территории Кондинского муниципального района»:</w:t>
      </w:r>
    </w:p>
    <w:p w:rsidR="00DD60D6" w:rsidRPr="00D80B37" w:rsidRDefault="00DD60D6" w:rsidP="00044EE9">
      <w:pPr>
        <w:ind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1. Утвердить доклад </w:t>
      </w:r>
      <w:r>
        <w:rPr>
          <w:sz w:val="28"/>
          <w:szCs w:val="28"/>
        </w:rPr>
        <w:t>о</w:t>
      </w:r>
      <w:r w:rsidRPr="00D80B3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</w:t>
      </w:r>
      <w:r w:rsidRPr="00D80B37">
        <w:rPr>
          <w:sz w:val="28"/>
          <w:szCs w:val="28"/>
        </w:rPr>
        <w:t xml:space="preserve"> обобщения правоприменительной практики за 202</w:t>
      </w:r>
      <w:r w:rsidR="004016A3">
        <w:rPr>
          <w:sz w:val="28"/>
          <w:szCs w:val="28"/>
        </w:rPr>
        <w:t>4</w:t>
      </w:r>
      <w:r w:rsidRPr="00D80B3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D80B37">
        <w:rPr>
          <w:sz w:val="28"/>
          <w:szCs w:val="28"/>
        </w:rPr>
        <w:t xml:space="preserve"> при осуществлении муниципального </w:t>
      </w:r>
      <w:r w:rsidR="00987CD9">
        <w:rPr>
          <w:sz w:val="28"/>
          <w:szCs w:val="28"/>
        </w:rPr>
        <w:t xml:space="preserve">земельного </w:t>
      </w:r>
      <w:r w:rsidRPr="00D80B37">
        <w:rPr>
          <w:sz w:val="28"/>
          <w:szCs w:val="28"/>
        </w:rPr>
        <w:t xml:space="preserve">контроля на </w:t>
      </w:r>
      <w:r w:rsidR="00987CD9">
        <w:rPr>
          <w:sz w:val="28"/>
          <w:szCs w:val="28"/>
        </w:rPr>
        <w:t xml:space="preserve">межселенной </w:t>
      </w:r>
      <w:r w:rsidRPr="00D80B37">
        <w:rPr>
          <w:sz w:val="28"/>
          <w:szCs w:val="28"/>
        </w:rPr>
        <w:t>территории Кондинского муниципального района (приложение).</w:t>
      </w:r>
    </w:p>
    <w:p w:rsidR="00044EE9" w:rsidRPr="00796710" w:rsidRDefault="00DD60D6" w:rsidP="00044E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2. Распоряжение разместить на официальном </w:t>
      </w:r>
      <w:r w:rsidR="00044EE9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DD60D6" w:rsidRPr="00D80B37" w:rsidRDefault="00DD60D6" w:rsidP="00044EE9">
      <w:pPr>
        <w:ind w:firstLine="708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3. </w:t>
      </w:r>
      <w:proofErr w:type="gramStart"/>
      <w:r w:rsidRPr="00D80B37">
        <w:rPr>
          <w:sz w:val="28"/>
          <w:szCs w:val="28"/>
        </w:rPr>
        <w:t>Контроль за</w:t>
      </w:r>
      <w:proofErr w:type="gramEnd"/>
      <w:r w:rsidRPr="00D80B37">
        <w:rPr>
          <w:sz w:val="28"/>
          <w:szCs w:val="28"/>
        </w:rPr>
        <w:t xml:space="preserve"> выполнением распоряжения оставляю за собой.  </w:t>
      </w:r>
    </w:p>
    <w:p w:rsidR="00EF29D8" w:rsidRDefault="00EF29D8" w:rsidP="00044EE9">
      <w:pPr>
        <w:rPr>
          <w:color w:val="000000"/>
          <w:sz w:val="32"/>
          <w:szCs w:val="32"/>
        </w:rPr>
      </w:pPr>
    </w:p>
    <w:p w:rsidR="00843392" w:rsidRDefault="00843392" w:rsidP="00044EE9">
      <w:pPr>
        <w:rPr>
          <w:color w:val="000000"/>
          <w:sz w:val="32"/>
          <w:szCs w:val="32"/>
        </w:rPr>
      </w:pPr>
    </w:p>
    <w:p w:rsidR="00044EE9" w:rsidRPr="00EF29D8" w:rsidRDefault="00044EE9" w:rsidP="00044EE9">
      <w:pPr>
        <w:rPr>
          <w:color w:val="000000"/>
          <w:sz w:val="32"/>
          <w:szCs w:val="32"/>
        </w:rPr>
      </w:pPr>
    </w:p>
    <w:tbl>
      <w:tblPr>
        <w:tblW w:w="0" w:type="auto"/>
        <w:tblLook w:val="01E0"/>
      </w:tblPr>
      <w:tblGrid>
        <w:gridCol w:w="4678"/>
        <w:gridCol w:w="1871"/>
        <w:gridCol w:w="3305"/>
      </w:tblGrid>
      <w:tr w:rsidR="00EF29D8" w:rsidRPr="00B8499A" w:rsidTr="004B6FBB">
        <w:tc>
          <w:tcPr>
            <w:tcW w:w="4785" w:type="dxa"/>
          </w:tcPr>
          <w:p w:rsidR="00EF29D8" w:rsidRPr="00B8499A" w:rsidRDefault="00EF29D8" w:rsidP="00044EE9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044E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4016A3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4016A3">
              <w:rPr>
                <w:sz w:val="28"/>
                <w:szCs w:val="28"/>
              </w:rPr>
              <w:t>В</w:t>
            </w:r>
            <w:r w:rsidRPr="00B8499A">
              <w:rPr>
                <w:sz w:val="28"/>
                <w:szCs w:val="28"/>
              </w:rPr>
              <w:t>.</w:t>
            </w:r>
            <w:r w:rsidR="004016A3">
              <w:rPr>
                <w:sz w:val="28"/>
                <w:szCs w:val="28"/>
              </w:rPr>
              <w:t xml:space="preserve"> </w:t>
            </w:r>
            <w:proofErr w:type="spellStart"/>
            <w:r w:rsidR="004016A3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EF29D8" w:rsidRPr="00EF29D8" w:rsidRDefault="00EF29D8" w:rsidP="00044EE9">
      <w:pPr>
        <w:rPr>
          <w:color w:val="000000"/>
          <w:sz w:val="28"/>
          <w:szCs w:val="28"/>
        </w:rPr>
      </w:pPr>
    </w:p>
    <w:p w:rsidR="00EF29D8" w:rsidRDefault="00EF29D8" w:rsidP="00044EE9">
      <w:pPr>
        <w:rPr>
          <w:color w:val="000000"/>
          <w:sz w:val="28"/>
          <w:szCs w:val="28"/>
        </w:rPr>
      </w:pPr>
    </w:p>
    <w:p w:rsidR="00044EE9" w:rsidRDefault="00044EE9" w:rsidP="00044EE9">
      <w:pPr>
        <w:rPr>
          <w:color w:val="000000"/>
          <w:sz w:val="28"/>
          <w:szCs w:val="28"/>
        </w:rPr>
      </w:pPr>
    </w:p>
    <w:p w:rsidR="00843392" w:rsidRDefault="00843392" w:rsidP="00044EE9">
      <w:pPr>
        <w:rPr>
          <w:color w:val="000000"/>
          <w:sz w:val="28"/>
          <w:szCs w:val="28"/>
        </w:rPr>
      </w:pPr>
    </w:p>
    <w:p w:rsidR="00EF29D8" w:rsidRDefault="00EF29D8" w:rsidP="00044EE9">
      <w:pPr>
        <w:rPr>
          <w:color w:val="000000"/>
          <w:sz w:val="28"/>
          <w:szCs w:val="28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7047CD" w:rsidRPr="00953EC8" w:rsidRDefault="007047CD" w:rsidP="007047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</w:t>
      </w:r>
    </w:p>
    <w:p w:rsidR="007047CD" w:rsidRPr="00953EC8" w:rsidRDefault="007047CD" w:rsidP="007047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7047CD" w:rsidRDefault="007047CD" w:rsidP="007047CD">
      <w:pPr>
        <w:tabs>
          <w:tab w:val="left" w:pos="4962"/>
        </w:tabs>
        <w:ind w:left="4962"/>
      </w:pPr>
      <w:r>
        <w:t>от 202</w:t>
      </w:r>
      <w:r w:rsidR="00F44291">
        <w:t>5</w:t>
      </w:r>
      <w:r>
        <w:t xml:space="preserve"> № -</w:t>
      </w:r>
      <w:proofErr w:type="spellStart"/>
      <w:proofErr w:type="gramStart"/>
      <w:r>
        <w:t>р</w:t>
      </w:r>
      <w:proofErr w:type="spellEnd"/>
      <w:proofErr w:type="gramEnd"/>
    </w:p>
    <w:p w:rsidR="00044EE9" w:rsidRPr="00D80B37" w:rsidRDefault="00044EE9" w:rsidP="00044EE9">
      <w:pPr>
        <w:rPr>
          <w:color w:val="000000"/>
          <w:sz w:val="28"/>
          <w:szCs w:val="28"/>
        </w:rPr>
      </w:pPr>
    </w:p>
    <w:p w:rsidR="00044EE9" w:rsidRPr="0042403C" w:rsidRDefault="00044EE9" w:rsidP="00D3732C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Доклад</w:t>
      </w:r>
    </w:p>
    <w:p w:rsidR="00044EE9" w:rsidRPr="0042403C" w:rsidRDefault="00044EE9" w:rsidP="00B70449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о результатах обобщения правоприменительной практики за 202</w:t>
      </w:r>
      <w:r w:rsidR="00F44291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</w:t>
      </w:r>
    </w:p>
    <w:p w:rsidR="00044EE9" w:rsidRPr="0042403C" w:rsidRDefault="00044EE9" w:rsidP="00B70449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 xml:space="preserve">при осуществлении муниципального </w:t>
      </w:r>
      <w:r w:rsidR="00987CD9"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 xml:space="preserve">контроля на </w:t>
      </w:r>
      <w:r w:rsidR="00987CD9">
        <w:rPr>
          <w:sz w:val="26"/>
          <w:szCs w:val="26"/>
        </w:rPr>
        <w:t xml:space="preserve">межселенной </w:t>
      </w:r>
      <w:r w:rsidRPr="0042403C">
        <w:rPr>
          <w:sz w:val="26"/>
          <w:szCs w:val="26"/>
        </w:rPr>
        <w:t>территории Кон</w:t>
      </w:r>
      <w:bookmarkStart w:id="0" w:name="_GoBack"/>
      <w:bookmarkEnd w:id="0"/>
      <w:r w:rsidRPr="0042403C">
        <w:rPr>
          <w:sz w:val="26"/>
          <w:szCs w:val="26"/>
        </w:rPr>
        <w:t>динского муниципального района</w:t>
      </w:r>
    </w:p>
    <w:p w:rsidR="00044EE9" w:rsidRPr="0042403C" w:rsidRDefault="00044EE9" w:rsidP="007047CD">
      <w:pPr>
        <w:ind w:firstLine="709"/>
        <w:jc w:val="center"/>
        <w:rPr>
          <w:b/>
          <w:sz w:val="26"/>
          <w:szCs w:val="26"/>
        </w:rPr>
      </w:pPr>
    </w:p>
    <w:p w:rsidR="00044EE9" w:rsidRPr="0042403C" w:rsidRDefault="00044EE9" w:rsidP="00D3732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2403C">
        <w:rPr>
          <w:bCs/>
          <w:sz w:val="26"/>
          <w:szCs w:val="26"/>
        </w:rPr>
        <w:t>Введение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proofErr w:type="gramStart"/>
      <w:r w:rsidRPr="0042403C">
        <w:rPr>
          <w:sz w:val="26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200523"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>контроля за 202</w:t>
      </w:r>
      <w:r w:rsidR="00F44291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подготовлен во исполнение пункта 13 части 3 статьи 46, статьи 47 Федерального закона от 31 июля 2020 года № 248-ФЗ «О государственном контроле (надзоре) и муниципальном контроле в Российской Федерации», пункта 45 статьи 3 решения Думы Кондинского района от 14 сентября</w:t>
      </w:r>
      <w:r w:rsidR="007047CD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2021 года № 82</w:t>
      </w:r>
      <w:r w:rsidR="00987CD9">
        <w:rPr>
          <w:sz w:val="26"/>
          <w:szCs w:val="26"/>
        </w:rPr>
        <w:t>9</w:t>
      </w:r>
      <w:r w:rsidRPr="0042403C">
        <w:rPr>
          <w:sz w:val="26"/>
          <w:szCs w:val="26"/>
        </w:rPr>
        <w:t xml:space="preserve"> «Об утверждении положения</w:t>
      </w:r>
      <w:proofErr w:type="gramEnd"/>
      <w:r w:rsidRPr="0042403C">
        <w:rPr>
          <w:sz w:val="26"/>
          <w:szCs w:val="26"/>
        </w:rPr>
        <w:t xml:space="preserve"> о порядке осуществления муниципального </w:t>
      </w:r>
      <w:r w:rsidR="00987CD9"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 xml:space="preserve">контроля на </w:t>
      </w:r>
      <w:r w:rsidR="00987CD9">
        <w:rPr>
          <w:sz w:val="26"/>
          <w:szCs w:val="26"/>
        </w:rPr>
        <w:t xml:space="preserve">межселенной </w:t>
      </w:r>
      <w:r w:rsidRPr="0042403C">
        <w:rPr>
          <w:sz w:val="26"/>
          <w:szCs w:val="26"/>
        </w:rPr>
        <w:t>территории Кондинского муниципального района»</w:t>
      </w:r>
      <w:r w:rsidR="00747F14">
        <w:rPr>
          <w:sz w:val="26"/>
          <w:szCs w:val="26"/>
        </w:rPr>
        <w:t>.</w:t>
      </w:r>
    </w:p>
    <w:p w:rsidR="00044EE9" w:rsidRPr="0042403C" w:rsidRDefault="00044EE9" w:rsidP="007047CD">
      <w:pPr>
        <w:ind w:firstLine="709"/>
        <w:jc w:val="both"/>
        <w:rPr>
          <w:b/>
          <w:sz w:val="26"/>
          <w:szCs w:val="26"/>
        </w:rPr>
      </w:pPr>
    </w:p>
    <w:p w:rsidR="00044EE9" w:rsidRPr="0042403C" w:rsidRDefault="00D3732C" w:rsidP="006E0BD6">
      <w:pPr>
        <w:jc w:val="center"/>
        <w:rPr>
          <w:color w:val="212121"/>
          <w:spacing w:val="4"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 xml:space="preserve">Раздел </w:t>
      </w:r>
      <w:r w:rsidR="00044EE9" w:rsidRPr="0042403C">
        <w:rPr>
          <w:color w:val="212121"/>
          <w:spacing w:val="4"/>
          <w:sz w:val="26"/>
          <w:szCs w:val="26"/>
          <w:lang w:val="en-US"/>
        </w:rPr>
        <w:t>I</w:t>
      </w:r>
      <w:r w:rsidR="00044EE9" w:rsidRPr="0042403C">
        <w:rPr>
          <w:color w:val="212121"/>
          <w:spacing w:val="4"/>
          <w:sz w:val="26"/>
          <w:szCs w:val="26"/>
        </w:rPr>
        <w:t>. Общие положения</w:t>
      </w:r>
    </w:p>
    <w:p w:rsidR="00044EE9" w:rsidRPr="0042403C" w:rsidRDefault="00044EE9" w:rsidP="007047CD">
      <w:pPr>
        <w:ind w:firstLine="709"/>
        <w:jc w:val="center"/>
        <w:rPr>
          <w:color w:val="212121"/>
          <w:spacing w:val="4"/>
          <w:sz w:val="26"/>
          <w:szCs w:val="26"/>
        </w:rPr>
      </w:pP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1. Целями проведения обобщения правоприменительной практики при осуществлении муниципального </w:t>
      </w:r>
      <w:r w:rsidR="009A1F03"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 xml:space="preserve">контроля на </w:t>
      </w:r>
      <w:r w:rsidR="009A1F03">
        <w:rPr>
          <w:sz w:val="26"/>
          <w:szCs w:val="26"/>
        </w:rPr>
        <w:t xml:space="preserve">межселенной </w:t>
      </w:r>
      <w:r w:rsidRPr="0042403C">
        <w:rPr>
          <w:sz w:val="26"/>
          <w:szCs w:val="26"/>
        </w:rPr>
        <w:t xml:space="preserve">территории Кондинского муниципального района являются: 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1)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 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2) обеспечение единства практики применения законов и иных нормативных правовых актов Российской Федерации, содержащих обязательные требования для контролируемых лиц; 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3) обеспечение доступности сведений о правоприменительной практике путем их опубликования на официальном сайте </w:t>
      </w:r>
      <w:r w:rsidRPr="0042403C">
        <w:rPr>
          <w:color w:val="000000"/>
          <w:sz w:val="26"/>
          <w:szCs w:val="26"/>
        </w:rPr>
        <w:t xml:space="preserve">в информационно-телекоммуникационной сети «Интернет» </w:t>
      </w:r>
      <w:hyperlink r:id="rId8" w:tgtFrame="_blank" w:history="1">
        <w:r w:rsidRPr="0042403C">
          <w:rPr>
            <w:rStyle w:val="af8"/>
            <w:color w:val="000000"/>
            <w:sz w:val="26"/>
            <w:szCs w:val="26"/>
            <w:u w:val="none"/>
          </w:rPr>
          <w:t>http://www.admkonda.ru</w:t>
        </w:r>
      </w:hyperlink>
      <w:r w:rsidRPr="0042403C">
        <w:rPr>
          <w:color w:val="000000"/>
          <w:sz w:val="26"/>
          <w:szCs w:val="26"/>
        </w:rPr>
        <w:t xml:space="preserve"> в подразделе «Муниципальный контроль» раздела «Администрация района» (далее - официальный сайт)</w:t>
      </w:r>
      <w:r w:rsidRPr="0042403C">
        <w:rPr>
          <w:sz w:val="26"/>
          <w:szCs w:val="26"/>
        </w:rPr>
        <w:t>;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4) 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2. </w:t>
      </w:r>
      <w:r w:rsidRPr="0042403C">
        <w:rPr>
          <w:color w:val="000000"/>
          <w:sz w:val="26"/>
          <w:szCs w:val="26"/>
        </w:rPr>
        <w:t xml:space="preserve">Муниципальный </w:t>
      </w:r>
      <w:r w:rsidR="009A1F03">
        <w:rPr>
          <w:color w:val="000000"/>
          <w:sz w:val="26"/>
          <w:szCs w:val="26"/>
        </w:rPr>
        <w:t xml:space="preserve">земельный </w:t>
      </w:r>
      <w:r w:rsidRPr="0042403C">
        <w:rPr>
          <w:color w:val="000000"/>
          <w:sz w:val="26"/>
          <w:szCs w:val="26"/>
        </w:rPr>
        <w:t xml:space="preserve">контроль осуществляется администрацией Кондинского района (далее - контрольный орган). Уполномоченным органом на осуществление муниципального </w:t>
      </w:r>
      <w:r w:rsidR="009A1F03">
        <w:rPr>
          <w:color w:val="000000"/>
          <w:sz w:val="26"/>
          <w:szCs w:val="26"/>
        </w:rPr>
        <w:t xml:space="preserve">земельного </w:t>
      </w:r>
      <w:r w:rsidRPr="0042403C">
        <w:rPr>
          <w:color w:val="000000"/>
          <w:sz w:val="26"/>
          <w:szCs w:val="26"/>
        </w:rPr>
        <w:t xml:space="preserve">контроля является отдел муниципального </w:t>
      </w:r>
      <w:r w:rsidR="00E84A76">
        <w:rPr>
          <w:color w:val="000000"/>
          <w:sz w:val="26"/>
          <w:szCs w:val="26"/>
        </w:rPr>
        <w:t xml:space="preserve">и финансового контроля </w:t>
      </w:r>
      <w:r w:rsidRPr="0042403C">
        <w:rPr>
          <w:color w:val="000000"/>
          <w:sz w:val="26"/>
          <w:szCs w:val="26"/>
        </w:rPr>
        <w:t>администрации Кондинского района.</w:t>
      </w:r>
      <w:r w:rsidR="009E6BFE">
        <w:rPr>
          <w:color w:val="000000"/>
          <w:sz w:val="26"/>
          <w:szCs w:val="26"/>
        </w:rPr>
        <w:t xml:space="preserve"> </w:t>
      </w:r>
      <w:r w:rsidR="009E6BFE">
        <w:rPr>
          <w:sz w:val="26"/>
          <w:szCs w:val="26"/>
        </w:rPr>
        <w:t>Р</w:t>
      </w:r>
      <w:r w:rsidR="009E6BFE" w:rsidRPr="005067C8">
        <w:rPr>
          <w:sz w:val="26"/>
          <w:szCs w:val="26"/>
        </w:rPr>
        <w:t xml:space="preserve">ешением Думы Кондинского района от 29 августа 2024 </w:t>
      </w:r>
      <w:r w:rsidR="009E6BFE">
        <w:rPr>
          <w:sz w:val="26"/>
          <w:szCs w:val="26"/>
        </w:rPr>
        <w:t xml:space="preserve">года </w:t>
      </w:r>
      <w:r w:rsidR="009E6BFE" w:rsidRPr="005067C8">
        <w:rPr>
          <w:sz w:val="26"/>
          <w:szCs w:val="26"/>
        </w:rPr>
        <w:t>№ 1167 «О внесении изменений в решение Думы Кондинского района от 07 марта 2017 года № 234 «Об утверждении структуры администрации Кондинского района»</w:t>
      </w:r>
      <w:r w:rsidR="009E6BFE">
        <w:rPr>
          <w:sz w:val="26"/>
          <w:szCs w:val="26"/>
        </w:rPr>
        <w:t xml:space="preserve"> отдел муниципального контроля администрации Кондинского района был упразднен, создан отдел муниципального и финансового контроля. </w:t>
      </w:r>
    </w:p>
    <w:p w:rsidR="00044EE9" w:rsidRPr="00200523" w:rsidRDefault="00044EE9" w:rsidP="007047CD">
      <w:pPr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0523">
        <w:rPr>
          <w:color w:val="000000" w:themeColor="text1"/>
          <w:sz w:val="26"/>
          <w:szCs w:val="26"/>
        </w:rPr>
        <w:lastRenderedPageBreak/>
        <w:t xml:space="preserve">3. </w:t>
      </w:r>
      <w:r w:rsidR="009A1F03" w:rsidRPr="00200523">
        <w:rPr>
          <w:color w:val="000000" w:themeColor="text1"/>
          <w:sz w:val="26"/>
          <w:szCs w:val="26"/>
          <w:shd w:val="clear" w:color="auto" w:fill="FFFFFF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также - контролируемые лица) обязательных требований </w:t>
      </w:r>
      <w:hyperlink r:id="rId9" w:anchor="/document/12124624/entry/0" w:history="1">
        <w:r w:rsidR="009A1F03" w:rsidRPr="00200523">
          <w:rPr>
            <w:rStyle w:val="af8"/>
            <w:color w:val="000000" w:themeColor="text1"/>
            <w:sz w:val="26"/>
            <w:szCs w:val="26"/>
            <w:u w:val="none"/>
            <w:shd w:val="clear" w:color="auto" w:fill="FFFFFF"/>
          </w:rPr>
          <w:t>земельного законодательства</w:t>
        </w:r>
      </w:hyperlink>
      <w:r w:rsidR="009A1F03" w:rsidRPr="00200523">
        <w:rPr>
          <w:color w:val="000000" w:themeColor="text1"/>
          <w:sz w:val="26"/>
          <w:szCs w:val="26"/>
          <w:shd w:val="clear" w:color="auto" w:fill="FFFFFF"/>
        </w:rPr>
        <w:t xml:space="preserve"> в отношении объектов земельных отношений (далее также - обязательные требования), за нарушение которых законодательством предусмотрена административная ответственность </w:t>
      </w:r>
      <w:r w:rsidRPr="00200523">
        <w:rPr>
          <w:color w:val="000000" w:themeColor="text1"/>
          <w:sz w:val="26"/>
          <w:szCs w:val="26"/>
        </w:rPr>
        <w:t>(далее - обязательные требования).</w:t>
      </w:r>
    </w:p>
    <w:p w:rsidR="00044EE9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9A1F03">
        <w:rPr>
          <w:spacing w:val="4"/>
          <w:sz w:val="26"/>
          <w:szCs w:val="26"/>
        </w:rPr>
        <w:t xml:space="preserve">4. </w:t>
      </w:r>
      <w:r w:rsidRPr="009A1F03">
        <w:rPr>
          <w:color w:val="000000"/>
          <w:sz w:val="26"/>
          <w:szCs w:val="26"/>
        </w:rPr>
        <w:t xml:space="preserve">Объектами муниципального </w:t>
      </w:r>
      <w:r w:rsidR="0014415C">
        <w:rPr>
          <w:color w:val="000000"/>
          <w:sz w:val="26"/>
          <w:szCs w:val="26"/>
        </w:rPr>
        <w:t xml:space="preserve">земельного </w:t>
      </w:r>
      <w:r w:rsidRPr="009A1F03">
        <w:rPr>
          <w:color w:val="000000"/>
          <w:sz w:val="26"/>
          <w:szCs w:val="26"/>
        </w:rPr>
        <w:t>контроля являются:</w:t>
      </w:r>
    </w:p>
    <w:p w:rsidR="0014415C" w:rsidRPr="0014415C" w:rsidRDefault="0014415C" w:rsidP="001441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14415C">
        <w:rPr>
          <w:color w:val="22272F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требования;</w:t>
      </w:r>
    </w:p>
    <w:p w:rsidR="0014415C" w:rsidRPr="0014415C" w:rsidRDefault="0014415C" w:rsidP="001441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14415C">
        <w:rPr>
          <w:color w:val="22272F"/>
          <w:sz w:val="26"/>
          <w:szCs w:val="26"/>
        </w:rPr>
        <w:t>2) земли, земельные участки и их части независимо от прав на них, которыми граждане и организации владеют и (или) пользуются и к которым предъявляются обязательные требования.</w:t>
      </w:r>
    </w:p>
    <w:p w:rsidR="00044EE9" w:rsidRPr="0042403C" w:rsidRDefault="00044EE9" w:rsidP="001441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5. Контрольным органом ведется учет объектов контроля в системе </w:t>
      </w:r>
      <w:r w:rsidR="00B56674" w:rsidRPr="0042403C">
        <w:rPr>
          <w:sz w:val="26"/>
          <w:szCs w:val="26"/>
        </w:rPr>
        <w:t xml:space="preserve">Единый реестр видов контроля (далее - </w:t>
      </w:r>
      <w:r w:rsidRPr="0042403C">
        <w:rPr>
          <w:sz w:val="26"/>
          <w:szCs w:val="26"/>
        </w:rPr>
        <w:t xml:space="preserve">ЕРВК), </w:t>
      </w:r>
      <w:proofErr w:type="spellStart"/>
      <w:r w:rsidRPr="0042403C">
        <w:rPr>
          <w:sz w:val="26"/>
          <w:szCs w:val="26"/>
        </w:rPr>
        <w:t>в</w:t>
      </w:r>
      <w:r w:rsidRPr="0042403C">
        <w:rPr>
          <w:rStyle w:val="markedcontent"/>
          <w:sz w:val="26"/>
          <w:szCs w:val="26"/>
        </w:rPr>
        <w:t>иджет</w:t>
      </w:r>
      <w:proofErr w:type="spellEnd"/>
      <w:r w:rsidRPr="0042403C">
        <w:rPr>
          <w:rStyle w:val="markedcontent"/>
          <w:sz w:val="26"/>
          <w:szCs w:val="26"/>
        </w:rPr>
        <w:t xml:space="preserve"> объектов контроля ЕРВК размещен на официальном сайте</w:t>
      </w:r>
      <w:r w:rsidRPr="0042403C">
        <w:rPr>
          <w:sz w:val="26"/>
          <w:szCs w:val="26"/>
        </w:rPr>
        <w:t xml:space="preserve"> </w:t>
      </w:r>
      <w:r w:rsidR="000B1D2F" w:rsidRPr="000B1D2F">
        <w:rPr>
          <w:rStyle w:val="markedcontent"/>
          <w:sz w:val="26"/>
          <w:szCs w:val="26"/>
        </w:rPr>
        <w:t>https://admkonda.ru/vidzhet-ob-ektov-kontrolya-ervk.html</w:t>
      </w:r>
    </w:p>
    <w:p w:rsidR="00445248" w:rsidRPr="00445248" w:rsidRDefault="00044EE9" w:rsidP="00445248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45248">
        <w:rPr>
          <w:color w:val="000000" w:themeColor="text1"/>
          <w:sz w:val="26"/>
          <w:szCs w:val="26"/>
        </w:rPr>
        <w:t xml:space="preserve">6. Перечень подконтрольных субъектов размещен на официальном сайте </w:t>
      </w:r>
      <w:hyperlink r:id="rId10" w:history="1">
        <w:r w:rsidR="00445248" w:rsidRPr="00445248">
          <w:rPr>
            <w:rStyle w:val="af8"/>
            <w:color w:val="000000" w:themeColor="text1"/>
            <w:sz w:val="26"/>
            <w:szCs w:val="26"/>
            <w:u w:val="none"/>
          </w:rPr>
          <w:t>https://admkonda.ru/ob-ekty-munitcipal-nogo-zemel-nogo-kontrolya.html</w:t>
        </w:r>
      </w:hyperlink>
      <w:r w:rsidR="00BD370D">
        <w:t>.</w:t>
      </w:r>
    </w:p>
    <w:p w:rsidR="00044EE9" w:rsidRPr="0042403C" w:rsidRDefault="00044EE9" w:rsidP="00445248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rFonts w:eastAsia="Calibri"/>
          <w:color w:val="000000"/>
          <w:sz w:val="26"/>
          <w:szCs w:val="26"/>
        </w:rPr>
        <w:t xml:space="preserve">7. </w:t>
      </w:r>
      <w:proofErr w:type="gramStart"/>
      <w:r w:rsidRPr="0042403C">
        <w:rPr>
          <w:sz w:val="26"/>
          <w:szCs w:val="26"/>
        </w:rPr>
        <w:t>В целях эффективного решения вопросов местного значения городских поселений Кондинское, Куминский, Междуреченский, Мортка, Луговой</w:t>
      </w:r>
      <w:r w:rsidR="00B56674" w:rsidRPr="0042403C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и сельских поселений Болчары, Половинка, Леуши, Мулымья, Шугур</w:t>
      </w:r>
      <w:r w:rsidR="007047CD">
        <w:rPr>
          <w:sz w:val="26"/>
          <w:szCs w:val="26"/>
        </w:rPr>
        <w:t xml:space="preserve">                                                          </w:t>
      </w:r>
      <w:r w:rsidRPr="0042403C">
        <w:rPr>
          <w:sz w:val="26"/>
          <w:szCs w:val="26"/>
        </w:rPr>
        <w:t>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</w:t>
      </w:r>
      <w:r w:rsidR="00B56674" w:rsidRPr="0042403C">
        <w:rPr>
          <w:sz w:val="26"/>
          <w:szCs w:val="26"/>
        </w:rPr>
        <w:t xml:space="preserve"> </w:t>
      </w:r>
      <w:r w:rsidR="007047CD">
        <w:rPr>
          <w:sz w:val="26"/>
          <w:szCs w:val="26"/>
        </w:rPr>
        <w:t xml:space="preserve">                                          </w:t>
      </w:r>
      <w:r w:rsidR="00B56674" w:rsidRPr="0042403C">
        <w:rPr>
          <w:bCs/>
          <w:color w:val="000000"/>
          <w:sz w:val="26"/>
          <w:szCs w:val="26"/>
        </w:rPr>
        <w:t>на 2022-2024 годы</w:t>
      </w:r>
      <w:r w:rsidRPr="0042403C">
        <w:rPr>
          <w:sz w:val="26"/>
          <w:szCs w:val="26"/>
        </w:rPr>
        <w:t>», от 27 января 2022 года № 4-п «О закреплении</w:t>
      </w:r>
      <w:proofErr w:type="gramEnd"/>
      <w:r w:rsidRPr="0042403C">
        <w:rPr>
          <w:sz w:val="26"/>
          <w:szCs w:val="26"/>
        </w:rPr>
        <w:t xml:space="preserve"> полномочий по решению вопросов местного значения органов местного самоуправления городских и сельских поселений Кондинского района</w:t>
      </w:r>
      <w:r w:rsidR="00F700A3" w:rsidRPr="0042403C">
        <w:rPr>
          <w:sz w:val="26"/>
          <w:szCs w:val="26"/>
        </w:rPr>
        <w:t xml:space="preserve"> на 2022-2024 годы</w:t>
      </w:r>
      <w:r w:rsidRPr="0042403C">
        <w:rPr>
          <w:sz w:val="26"/>
          <w:szCs w:val="26"/>
        </w:rPr>
        <w:t xml:space="preserve">», за отделом муниципального контроля администрации Кондинского района закреплены полномочия в части организации и осуществления муниципального </w:t>
      </w:r>
      <w:r w:rsidR="00445248"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>контроля на территории поселений Кондинского района.</w:t>
      </w:r>
    </w:p>
    <w:p w:rsidR="00044EE9" w:rsidRPr="0042403C" w:rsidRDefault="00044EE9" w:rsidP="007047CD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 w:val="26"/>
          <w:szCs w:val="26"/>
        </w:rPr>
      </w:pPr>
    </w:p>
    <w:p w:rsidR="00044EE9" w:rsidRPr="0042403C" w:rsidRDefault="00D3732C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6E0BD6">
        <w:rPr>
          <w:spacing w:val="4"/>
          <w:sz w:val="26"/>
          <w:szCs w:val="26"/>
        </w:rPr>
        <w:t xml:space="preserve"> </w:t>
      </w:r>
      <w:r w:rsidR="00044EE9" w:rsidRPr="0042403C">
        <w:rPr>
          <w:spacing w:val="4"/>
          <w:sz w:val="26"/>
          <w:szCs w:val="26"/>
          <w:lang w:val="en-US"/>
        </w:rPr>
        <w:t>II</w:t>
      </w:r>
      <w:r w:rsidR="00044EE9" w:rsidRPr="0042403C">
        <w:rPr>
          <w:spacing w:val="4"/>
          <w:sz w:val="26"/>
          <w:szCs w:val="26"/>
        </w:rPr>
        <w:t xml:space="preserve">. </w:t>
      </w:r>
      <w:r w:rsidR="00044EE9" w:rsidRPr="0042403C">
        <w:rPr>
          <w:bCs/>
          <w:sz w:val="26"/>
          <w:szCs w:val="26"/>
        </w:rPr>
        <w:t>Особенности осуществления</w:t>
      </w:r>
      <w:r w:rsidR="006E0BD6">
        <w:rPr>
          <w:bCs/>
          <w:sz w:val="26"/>
          <w:szCs w:val="26"/>
        </w:rPr>
        <w:t xml:space="preserve"> </w:t>
      </w:r>
      <w:r w:rsidR="00044EE9" w:rsidRPr="0042403C">
        <w:rPr>
          <w:bCs/>
          <w:sz w:val="26"/>
          <w:szCs w:val="26"/>
        </w:rPr>
        <w:t xml:space="preserve">муниципального </w:t>
      </w:r>
      <w:r w:rsidR="00200523">
        <w:rPr>
          <w:bCs/>
          <w:sz w:val="26"/>
          <w:szCs w:val="26"/>
        </w:rPr>
        <w:t xml:space="preserve">земельного </w:t>
      </w:r>
      <w:r w:rsidR="00044EE9" w:rsidRPr="0042403C">
        <w:rPr>
          <w:bCs/>
          <w:sz w:val="26"/>
          <w:szCs w:val="26"/>
        </w:rPr>
        <w:t>контроля</w:t>
      </w:r>
    </w:p>
    <w:p w:rsidR="00F700A3" w:rsidRPr="00315800" w:rsidRDefault="00F700A3" w:rsidP="007047CD">
      <w:pPr>
        <w:ind w:firstLine="709"/>
        <w:jc w:val="both"/>
        <w:rPr>
          <w:color w:val="000000"/>
          <w:sz w:val="26"/>
          <w:szCs w:val="26"/>
        </w:rPr>
      </w:pPr>
    </w:p>
    <w:p w:rsidR="00315800" w:rsidRPr="00315800" w:rsidRDefault="00044EE9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/>
          <w:sz w:val="26"/>
          <w:szCs w:val="26"/>
        </w:rPr>
      </w:pPr>
      <w:r w:rsidRPr="00315800">
        <w:rPr>
          <w:b w:val="0"/>
          <w:color w:val="000000"/>
          <w:sz w:val="26"/>
          <w:szCs w:val="26"/>
        </w:rPr>
        <w:t xml:space="preserve">1. </w:t>
      </w:r>
      <w:r w:rsidR="00315800" w:rsidRPr="00315800">
        <w:rPr>
          <w:b w:val="0"/>
          <w:spacing w:val="4"/>
          <w:sz w:val="26"/>
          <w:szCs w:val="26"/>
        </w:rPr>
        <w:t xml:space="preserve">В 2024 году муниципальный </w:t>
      </w:r>
      <w:r w:rsidR="00200523">
        <w:rPr>
          <w:b w:val="0"/>
          <w:spacing w:val="4"/>
          <w:sz w:val="26"/>
          <w:szCs w:val="26"/>
        </w:rPr>
        <w:t>земельный</w:t>
      </w:r>
      <w:r w:rsidR="00315800" w:rsidRPr="00315800">
        <w:rPr>
          <w:b w:val="0"/>
          <w:spacing w:val="4"/>
          <w:sz w:val="26"/>
          <w:szCs w:val="26"/>
        </w:rPr>
        <w:t xml:space="preserve"> контроль осуществлялся в соответствии с Федеральным законом от 31 июля 2020 года № 248-ФЗ                              «О государственном контроле (надзоре) и муниципальном контроле в Российской Федерации».</w:t>
      </w:r>
    </w:p>
    <w:p w:rsidR="00315800" w:rsidRPr="008F6415" w:rsidRDefault="008F6415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2. </w:t>
      </w:r>
      <w:r w:rsidR="00D5266A" w:rsidRPr="008F6415">
        <w:rPr>
          <w:rStyle w:val="afe"/>
          <w:color w:val="000000" w:themeColor="text1"/>
          <w:sz w:val="26"/>
          <w:szCs w:val="26"/>
          <w:shd w:val="clear" w:color="auto" w:fill="FFFFFF"/>
        </w:rPr>
        <w:t>В 2024 году действ</w:t>
      </w:r>
      <w:r w:rsidR="00315800" w:rsidRPr="008F6415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овал </w:t>
      </w:r>
      <w:r w:rsidR="00D5266A" w:rsidRPr="008F6415">
        <w:rPr>
          <w:rStyle w:val="afe"/>
          <w:color w:val="000000" w:themeColor="text1"/>
          <w:sz w:val="26"/>
          <w:szCs w:val="26"/>
          <w:shd w:val="clear" w:color="auto" w:fill="FFFFFF"/>
        </w:rPr>
        <w:t>мораторий на плановые проверки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, правила которого приведены в Постановлении Правительства РФ от 10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марта 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2022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года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№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336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                         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 w:rsidR="00D5266A" w:rsidRPr="008F641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15800" w:rsidRPr="008F6415">
        <w:rPr>
          <w:b w:val="0"/>
          <w:color w:val="000000" w:themeColor="text1"/>
          <w:sz w:val="26"/>
          <w:szCs w:val="26"/>
        </w:rPr>
        <w:t>Правительством</w:t>
      </w:r>
      <w:r w:rsidR="0098522B">
        <w:rPr>
          <w:b w:val="0"/>
          <w:color w:val="000000" w:themeColor="text1"/>
          <w:sz w:val="26"/>
          <w:szCs w:val="26"/>
        </w:rPr>
        <w:t xml:space="preserve"> РФ</w:t>
      </w:r>
      <w:r w:rsidR="00315800" w:rsidRPr="008F6415">
        <w:rPr>
          <w:b w:val="0"/>
          <w:color w:val="000000" w:themeColor="text1"/>
          <w:sz w:val="26"/>
          <w:szCs w:val="26"/>
        </w:rPr>
        <w:t xml:space="preserve"> установлена возможность проведения плановых проверок до 2030 года только в отношении объектов контроля, отнесенных к категориям чрезвычайно высокого и высокого риска причинения вреда, а также опасных производственных объектов и гидротехнических сооружений II класса опасности.</w:t>
      </w:r>
    </w:p>
    <w:p w:rsidR="00C05FFD" w:rsidRPr="0098522B" w:rsidRDefault="00C05FFD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Президент Р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оссийской 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Ф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>едерации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в своем послании Федеральному собранию от 29 февраля 2024 предложил с 1 января 2025 года полностью перейти на </w:t>
      </w:r>
      <w:proofErr w:type="spellStart"/>
      <w:proofErr w:type="gramStart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риск-ориентированный</w:t>
      </w:r>
      <w:proofErr w:type="spellEnd"/>
      <w:proofErr w:type="gramEnd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подход и минимизировать число проверок.</w:t>
      </w:r>
    </w:p>
    <w:p w:rsidR="00044EE9" w:rsidRPr="0098522B" w:rsidRDefault="008F6415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 w:themeColor="text1"/>
          <w:sz w:val="26"/>
          <w:szCs w:val="26"/>
        </w:rPr>
      </w:pPr>
      <w:r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3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.</w:t>
      </w:r>
      <w:r w:rsidR="00315800" w:rsidRPr="0098522B">
        <w:rPr>
          <w:b w:val="0"/>
          <w:color w:val="000000" w:themeColor="text1"/>
          <w:sz w:val="26"/>
          <w:szCs w:val="26"/>
        </w:rPr>
        <w:t xml:space="preserve"> 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С 19 июля 2024 года </w:t>
      </w:r>
      <w:r w:rsidR="00C05FFD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начал 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действ</w:t>
      </w:r>
      <w:r w:rsidR="00C05FFD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овать 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упрощённый порядок объявления предостережений</w:t>
      </w:r>
      <w:r w:rsidR="00315800" w:rsidRPr="0098522B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Вместо оформления отдельного документа муниципальный 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lastRenderedPageBreak/>
        <w:t xml:space="preserve">инспектор заполняет электронный паспорт в 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>Едином реестре контрольных (надзорных) мероприятий (далее - ЕРКНМ)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Контролируемое лицо может узнать о том, что ему объявлено предостережение, из сообщения в личный кабинет организации на «</w:t>
      </w:r>
      <w:proofErr w:type="spellStart"/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Госуслугах</w:t>
      </w:r>
      <w:proofErr w:type="spellEnd"/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»</w:t>
      </w:r>
      <w:r w:rsidR="00C05FFD" w:rsidRPr="0098522B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</w:p>
    <w:p w:rsidR="00C05FFD" w:rsidRDefault="008F6415" w:rsidP="007047CD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Style w:val="15"/>
          <w:b w:val="0"/>
          <w:color w:val="000000"/>
          <w:sz w:val="26"/>
          <w:szCs w:val="26"/>
        </w:rPr>
      </w:pPr>
      <w:r>
        <w:rPr>
          <w:rStyle w:val="15"/>
          <w:b w:val="0"/>
          <w:color w:val="000000"/>
          <w:sz w:val="26"/>
          <w:szCs w:val="26"/>
        </w:rPr>
        <w:t>4</w:t>
      </w:r>
      <w:r w:rsidR="00044EE9" w:rsidRPr="00440912">
        <w:rPr>
          <w:rStyle w:val="15"/>
          <w:b w:val="0"/>
          <w:color w:val="000000"/>
          <w:sz w:val="26"/>
          <w:szCs w:val="26"/>
        </w:rPr>
        <w:t xml:space="preserve">. </w:t>
      </w:r>
      <w:proofErr w:type="spellStart"/>
      <w:proofErr w:type="gramStart"/>
      <w:r w:rsidR="00044EE9" w:rsidRPr="0042403C">
        <w:rPr>
          <w:rStyle w:val="15"/>
          <w:b w:val="0"/>
          <w:color w:val="000000"/>
          <w:sz w:val="26"/>
          <w:szCs w:val="26"/>
        </w:rPr>
        <w:t>Риск-ориентированный</w:t>
      </w:r>
      <w:proofErr w:type="spellEnd"/>
      <w:proofErr w:type="gramEnd"/>
      <w:r w:rsidR="00044EE9" w:rsidRPr="0042403C">
        <w:rPr>
          <w:rStyle w:val="15"/>
          <w:b w:val="0"/>
          <w:color w:val="000000"/>
          <w:sz w:val="26"/>
          <w:szCs w:val="26"/>
        </w:rPr>
        <w:t xml:space="preserve"> подход при осуществлении муниципального </w:t>
      </w:r>
      <w:r w:rsidR="00200523">
        <w:rPr>
          <w:rStyle w:val="15"/>
          <w:b w:val="0"/>
          <w:color w:val="000000"/>
          <w:sz w:val="26"/>
          <w:szCs w:val="26"/>
        </w:rPr>
        <w:t>земельного</w:t>
      </w:r>
      <w:r w:rsidR="00044EE9" w:rsidRPr="0042403C">
        <w:rPr>
          <w:rStyle w:val="15"/>
          <w:b w:val="0"/>
          <w:color w:val="000000"/>
          <w:sz w:val="26"/>
          <w:szCs w:val="26"/>
        </w:rPr>
        <w:t xml:space="preserve"> контроля на территории Кондинского муниципального района </w:t>
      </w:r>
      <w:r w:rsidR="00C05FFD">
        <w:rPr>
          <w:rStyle w:val="15"/>
          <w:b w:val="0"/>
          <w:color w:val="000000"/>
          <w:sz w:val="26"/>
          <w:szCs w:val="26"/>
        </w:rPr>
        <w:t xml:space="preserve">в 2024 году </w:t>
      </w:r>
      <w:r w:rsidR="00044EE9" w:rsidRPr="0042403C">
        <w:rPr>
          <w:rStyle w:val="15"/>
          <w:b w:val="0"/>
          <w:color w:val="000000"/>
          <w:sz w:val="26"/>
          <w:szCs w:val="26"/>
        </w:rPr>
        <w:t>не применя</w:t>
      </w:r>
      <w:r w:rsidR="00C05FFD">
        <w:rPr>
          <w:rStyle w:val="15"/>
          <w:b w:val="0"/>
          <w:color w:val="000000"/>
          <w:sz w:val="26"/>
          <w:szCs w:val="26"/>
        </w:rPr>
        <w:t>лся</w:t>
      </w:r>
      <w:r w:rsidR="00044EE9" w:rsidRPr="0042403C">
        <w:rPr>
          <w:rStyle w:val="15"/>
          <w:b w:val="0"/>
          <w:color w:val="000000"/>
          <w:sz w:val="26"/>
          <w:szCs w:val="26"/>
        </w:rPr>
        <w:t>, плановые контрольные мероприятия не провод</w:t>
      </w:r>
      <w:r w:rsidR="00C05FFD">
        <w:rPr>
          <w:rStyle w:val="15"/>
          <w:b w:val="0"/>
          <w:color w:val="000000"/>
          <w:sz w:val="26"/>
          <w:szCs w:val="26"/>
        </w:rPr>
        <w:t>ились.</w:t>
      </w:r>
    </w:p>
    <w:p w:rsidR="00BF6369" w:rsidRDefault="008F6415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  <w:r>
        <w:rPr>
          <w:rStyle w:val="15"/>
          <w:b w:val="0"/>
          <w:color w:val="000000"/>
          <w:sz w:val="26"/>
          <w:szCs w:val="26"/>
        </w:rPr>
        <w:t>5</w:t>
      </w:r>
      <w:r w:rsidR="00044EE9" w:rsidRPr="0042403C">
        <w:rPr>
          <w:rStyle w:val="15"/>
          <w:b w:val="0"/>
          <w:color w:val="000000"/>
          <w:sz w:val="26"/>
          <w:szCs w:val="26"/>
        </w:rPr>
        <w:t>. В течение 202</w:t>
      </w:r>
      <w:r w:rsidR="00440912">
        <w:rPr>
          <w:rStyle w:val="15"/>
          <w:b w:val="0"/>
          <w:color w:val="000000"/>
          <w:sz w:val="26"/>
          <w:szCs w:val="26"/>
        </w:rPr>
        <w:t>4</w:t>
      </w:r>
      <w:r w:rsidR="00044EE9" w:rsidRPr="0042403C">
        <w:rPr>
          <w:rStyle w:val="15"/>
          <w:b w:val="0"/>
          <w:color w:val="000000"/>
          <w:sz w:val="26"/>
          <w:szCs w:val="26"/>
        </w:rPr>
        <w:t xml:space="preserve"> года выявление индикаторов риска нарушения обязательных требований </w:t>
      </w:r>
      <w:r w:rsidR="00200523">
        <w:rPr>
          <w:rStyle w:val="15"/>
          <w:b w:val="0"/>
          <w:color w:val="000000"/>
          <w:sz w:val="26"/>
          <w:szCs w:val="26"/>
        </w:rPr>
        <w:t xml:space="preserve">земельного </w:t>
      </w:r>
      <w:r w:rsidR="00044EE9" w:rsidRPr="0042403C">
        <w:rPr>
          <w:rStyle w:val="15"/>
          <w:b w:val="0"/>
          <w:color w:val="000000"/>
          <w:sz w:val="26"/>
          <w:szCs w:val="26"/>
        </w:rPr>
        <w:t xml:space="preserve">законодательства, </w:t>
      </w:r>
      <w:r w:rsidR="00044EE9" w:rsidRPr="0042403C">
        <w:rPr>
          <w:b w:val="0"/>
          <w:color w:val="000000"/>
          <w:sz w:val="26"/>
          <w:szCs w:val="26"/>
        </w:rPr>
        <w:t xml:space="preserve">случаев причинения юридическим лицом, индивидуальным предпринимателем вреда жизни и здоровью граждан, окружающей среде, а также случаев возникновения чрезвычайных ситуаций природного и техногенного характера не выявлено. </w:t>
      </w:r>
    </w:p>
    <w:p w:rsidR="00447CE4" w:rsidRDefault="00BF6369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  <w:r w:rsidRPr="00973A7C">
        <w:rPr>
          <w:b w:val="0"/>
          <w:color w:val="000000"/>
          <w:sz w:val="26"/>
          <w:szCs w:val="26"/>
        </w:rPr>
        <w:t>6. В</w:t>
      </w:r>
      <w:r w:rsidR="00FB0E34">
        <w:rPr>
          <w:b w:val="0"/>
          <w:color w:val="000000"/>
          <w:sz w:val="26"/>
          <w:szCs w:val="26"/>
        </w:rPr>
        <w:t xml:space="preserve"> целях оценки соблюдения контролируемыми лицами обязательных требований, в </w:t>
      </w:r>
      <w:r w:rsidRPr="00973A7C">
        <w:rPr>
          <w:b w:val="0"/>
          <w:color w:val="000000"/>
          <w:sz w:val="26"/>
          <w:szCs w:val="26"/>
        </w:rPr>
        <w:t>2024 году проведено 19 контрольных мероприятий без взаимодействия с контролируемыми лицами</w:t>
      </w:r>
      <w:r w:rsidR="00FB0E34">
        <w:rPr>
          <w:b w:val="0"/>
          <w:color w:val="000000"/>
          <w:sz w:val="26"/>
          <w:szCs w:val="26"/>
        </w:rPr>
        <w:t xml:space="preserve"> в форме выездных обследований. П</w:t>
      </w:r>
      <w:r w:rsidRPr="00973A7C">
        <w:rPr>
          <w:b w:val="0"/>
          <w:color w:val="000000"/>
          <w:sz w:val="26"/>
          <w:szCs w:val="26"/>
        </w:rPr>
        <w:t xml:space="preserve">о результатам выездных обследований оформлены акты, </w:t>
      </w:r>
      <w:r w:rsidR="00FB0E34">
        <w:rPr>
          <w:b w:val="0"/>
          <w:color w:val="000000"/>
          <w:sz w:val="26"/>
          <w:szCs w:val="26"/>
        </w:rPr>
        <w:t xml:space="preserve">объявлены предостережения. </w:t>
      </w:r>
      <w:r w:rsidR="00447CE4">
        <w:rPr>
          <w:b w:val="0"/>
          <w:color w:val="000000"/>
          <w:sz w:val="26"/>
          <w:szCs w:val="26"/>
        </w:rPr>
        <w:t>Информирование контролируемых лиц о совершаемых муниципальными инспекторами действиях и принимаемых решениях, обмен документами и сведениями осуществлялся на бумажном носителе с использованием почтовой связи, а также в электронной форме.</w:t>
      </w:r>
    </w:p>
    <w:p w:rsidR="00D3732C" w:rsidRPr="0042403C" w:rsidRDefault="00D3732C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</w:p>
    <w:p w:rsidR="00044EE9" w:rsidRPr="0042403C" w:rsidRDefault="00D3732C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747F14">
        <w:rPr>
          <w:bCs/>
          <w:sz w:val="26"/>
          <w:szCs w:val="26"/>
        </w:rPr>
        <w:t xml:space="preserve"> </w:t>
      </w:r>
      <w:r w:rsidR="00044EE9" w:rsidRPr="0042403C">
        <w:rPr>
          <w:bCs/>
          <w:sz w:val="26"/>
          <w:szCs w:val="26"/>
          <w:lang w:val="en-US"/>
        </w:rPr>
        <w:t>III</w:t>
      </w:r>
      <w:r w:rsidR="00044EE9" w:rsidRPr="0042403C">
        <w:rPr>
          <w:bCs/>
          <w:sz w:val="26"/>
          <w:szCs w:val="26"/>
        </w:rPr>
        <w:t>. Профилактика рисков причинения вреда (ущерба)</w:t>
      </w:r>
    </w:p>
    <w:p w:rsidR="00044EE9" w:rsidRDefault="00044EE9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6"/>
          <w:szCs w:val="26"/>
        </w:rPr>
      </w:pPr>
      <w:r w:rsidRPr="0042403C">
        <w:rPr>
          <w:b w:val="0"/>
          <w:bCs/>
          <w:sz w:val="26"/>
          <w:szCs w:val="26"/>
        </w:rPr>
        <w:t>охраняемым законом ценностям</w:t>
      </w:r>
    </w:p>
    <w:p w:rsidR="00D3732C" w:rsidRPr="0042403C" w:rsidRDefault="00D3732C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6"/>
          <w:szCs w:val="26"/>
        </w:rPr>
      </w:pP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1.</w:t>
      </w:r>
      <w:r w:rsidR="0066528D" w:rsidRPr="0042403C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Профилактические мероприятия в 202</w:t>
      </w:r>
      <w:r w:rsidR="008F6415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году проводились контрольным органом</w:t>
      </w:r>
      <w:r w:rsidRPr="0042403C">
        <w:rPr>
          <w:i/>
          <w:sz w:val="26"/>
          <w:szCs w:val="26"/>
        </w:rPr>
        <w:t xml:space="preserve"> </w:t>
      </w:r>
      <w:r w:rsidRPr="0042403C">
        <w:rPr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 и были направлены на снижение риска причинения вреда (ущерба). 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2. Профилактические мероприятия осуществлялись на основании программы профилактики рисков причинения вреда (ущерба) охраняемым законом ценностям по муниципальному </w:t>
      </w:r>
      <w:r w:rsidR="00BF6369">
        <w:rPr>
          <w:sz w:val="26"/>
          <w:szCs w:val="26"/>
        </w:rPr>
        <w:t xml:space="preserve">земельному </w:t>
      </w:r>
      <w:r w:rsidRPr="0042403C">
        <w:rPr>
          <w:sz w:val="26"/>
          <w:szCs w:val="26"/>
        </w:rPr>
        <w:t>контролю на 202</w:t>
      </w:r>
      <w:r w:rsidR="008F6415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утвержденной распоряжением а</w:t>
      </w:r>
      <w:r w:rsidR="007047CD">
        <w:rPr>
          <w:sz w:val="26"/>
          <w:szCs w:val="26"/>
        </w:rPr>
        <w:t xml:space="preserve">дминистрации Кондинского района </w:t>
      </w:r>
      <w:r w:rsidRPr="0042403C">
        <w:rPr>
          <w:sz w:val="26"/>
          <w:szCs w:val="26"/>
        </w:rPr>
        <w:t xml:space="preserve">от </w:t>
      </w:r>
      <w:r w:rsidR="008F6415">
        <w:rPr>
          <w:sz w:val="26"/>
          <w:szCs w:val="26"/>
        </w:rPr>
        <w:t>21</w:t>
      </w:r>
      <w:r w:rsidRPr="0042403C">
        <w:rPr>
          <w:sz w:val="26"/>
          <w:szCs w:val="26"/>
        </w:rPr>
        <w:t xml:space="preserve"> ноября 202</w:t>
      </w:r>
      <w:r w:rsidR="008F6415">
        <w:rPr>
          <w:sz w:val="26"/>
          <w:szCs w:val="26"/>
        </w:rPr>
        <w:t>3</w:t>
      </w:r>
      <w:r w:rsidRPr="0042403C">
        <w:rPr>
          <w:sz w:val="26"/>
          <w:szCs w:val="26"/>
        </w:rPr>
        <w:t xml:space="preserve"> года № 6</w:t>
      </w:r>
      <w:r w:rsidR="008F6415">
        <w:rPr>
          <w:sz w:val="26"/>
          <w:szCs w:val="26"/>
        </w:rPr>
        <w:t>5</w:t>
      </w:r>
      <w:r w:rsidR="00BF6369">
        <w:rPr>
          <w:sz w:val="26"/>
          <w:szCs w:val="26"/>
        </w:rPr>
        <w:t>2</w:t>
      </w:r>
      <w:r w:rsidRPr="0042403C">
        <w:rPr>
          <w:sz w:val="26"/>
          <w:szCs w:val="26"/>
        </w:rPr>
        <w:t>-р</w:t>
      </w:r>
      <w:r w:rsidR="0066528D" w:rsidRPr="0042403C">
        <w:rPr>
          <w:sz w:val="26"/>
          <w:szCs w:val="26"/>
        </w:rPr>
        <w:t xml:space="preserve"> </w:t>
      </w:r>
      <w:r w:rsidR="007047CD">
        <w:rPr>
          <w:sz w:val="26"/>
          <w:szCs w:val="26"/>
        </w:rPr>
        <w:t xml:space="preserve">                                      </w:t>
      </w:r>
      <w:r w:rsidR="0066528D" w:rsidRPr="0042403C">
        <w:rPr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7047CD">
        <w:rPr>
          <w:sz w:val="26"/>
          <w:szCs w:val="26"/>
        </w:rPr>
        <w:t xml:space="preserve">                           </w:t>
      </w:r>
      <w:r w:rsidR="0066528D" w:rsidRPr="0042403C">
        <w:rPr>
          <w:sz w:val="26"/>
          <w:szCs w:val="26"/>
        </w:rPr>
        <w:t>на 202</w:t>
      </w:r>
      <w:r w:rsidR="008F6415">
        <w:rPr>
          <w:sz w:val="26"/>
          <w:szCs w:val="26"/>
        </w:rPr>
        <w:t>4</w:t>
      </w:r>
      <w:r w:rsidR="0066528D" w:rsidRPr="0042403C">
        <w:rPr>
          <w:sz w:val="26"/>
          <w:szCs w:val="26"/>
        </w:rPr>
        <w:t xml:space="preserve"> год»</w:t>
      </w:r>
      <w:r w:rsidRPr="0042403C">
        <w:rPr>
          <w:sz w:val="26"/>
          <w:szCs w:val="26"/>
        </w:rPr>
        <w:t xml:space="preserve">. Программа профилактики </w:t>
      </w:r>
      <w:r w:rsidR="009E2629">
        <w:rPr>
          <w:sz w:val="26"/>
          <w:szCs w:val="26"/>
        </w:rPr>
        <w:t xml:space="preserve">на 2024 год </w:t>
      </w:r>
      <w:r w:rsidRPr="0042403C">
        <w:rPr>
          <w:sz w:val="26"/>
          <w:szCs w:val="26"/>
        </w:rPr>
        <w:t xml:space="preserve">размещена на официальном сайте </w:t>
      </w:r>
      <w:r w:rsidR="00BF6369" w:rsidRPr="00BF6369">
        <w:rPr>
          <w:sz w:val="26"/>
          <w:szCs w:val="26"/>
        </w:rPr>
        <w:t>https://admkonda.ru/programma-profilaktiki-riskov-prichineniya-vreda-mzk.html</w:t>
      </w:r>
    </w:p>
    <w:p w:rsidR="00044EE9" w:rsidRPr="0042403C" w:rsidRDefault="0066528D" w:rsidP="007047CD">
      <w:pPr>
        <w:ind w:firstLine="709"/>
        <w:jc w:val="both"/>
        <w:rPr>
          <w:sz w:val="26"/>
          <w:szCs w:val="26"/>
        </w:rPr>
      </w:pPr>
      <w:r w:rsidRPr="00796BD4">
        <w:rPr>
          <w:sz w:val="26"/>
          <w:szCs w:val="26"/>
        </w:rPr>
        <w:t xml:space="preserve">3. </w:t>
      </w:r>
      <w:r w:rsidR="00044EE9" w:rsidRPr="00796BD4">
        <w:rPr>
          <w:sz w:val="26"/>
          <w:szCs w:val="26"/>
        </w:rPr>
        <w:t xml:space="preserve">Контрольный орган в рамках осуществления муниципального </w:t>
      </w:r>
      <w:r w:rsidR="00BF6369" w:rsidRPr="00796BD4">
        <w:rPr>
          <w:sz w:val="26"/>
          <w:szCs w:val="26"/>
        </w:rPr>
        <w:t>земельного</w:t>
      </w:r>
      <w:r w:rsidR="00044EE9" w:rsidRPr="00796BD4">
        <w:rPr>
          <w:sz w:val="26"/>
          <w:szCs w:val="26"/>
        </w:rPr>
        <w:t xml:space="preserve"> контроля проводил в 202</w:t>
      </w:r>
      <w:r w:rsidR="008F6415" w:rsidRPr="00796BD4">
        <w:rPr>
          <w:sz w:val="26"/>
          <w:szCs w:val="26"/>
        </w:rPr>
        <w:t>4</w:t>
      </w:r>
      <w:r w:rsidR="00044EE9" w:rsidRPr="00796BD4">
        <w:rPr>
          <w:sz w:val="26"/>
          <w:szCs w:val="26"/>
        </w:rPr>
        <w:t xml:space="preserve"> году следующие профилактические мероприятия: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1) информирование;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2) обобщение правоприменительной практики;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3) консультирование;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4) профилактический визит.</w:t>
      </w:r>
    </w:p>
    <w:p w:rsidR="00135CE8" w:rsidRPr="009E6BFE" w:rsidRDefault="0066528D" w:rsidP="00135CE8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47CD">
        <w:rPr>
          <w:sz w:val="26"/>
          <w:szCs w:val="26"/>
        </w:rPr>
        <w:t xml:space="preserve">4. </w:t>
      </w:r>
      <w:r w:rsidR="00044EE9" w:rsidRPr="007047CD">
        <w:rPr>
          <w:sz w:val="26"/>
          <w:szCs w:val="26"/>
        </w:rPr>
        <w:t>Информирование в 202</w:t>
      </w:r>
      <w:r w:rsidR="00135CE8">
        <w:rPr>
          <w:sz w:val="26"/>
          <w:szCs w:val="26"/>
        </w:rPr>
        <w:t>4</w:t>
      </w:r>
      <w:r w:rsidR="00044EE9" w:rsidRPr="007047CD">
        <w:rPr>
          <w:sz w:val="26"/>
          <w:szCs w:val="26"/>
        </w:rPr>
        <w:t xml:space="preserve"> году осуществлялось посредством размещения сведений, предусмотренных частью 3 статьи 46 Федерального закона № 248-ФЗ </w:t>
      </w:r>
      <w:r w:rsidR="007047CD" w:rsidRPr="007047CD">
        <w:rPr>
          <w:sz w:val="26"/>
          <w:szCs w:val="26"/>
        </w:rPr>
        <w:t xml:space="preserve">                  </w:t>
      </w:r>
      <w:r w:rsidR="00044EE9" w:rsidRPr="007047CD">
        <w:rPr>
          <w:sz w:val="26"/>
          <w:szCs w:val="26"/>
        </w:rPr>
        <w:t xml:space="preserve">на официальном </w:t>
      </w:r>
      <w:r w:rsidR="007047CD" w:rsidRPr="007047CD">
        <w:rPr>
          <w:sz w:val="26"/>
          <w:szCs w:val="26"/>
        </w:rPr>
        <w:t>сайте органов местного самоуправления Кондинского района</w:t>
      </w:r>
      <w:r w:rsidR="00044EE9" w:rsidRPr="007047CD">
        <w:rPr>
          <w:sz w:val="26"/>
          <w:szCs w:val="26"/>
        </w:rPr>
        <w:t xml:space="preserve">, </w:t>
      </w:r>
      <w:r w:rsidR="007047CD" w:rsidRPr="007047CD">
        <w:rPr>
          <w:sz w:val="26"/>
          <w:szCs w:val="26"/>
        </w:rPr>
        <w:t xml:space="preserve">             </w:t>
      </w:r>
      <w:r w:rsidR="00044EE9" w:rsidRPr="007047CD">
        <w:rPr>
          <w:sz w:val="26"/>
          <w:szCs w:val="26"/>
        </w:rPr>
        <w:t>а также путем направления информационных писем в адрес контролируемых лиц.</w:t>
      </w:r>
      <w:r w:rsidR="00135CE8">
        <w:rPr>
          <w:sz w:val="26"/>
          <w:szCs w:val="26"/>
        </w:rPr>
        <w:t xml:space="preserve"> </w:t>
      </w:r>
      <w:r w:rsidR="0098522B">
        <w:rPr>
          <w:sz w:val="26"/>
          <w:szCs w:val="26"/>
        </w:rPr>
        <w:t xml:space="preserve">                </w:t>
      </w:r>
      <w:r w:rsidR="00135CE8" w:rsidRPr="009E6BFE">
        <w:rPr>
          <w:sz w:val="26"/>
          <w:szCs w:val="26"/>
        </w:rPr>
        <w:t xml:space="preserve">В 2024 году осуществлено </w:t>
      </w:r>
      <w:r w:rsidR="006F4A2C" w:rsidRPr="009E6BFE">
        <w:rPr>
          <w:sz w:val="26"/>
          <w:szCs w:val="26"/>
        </w:rPr>
        <w:t>42</w:t>
      </w:r>
      <w:r w:rsidR="00135CE8" w:rsidRPr="009E6BFE">
        <w:rPr>
          <w:sz w:val="26"/>
          <w:szCs w:val="26"/>
        </w:rPr>
        <w:t xml:space="preserve"> информировани</w:t>
      </w:r>
      <w:r w:rsidR="006F4A2C" w:rsidRPr="009E6BFE">
        <w:rPr>
          <w:sz w:val="26"/>
          <w:szCs w:val="26"/>
        </w:rPr>
        <w:t>я</w:t>
      </w:r>
      <w:r w:rsidR="00135CE8" w:rsidRPr="009E6BFE">
        <w:rPr>
          <w:sz w:val="26"/>
          <w:szCs w:val="26"/>
        </w:rPr>
        <w:t>.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lastRenderedPageBreak/>
        <w:t xml:space="preserve">5. В целях информирования контролируемых лиц на официальном сайте администрации Кондинского района в разделе «Муниципальный </w:t>
      </w:r>
      <w:r w:rsidR="00796BD4">
        <w:rPr>
          <w:color w:val="000000"/>
          <w:sz w:val="26"/>
          <w:szCs w:val="26"/>
        </w:rPr>
        <w:t>земельный</w:t>
      </w:r>
      <w:r w:rsidRPr="0042403C">
        <w:rPr>
          <w:color w:val="000000"/>
          <w:sz w:val="26"/>
          <w:szCs w:val="26"/>
        </w:rPr>
        <w:t xml:space="preserve"> контроль», размещены: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1) тексты нормативных правовых актов, регулирующих осуществление муниципального </w:t>
      </w:r>
      <w:r w:rsidR="00796BD4">
        <w:rPr>
          <w:color w:val="000000"/>
          <w:sz w:val="26"/>
          <w:szCs w:val="26"/>
        </w:rPr>
        <w:t xml:space="preserve">земельного </w:t>
      </w:r>
      <w:r w:rsidRPr="0042403C">
        <w:rPr>
          <w:color w:val="000000"/>
          <w:sz w:val="26"/>
          <w:szCs w:val="26"/>
        </w:rPr>
        <w:t>контроля</w:t>
      </w:r>
      <w:r w:rsidR="008F6415">
        <w:rPr>
          <w:color w:val="000000"/>
          <w:sz w:val="26"/>
          <w:szCs w:val="26"/>
        </w:rPr>
        <w:t xml:space="preserve"> </w:t>
      </w:r>
      <w:r w:rsidR="00FB1874" w:rsidRPr="00FB1874">
        <w:rPr>
          <w:color w:val="000000"/>
          <w:sz w:val="26"/>
          <w:szCs w:val="26"/>
        </w:rPr>
        <w:t>https://admkonda.ru/teksty-npa-reguliruyushcikh-osushcestvlenie-mzk.html</w:t>
      </w:r>
      <w:r w:rsidRPr="0042403C">
        <w:rPr>
          <w:color w:val="000000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color w:val="22272F"/>
          <w:sz w:val="26"/>
          <w:szCs w:val="26"/>
        </w:rPr>
      </w:pPr>
      <w:r w:rsidRPr="0042403C">
        <w:rPr>
          <w:color w:val="000000"/>
          <w:sz w:val="26"/>
          <w:szCs w:val="26"/>
        </w:rPr>
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</w:t>
      </w:r>
      <w:r w:rsidR="0066528D" w:rsidRPr="0042403C">
        <w:rPr>
          <w:color w:val="000000"/>
          <w:sz w:val="26"/>
          <w:szCs w:val="26"/>
        </w:rPr>
        <w:t>я</w:t>
      </w:r>
      <w:r w:rsidRPr="0042403C">
        <w:rPr>
          <w:color w:val="000000"/>
          <w:sz w:val="26"/>
          <w:szCs w:val="26"/>
        </w:rPr>
        <w:t xml:space="preserve"> о мерах ответственности, применяемых при нарушении</w:t>
      </w:r>
      <w:r w:rsidRPr="0042403C">
        <w:rPr>
          <w:color w:val="22272F"/>
          <w:sz w:val="26"/>
          <w:szCs w:val="26"/>
        </w:rPr>
        <w:t xml:space="preserve"> обязательных требований, </w:t>
      </w:r>
      <w:r w:rsidR="007047CD">
        <w:rPr>
          <w:color w:val="22272F"/>
          <w:sz w:val="26"/>
          <w:szCs w:val="26"/>
        </w:rPr>
        <w:t xml:space="preserve">                   </w:t>
      </w:r>
      <w:r w:rsidRPr="0042403C">
        <w:rPr>
          <w:color w:val="22272F"/>
          <w:sz w:val="26"/>
          <w:szCs w:val="26"/>
        </w:rPr>
        <w:t>с текстами в действующей редакции</w:t>
      </w:r>
      <w:r w:rsidR="008F6415">
        <w:rPr>
          <w:color w:val="22272F"/>
          <w:sz w:val="26"/>
          <w:szCs w:val="26"/>
        </w:rPr>
        <w:t xml:space="preserve"> </w:t>
      </w:r>
      <w:r w:rsidR="00FB1874" w:rsidRPr="00FB1874">
        <w:rPr>
          <w:color w:val="22272F"/>
          <w:sz w:val="26"/>
          <w:szCs w:val="26"/>
        </w:rPr>
        <w:t>https://admkonda.ru/perechen-npa-obyazat-treb-otcenka-soblyudeniya-kotorykh-yavl-predmetom-mzk.html</w:t>
      </w:r>
      <w:r w:rsidR="00F30394" w:rsidRPr="0042403C">
        <w:rPr>
          <w:color w:val="22272F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2403C">
        <w:rPr>
          <w:color w:val="22272F"/>
          <w:sz w:val="26"/>
          <w:szCs w:val="26"/>
        </w:rPr>
        <w:t>3) пр</w:t>
      </w: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>оверочный лист</w:t>
      </w:r>
      <w:r w:rsidR="006D73D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B1874" w:rsidRPr="00FB1874">
        <w:rPr>
          <w:rFonts w:ascii="Times New Roman CYR" w:hAnsi="Times New Roman CYR" w:cs="Times New Roman CYR"/>
          <w:color w:val="000000"/>
          <w:sz w:val="26"/>
          <w:szCs w:val="26"/>
        </w:rPr>
        <w:t>https://admkonda.ru/proverochnye-listy-mzk.html</w:t>
      </w: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color w:val="000000" w:themeColor="text1"/>
          <w:sz w:val="26"/>
          <w:szCs w:val="26"/>
        </w:rPr>
      </w:pP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 xml:space="preserve">4) перечень </w:t>
      </w:r>
      <w:r w:rsidRPr="0042403C">
        <w:rPr>
          <w:color w:val="22272F"/>
          <w:sz w:val="26"/>
          <w:szCs w:val="26"/>
        </w:rPr>
        <w:t>индикаторов риска нарушения обязательных требований</w:t>
      </w:r>
      <w:r w:rsidR="00F51CE0" w:rsidRPr="0042403C">
        <w:rPr>
          <w:color w:val="22272F"/>
          <w:sz w:val="26"/>
          <w:szCs w:val="26"/>
        </w:rPr>
        <w:t xml:space="preserve"> </w:t>
      </w:r>
      <w:r w:rsidR="00FB1874" w:rsidRPr="00FB1874">
        <w:rPr>
          <w:color w:val="000000" w:themeColor="text1"/>
          <w:sz w:val="26"/>
          <w:szCs w:val="26"/>
        </w:rPr>
        <w:t>https://admkonda.ru/perechen-indikatorov-riska-narusheniya-obyazatel-nykh-trebovaniy-mzk.html</w:t>
      </w:r>
      <w:r w:rsidR="00F51CE0" w:rsidRPr="0042403C">
        <w:rPr>
          <w:color w:val="000000" w:themeColor="text1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>5) программа профилактики рисков причинения вреда (ущерба) охраняемым законом ценностям на 202</w:t>
      </w:r>
      <w:r w:rsidR="009E2629">
        <w:rPr>
          <w:color w:val="000000"/>
          <w:sz w:val="26"/>
          <w:szCs w:val="26"/>
        </w:rPr>
        <w:t>5</w:t>
      </w:r>
      <w:r w:rsidRPr="0042403C">
        <w:rPr>
          <w:color w:val="000000"/>
          <w:sz w:val="26"/>
          <w:szCs w:val="26"/>
        </w:rPr>
        <w:t xml:space="preserve"> год </w:t>
      </w:r>
      <w:r w:rsidR="00FB1874" w:rsidRPr="00FB1874">
        <w:rPr>
          <w:color w:val="000000"/>
          <w:sz w:val="26"/>
          <w:szCs w:val="26"/>
        </w:rPr>
        <w:t>https://admkonda.ru/programma-profilaktiki-riskov-prichineniya-vreda-mzk.html</w:t>
      </w:r>
      <w:r w:rsidRPr="0042403C">
        <w:rPr>
          <w:color w:val="000000"/>
          <w:sz w:val="26"/>
          <w:szCs w:val="26"/>
        </w:rPr>
        <w:t>;</w:t>
      </w:r>
    </w:p>
    <w:p w:rsidR="00044EE9" w:rsidRPr="006E0BD6" w:rsidRDefault="00044EE9" w:rsidP="006E0BD6">
      <w:pPr>
        <w:ind w:firstLine="709"/>
        <w:jc w:val="both"/>
        <w:rPr>
          <w:color w:val="000000"/>
          <w:sz w:val="25"/>
          <w:szCs w:val="25"/>
        </w:rPr>
      </w:pPr>
      <w:r w:rsidRPr="0042403C">
        <w:rPr>
          <w:color w:val="000000"/>
          <w:sz w:val="26"/>
          <w:szCs w:val="26"/>
        </w:rPr>
        <w:t xml:space="preserve">6) исчерпывающий перечень сведений, которые могут запрашиваться </w:t>
      </w:r>
      <w:r w:rsidR="006E0BD6">
        <w:rPr>
          <w:color w:val="000000"/>
          <w:sz w:val="26"/>
          <w:szCs w:val="26"/>
        </w:rPr>
        <w:t xml:space="preserve">                       </w:t>
      </w:r>
      <w:r w:rsidRPr="0042403C">
        <w:rPr>
          <w:color w:val="000000"/>
          <w:sz w:val="26"/>
          <w:szCs w:val="26"/>
        </w:rPr>
        <w:t>у контролируемых</w:t>
      </w:r>
      <w:r w:rsidR="00F51CE0" w:rsidRPr="0042403C">
        <w:rPr>
          <w:color w:val="000000"/>
          <w:sz w:val="26"/>
          <w:szCs w:val="26"/>
        </w:rPr>
        <w:t xml:space="preserve"> </w:t>
      </w:r>
      <w:r w:rsidRPr="0042403C">
        <w:rPr>
          <w:color w:val="000000"/>
          <w:sz w:val="26"/>
          <w:szCs w:val="26"/>
        </w:rPr>
        <w:t>лиц</w:t>
      </w:r>
      <w:r w:rsidR="006E0BD6">
        <w:rPr>
          <w:color w:val="000000"/>
          <w:sz w:val="26"/>
          <w:szCs w:val="26"/>
        </w:rPr>
        <w:t xml:space="preserve"> </w:t>
      </w:r>
      <w:r w:rsidR="00FB1874" w:rsidRPr="00FB1874">
        <w:rPr>
          <w:color w:val="000000"/>
          <w:sz w:val="25"/>
          <w:szCs w:val="25"/>
        </w:rPr>
        <w:t>https://admkonda.ru/tinybrowser/files/munkontrol/svedenia/perechen-zk.docx</w:t>
      </w:r>
      <w:r w:rsidRPr="006E0BD6">
        <w:rPr>
          <w:color w:val="000000"/>
          <w:sz w:val="25"/>
          <w:szCs w:val="25"/>
        </w:rPr>
        <w:t>;</w:t>
      </w:r>
    </w:p>
    <w:p w:rsidR="00044EE9" w:rsidRPr="008F576C" w:rsidRDefault="00044EE9" w:rsidP="007047CD">
      <w:pPr>
        <w:ind w:firstLine="709"/>
        <w:jc w:val="both"/>
        <w:rPr>
          <w:color w:val="000000" w:themeColor="text1"/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7) сведения о способах получения консультации по вопросам соблюдения обязательных требований </w:t>
      </w:r>
      <w:r w:rsidR="00FB1874" w:rsidRPr="00FB1874">
        <w:rPr>
          <w:color w:val="000000"/>
          <w:sz w:val="26"/>
          <w:szCs w:val="26"/>
        </w:rPr>
        <w:t>https://admkonda.ru/svedeniya-o-sposobakh-polucheniya-</w:t>
      </w:r>
      <w:r w:rsidR="00FB1874" w:rsidRPr="008F576C">
        <w:rPr>
          <w:color w:val="000000" w:themeColor="text1"/>
          <w:sz w:val="26"/>
          <w:szCs w:val="26"/>
        </w:rPr>
        <w:t>konsul-tatciy-po-voprosam-soblyudeniya-obyazatel-nykh-trebovaniy.html</w:t>
      </w:r>
      <w:r w:rsidRPr="008F576C">
        <w:rPr>
          <w:color w:val="000000" w:themeColor="text1"/>
          <w:sz w:val="26"/>
          <w:szCs w:val="26"/>
        </w:rPr>
        <w:t>;</w:t>
      </w:r>
    </w:p>
    <w:p w:rsidR="009E2629" w:rsidRPr="008F576C" w:rsidRDefault="00044EE9" w:rsidP="008F576C">
      <w:pPr>
        <w:ind w:firstLine="709"/>
        <w:jc w:val="both"/>
        <w:rPr>
          <w:color w:val="000000" w:themeColor="text1"/>
          <w:sz w:val="26"/>
          <w:szCs w:val="26"/>
        </w:rPr>
      </w:pPr>
      <w:r w:rsidRPr="008F576C">
        <w:rPr>
          <w:color w:val="000000" w:themeColor="text1"/>
          <w:sz w:val="26"/>
          <w:szCs w:val="26"/>
        </w:rPr>
        <w:t xml:space="preserve">8) </w:t>
      </w:r>
      <w:hyperlink r:id="rId11" w:tgtFrame="_parent" w:tooltip="Доклад об осуществлении муниципального земельного контроля на территории Ашинского городского поселения и на территории сельских поселений, входящих в состав Ашинского муниципального района, за 2021 год" w:history="1">
        <w:r w:rsidRPr="008F576C">
          <w:rPr>
            <w:color w:val="000000" w:themeColor="text1"/>
            <w:sz w:val="26"/>
            <w:szCs w:val="26"/>
          </w:rPr>
          <w:t xml:space="preserve">доклад об осуществлении муниципального </w:t>
        </w:r>
        <w:r w:rsidR="00FB1874" w:rsidRPr="008F576C">
          <w:rPr>
            <w:color w:val="000000" w:themeColor="text1"/>
            <w:sz w:val="26"/>
            <w:szCs w:val="26"/>
          </w:rPr>
          <w:t xml:space="preserve">земельного </w:t>
        </w:r>
        <w:r w:rsidRPr="008F576C">
          <w:rPr>
            <w:color w:val="000000" w:themeColor="text1"/>
            <w:sz w:val="26"/>
            <w:szCs w:val="26"/>
          </w:rPr>
          <w:t>контроля за 202</w:t>
        </w:r>
        <w:r w:rsidR="009E2629" w:rsidRPr="008F576C">
          <w:rPr>
            <w:color w:val="000000" w:themeColor="text1"/>
            <w:sz w:val="26"/>
            <w:szCs w:val="26"/>
          </w:rPr>
          <w:t>4</w:t>
        </w:r>
        <w:r w:rsidRPr="008F576C">
          <w:rPr>
            <w:color w:val="000000" w:themeColor="text1"/>
            <w:sz w:val="26"/>
            <w:szCs w:val="26"/>
          </w:rPr>
          <w:t xml:space="preserve"> год</w:t>
        </w:r>
      </w:hyperlink>
      <w:r w:rsidRPr="008F576C">
        <w:rPr>
          <w:color w:val="000000" w:themeColor="text1"/>
          <w:sz w:val="26"/>
          <w:szCs w:val="26"/>
          <w:highlight w:val="yellow"/>
        </w:rPr>
        <w:t xml:space="preserve"> </w:t>
      </w:r>
      <w:r w:rsidR="00FB1874" w:rsidRPr="008F576C">
        <w:rPr>
          <w:color w:val="000000" w:themeColor="text1"/>
          <w:sz w:val="26"/>
          <w:szCs w:val="26"/>
        </w:rPr>
        <w:t>https://admkonda.ru/doklad-o-munitcipal-nom-kontrole-mzk.html</w:t>
      </w:r>
    </w:p>
    <w:p w:rsidR="00044EE9" w:rsidRPr="008F576C" w:rsidRDefault="00044EE9" w:rsidP="008F576C">
      <w:pPr>
        <w:pStyle w:val="3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6. </w:t>
      </w:r>
      <w:proofErr w:type="gramStart"/>
      <w:r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В целях предупреждения пожаров </w:t>
      </w:r>
      <w:r w:rsidR="008F576C">
        <w:rPr>
          <w:rFonts w:ascii="Times New Roman" w:hAnsi="Times New Roman"/>
          <w:color w:val="000000" w:themeColor="text1"/>
          <w:sz w:val="26"/>
          <w:szCs w:val="26"/>
        </w:rPr>
        <w:t xml:space="preserve">на землях сельскохозяйственного назначения, </w:t>
      </w:r>
      <w:r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на официальном </w:t>
      </w:r>
      <w:r w:rsidR="007047CD" w:rsidRPr="008F576C">
        <w:rPr>
          <w:rFonts w:ascii="Times New Roman" w:hAnsi="Times New Roman"/>
          <w:color w:val="000000" w:themeColor="text1"/>
          <w:sz w:val="26"/>
          <w:szCs w:val="26"/>
        </w:rPr>
        <w:t>сайте органов местного самоуправления Кондинского района</w:t>
      </w:r>
      <w:r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2" w:history="1">
        <w:r w:rsidR="008F576C" w:rsidRPr="008F576C">
          <w:rPr>
            <w:rStyle w:val="af8"/>
            <w:rFonts w:ascii="Times New Roman" w:hAnsi="Times New Roman"/>
            <w:color w:val="000000" w:themeColor="text1"/>
            <w:sz w:val="26"/>
            <w:szCs w:val="26"/>
            <w:u w:val="none"/>
          </w:rPr>
          <w:t>https://admkonda.ru/mzk.html</w:t>
        </w:r>
      </w:hyperlink>
      <w:r w:rsidR="008F576C"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размещена памятка </w:t>
      </w:r>
      <w:r w:rsidR="00FB1874" w:rsidRPr="008F576C">
        <w:rPr>
          <w:rFonts w:ascii="Times New Roman" w:hAnsi="Times New Roman"/>
          <w:bCs/>
          <w:color w:val="000000" w:themeColor="text1"/>
          <w:sz w:val="26"/>
          <w:szCs w:val="26"/>
        </w:rPr>
        <w:t>о соблюдении мер противопожарной безопасности в пожароопасный период</w:t>
      </w:r>
      <w:r w:rsidR="008F576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BC01E2" w:rsidRPr="008F576C">
        <w:rPr>
          <w:rFonts w:ascii="Times New Roman" w:hAnsi="Times New Roman"/>
          <w:color w:val="000000" w:themeColor="text1"/>
          <w:sz w:val="26"/>
          <w:szCs w:val="26"/>
        </w:rPr>
        <w:t xml:space="preserve">текст </w:t>
      </w:r>
      <w:hyperlink r:id="rId13" w:history="1">
        <w:r w:rsidR="00BC01E2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п</w:t>
        </w:r>
        <w:r w:rsidR="009E2629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остановлени</w:t>
        </w:r>
        <w:r w:rsidR="00BC01E2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я</w:t>
        </w:r>
        <w:r w:rsidR="009E2629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 xml:space="preserve"> Правительства РФ от 16</w:t>
        </w:r>
        <w:r w:rsidR="00BC01E2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 xml:space="preserve"> сентября </w:t>
        </w:r>
        <w:r w:rsidR="009E2629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 xml:space="preserve">2020 </w:t>
        </w:r>
        <w:r w:rsidR="00BC01E2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 xml:space="preserve">года № </w:t>
        </w:r>
        <w:r w:rsidR="009E2629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1479</w:t>
        </w:r>
      </w:hyperlink>
      <w:r w:rsidR="008F57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E2629" w:rsidRPr="008F57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"Об утверждении Правил противопожарного режима в Российской Федерации"</w:t>
      </w:r>
      <w:r w:rsidR="008F57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14" w:history="1">
        <w:r w:rsid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п</w:t>
        </w:r>
        <w:r w:rsidR="00FB1874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остановление Правительства РФ от 18</w:t>
        </w:r>
        <w:r w:rsid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 xml:space="preserve"> сентября </w:t>
        </w:r>
        <w:r w:rsidR="00FB1874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2020</w:t>
        </w:r>
        <w:r w:rsid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 xml:space="preserve"> года </w:t>
        </w:r>
        <w:r w:rsidR="00FB1874" w:rsidRPr="008F576C">
          <w:rPr>
            <w:rStyle w:val="afe"/>
            <w:rFonts w:ascii="Times New Roman" w:hAnsi="Times New Roman"/>
            <w:b w:val="0"/>
            <w:color w:val="000000" w:themeColor="text1"/>
            <w:sz w:val="26"/>
            <w:szCs w:val="26"/>
            <w:shd w:val="clear" w:color="auto" w:fill="FFFFFF"/>
          </w:rPr>
          <w:t>№ 1482</w:t>
        </w:r>
      </w:hyperlink>
      <w:r w:rsidR="00FB1874" w:rsidRPr="008F576C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 </w:t>
      </w:r>
      <w:r w:rsidR="00FB1874" w:rsidRPr="008F57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"О признаках</w:t>
      </w:r>
      <w:proofErr w:type="gramEnd"/>
      <w:r w:rsidR="00FB1874" w:rsidRPr="008F57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</w:t>
      </w:r>
      <w:r w:rsidRPr="008F57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44EE9" w:rsidRPr="0042403C" w:rsidRDefault="00044EE9" w:rsidP="008F576C">
      <w:pPr>
        <w:ind w:firstLine="709"/>
        <w:jc w:val="both"/>
        <w:rPr>
          <w:color w:val="000000"/>
          <w:sz w:val="26"/>
          <w:szCs w:val="26"/>
        </w:rPr>
      </w:pPr>
      <w:r w:rsidRPr="008F576C">
        <w:rPr>
          <w:color w:val="000000" w:themeColor="text1"/>
          <w:sz w:val="26"/>
          <w:szCs w:val="26"/>
        </w:rPr>
        <w:t>7. Обобщение правоприменительной практики осуществлялось посредством</w:t>
      </w:r>
      <w:r w:rsidRPr="00BC01E2">
        <w:rPr>
          <w:color w:val="000000"/>
          <w:sz w:val="26"/>
          <w:szCs w:val="26"/>
        </w:rPr>
        <w:t xml:space="preserve"> сбора и анализа данных о проведенных контрольных (надзорных) мероприятиях и их</w:t>
      </w:r>
      <w:r w:rsidRPr="0042403C">
        <w:rPr>
          <w:color w:val="000000"/>
          <w:sz w:val="26"/>
          <w:szCs w:val="26"/>
        </w:rPr>
        <w:t xml:space="preserve"> результатах, а также о профилактических мероприятиях.</w:t>
      </w:r>
    </w:p>
    <w:p w:rsidR="008F576C" w:rsidRDefault="00044EE9" w:rsidP="007047C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8. </w:t>
      </w:r>
      <w:r w:rsidR="008F576C">
        <w:rPr>
          <w:sz w:val="26"/>
          <w:szCs w:val="26"/>
        </w:rPr>
        <w:t>В 2024 году выдано 22 п</w:t>
      </w:r>
      <w:r w:rsidRPr="0042403C">
        <w:rPr>
          <w:sz w:val="26"/>
          <w:szCs w:val="26"/>
        </w:rPr>
        <w:t>редостережени</w:t>
      </w:r>
      <w:r w:rsidR="008F576C">
        <w:rPr>
          <w:sz w:val="26"/>
          <w:szCs w:val="26"/>
        </w:rPr>
        <w:t>я</w:t>
      </w:r>
      <w:r w:rsidRPr="0042403C">
        <w:rPr>
          <w:sz w:val="26"/>
          <w:szCs w:val="26"/>
        </w:rPr>
        <w:t xml:space="preserve"> о недопустимости нарушения обязательных требований</w:t>
      </w:r>
      <w:r w:rsidR="008F576C">
        <w:rPr>
          <w:sz w:val="26"/>
          <w:szCs w:val="26"/>
        </w:rPr>
        <w:t>.</w:t>
      </w:r>
      <w:r w:rsidR="009E6BFE">
        <w:rPr>
          <w:sz w:val="26"/>
          <w:szCs w:val="26"/>
        </w:rPr>
        <w:t xml:space="preserve"> Предостережения размещены в ЕРКНМ.</w:t>
      </w:r>
    </w:p>
    <w:p w:rsidR="00135CE8" w:rsidRPr="00135CE8" w:rsidRDefault="00F30394" w:rsidP="00135CE8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9</w:t>
      </w:r>
      <w:r w:rsidRPr="00135CE8">
        <w:rPr>
          <w:sz w:val="26"/>
          <w:szCs w:val="26"/>
        </w:rPr>
        <w:t xml:space="preserve">. </w:t>
      </w:r>
      <w:r w:rsidR="00044EE9" w:rsidRPr="00135CE8">
        <w:rPr>
          <w:sz w:val="26"/>
          <w:szCs w:val="26"/>
        </w:rPr>
        <w:t xml:space="preserve">Консультирование контролируемых лиц и их представителей осуществлялось  муниципальными инспекторами, по обращениям контролируемых лиц, связанным с организацией и осуществлением муниципального </w:t>
      </w:r>
      <w:r w:rsidR="008F576C">
        <w:rPr>
          <w:sz w:val="26"/>
          <w:szCs w:val="26"/>
        </w:rPr>
        <w:t xml:space="preserve">земельного </w:t>
      </w:r>
      <w:r w:rsidR="00044EE9" w:rsidRPr="00135CE8">
        <w:rPr>
          <w:sz w:val="26"/>
          <w:szCs w:val="26"/>
        </w:rPr>
        <w:t>контроля - посредством телефонной связи,</w:t>
      </w:r>
      <w:r w:rsidR="00F47F18" w:rsidRPr="00135CE8">
        <w:rPr>
          <w:sz w:val="26"/>
          <w:szCs w:val="26"/>
        </w:rPr>
        <w:t xml:space="preserve"> </w:t>
      </w:r>
      <w:r w:rsidR="00044EE9" w:rsidRPr="00135CE8">
        <w:rPr>
          <w:sz w:val="26"/>
          <w:szCs w:val="26"/>
        </w:rPr>
        <w:t>на личном приеме.</w:t>
      </w:r>
      <w:r w:rsidR="00135CE8" w:rsidRPr="00135CE8">
        <w:rPr>
          <w:sz w:val="26"/>
          <w:szCs w:val="26"/>
        </w:rPr>
        <w:t xml:space="preserve"> В 2024 году осуществлено </w:t>
      </w:r>
      <w:r w:rsidR="008F576C">
        <w:rPr>
          <w:sz w:val="26"/>
          <w:szCs w:val="26"/>
        </w:rPr>
        <w:t>1</w:t>
      </w:r>
      <w:r w:rsidR="00135CE8" w:rsidRPr="00135CE8">
        <w:rPr>
          <w:sz w:val="26"/>
          <w:szCs w:val="26"/>
        </w:rPr>
        <w:t>5 консультирований.</w:t>
      </w:r>
    </w:p>
    <w:p w:rsidR="00044EE9" w:rsidRPr="0042403C" w:rsidRDefault="00044EE9" w:rsidP="007047CD">
      <w:pPr>
        <w:widowControl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10. Информация о месте приема, а также об установленных для приема днях и часах размещена на официальном сайте </w:t>
      </w:r>
      <w:r w:rsidR="008F576C" w:rsidRPr="008F576C">
        <w:rPr>
          <w:sz w:val="26"/>
          <w:szCs w:val="26"/>
        </w:rPr>
        <w:t>https://admkonda.ru/svedeniya-o-sposobakh-polucheniya-konsul-tatciy-po-voprosam-soblyudeniya-obyazatel-nykh-trebovaniy.html</w:t>
      </w:r>
      <w:r w:rsidR="00237ED3" w:rsidRPr="0042403C">
        <w:rPr>
          <w:sz w:val="26"/>
          <w:szCs w:val="26"/>
        </w:rPr>
        <w:t>.</w:t>
      </w:r>
    </w:p>
    <w:p w:rsidR="008F576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lastRenderedPageBreak/>
        <w:t>11. Профилактически</w:t>
      </w:r>
      <w:r w:rsidR="008F576C">
        <w:rPr>
          <w:sz w:val="26"/>
          <w:szCs w:val="26"/>
        </w:rPr>
        <w:t>е</w:t>
      </w:r>
      <w:r w:rsidRPr="0042403C">
        <w:rPr>
          <w:sz w:val="26"/>
          <w:szCs w:val="26"/>
        </w:rPr>
        <w:t xml:space="preserve"> визит</w:t>
      </w:r>
      <w:r w:rsidR="008F576C">
        <w:rPr>
          <w:sz w:val="26"/>
          <w:szCs w:val="26"/>
        </w:rPr>
        <w:t>ы</w:t>
      </w:r>
      <w:r w:rsidRPr="0042403C">
        <w:rPr>
          <w:sz w:val="26"/>
          <w:szCs w:val="26"/>
        </w:rPr>
        <w:t xml:space="preserve"> </w:t>
      </w:r>
      <w:r w:rsidR="008F576C">
        <w:rPr>
          <w:sz w:val="26"/>
          <w:szCs w:val="26"/>
        </w:rPr>
        <w:t>в 2024 году не проводились.</w:t>
      </w:r>
    </w:p>
    <w:p w:rsidR="00E370D1" w:rsidRPr="005A655F" w:rsidRDefault="00135CE8" w:rsidP="001634FD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A655F">
        <w:rPr>
          <w:rStyle w:val="afe"/>
          <w:b w:val="0"/>
          <w:color w:val="1E1D1E"/>
          <w:sz w:val="26"/>
          <w:szCs w:val="26"/>
          <w:shd w:val="clear" w:color="auto" w:fill="FFFFFF"/>
        </w:rPr>
        <w:t>12. С 5 августа 2024 года</w:t>
      </w:r>
      <w:r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 xml:space="preserve"> для контролируемых лиц реализована возможность подачи через </w:t>
      </w:r>
      <w:r w:rsidR="00E370D1"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 xml:space="preserve">Единый портал государственных услуг </w:t>
      </w:r>
      <w:r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>заявлений на проведение профилактического визита и консультирования.</w:t>
      </w:r>
      <w:r w:rsidR="00E370D1"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 xml:space="preserve"> </w:t>
      </w:r>
      <w:r w:rsidR="00E370D1" w:rsidRPr="005A655F">
        <w:rPr>
          <w:color w:val="000000"/>
          <w:sz w:val="26"/>
          <w:szCs w:val="26"/>
          <w:shd w:val="clear" w:color="auto" w:fill="FFFFFF"/>
        </w:rPr>
        <w:t>Профилактические визиты и консультирование - это важные меры, которые помогут обеспечить соблюдение законодательства и повысить уровень правовой осведомленности. Теперь контролируемые лица смогут легко получать необходимую информацию и поддержку, что в свою очередь способствует улучшению взаимодействия между гражданами и государством</w:t>
      </w:r>
      <w:r w:rsidR="00E370D1" w:rsidRPr="005A655F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E370D1" w:rsidRPr="005A655F" w:rsidRDefault="00E370D1" w:rsidP="001634FD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13. </w:t>
      </w:r>
      <w:proofErr w:type="gramStart"/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Ссылки на сервисы </w:t>
      </w:r>
      <w:hyperlink r:id="rId15" w:history="1">
        <w:r w:rsidRPr="005A655F">
          <w:rPr>
            <w:rStyle w:val="afe"/>
            <w:b w:val="0"/>
            <w:color w:val="000000" w:themeColor="text1"/>
            <w:sz w:val="26"/>
            <w:szCs w:val="26"/>
          </w:rPr>
          <w:t>по записи на профилактический визит</w:t>
        </w:r>
      </w:hyperlink>
      <w:r w:rsidR="005A655F">
        <w:rPr>
          <w:color w:val="000000" w:themeColor="text1"/>
          <w:sz w:val="26"/>
          <w:szCs w:val="26"/>
        </w:rPr>
        <w:t xml:space="preserve"> </w:t>
      </w:r>
      <w:hyperlink r:id="rId16" w:tgtFrame="_blank" w:history="1">
        <w:r w:rsidR="005A655F" w:rsidRPr="005A655F">
          <w:rPr>
            <w:rStyle w:val="af8"/>
            <w:color w:val="000000" w:themeColor="text1"/>
            <w:sz w:val="26"/>
            <w:szCs w:val="26"/>
            <w:u w:val="none"/>
          </w:rPr>
          <w:t>https://www.gosuslugi.ru/626705/1/form</w:t>
        </w:r>
      </w:hyperlink>
      <w:r w:rsidRPr="005A655F">
        <w:rPr>
          <w:color w:val="000000" w:themeColor="text1"/>
          <w:sz w:val="26"/>
          <w:szCs w:val="26"/>
        </w:rPr>
        <w:t xml:space="preserve">, </w:t>
      </w:r>
      <w:r w:rsidR="00522E54">
        <w:rPr>
          <w:color w:val="000000" w:themeColor="text1"/>
          <w:sz w:val="26"/>
          <w:szCs w:val="26"/>
        </w:rPr>
        <w:t xml:space="preserve">по записи </w:t>
      </w:r>
      <w:r w:rsidRPr="005A655F">
        <w:rPr>
          <w:color w:val="000000" w:themeColor="text1"/>
          <w:sz w:val="26"/>
          <w:szCs w:val="26"/>
        </w:rPr>
        <w:t>на консультацию</w:t>
      </w:r>
      <w:r w:rsidR="006C7079">
        <w:rPr>
          <w:color w:val="000000" w:themeColor="text1"/>
          <w:sz w:val="26"/>
          <w:szCs w:val="26"/>
        </w:rPr>
        <w:t xml:space="preserve"> </w:t>
      </w:r>
      <w:hyperlink r:id="rId17" w:tgtFrame="_blank" w:history="1">
        <w:r w:rsidR="006C7079" w:rsidRPr="005A655F">
          <w:rPr>
            <w:rStyle w:val="af8"/>
            <w:color w:val="000000" w:themeColor="text1"/>
            <w:sz w:val="26"/>
            <w:szCs w:val="26"/>
            <w:u w:val="none"/>
          </w:rPr>
          <w:t>https://www.gosuslugi.ru/625710/1/form</w:t>
        </w:r>
      </w:hyperlink>
      <w:r w:rsidRPr="005A655F">
        <w:rPr>
          <w:color w:val="000000" w:themeColor="text1"/>
          <w:sz w:val="26"/>
          <w:szCs w:val="26"/>
        </w:rPr>
        <w:t xml:space="preserve">, </w:t>
      </w:r>
      <w:r w:rsidR="00522E54">
        <w:rPr>
          <w:color w:val="000000" w:themeColor="text1"/>
          <w:sz w:val="26"/>
          <w:szCs w:val="26"/>
        </w:rPr>
        <w:t xml:space="preserve">а также </w:t>
      </w:r>
      <w:r w:rsidRPr="005A655F">
        <w:rPr>
          <w:color w:val="000000" w:themeColor="text1"/>
          <w:sz w:val="26"/>
          <w:szCs w:val="26"/>
        </w:rPr>
        <w:t>инструкции по записи на указанные профилактические мероприятия размещены</w:t>
      </w:r>
      <w:r w:rsidR="005A655F">
        <w:rPr>
          <w:color w:val="000000" w:themeColor="text1"/>
          <w:sz w:val="26"/>
          <w:szCs w:val="26"/>
        </w:rPr>
        <w:t xml:space="preserve"> на официальном сайте </w:t>
      </w:r>
      <w:hyperlink r:id="rId18" w:history="1">
        <w:r w:rsidRPr="005A655F">
          <w:rPr>
            <w:rStyle w:val="af8"/>
            <w:color w:val="000000" w:themeColor="text1"/>
            <w:sz w:val="26"/>
            <w:szCs w:val="26"/>
            <w:u w:val="none"/>
          </w:rPr>
          <w:t>https://admkonda.ru/munitcipal-nyy-kontrol.html</w:t>
        </w:r>
      </w:hyperlink>
      <w:r w:rsidR="006C7079">
        <w:rPr>
          <w:color w:val="000000" w:themeColor="text1"/>
          <w:sz w:val="26"/>
          <w:szCs w:val="26"/>
        </w:rPr>
        <w:t xml:space="preserve">. </w:t>
      </w:r>
      <w:r w:rsidRPr="005A655F">
        <w:rPr>
          <w:color w:val="000000" w:themeColor="text1"/>
          <w:sz w:val="26"/>
          <w:szCs w:val="26"/>
        </w:rPr>
        <w:t>Уведомление о получении заявления, подтверждении записи либо об отказе в проведении мероприятия будет доступно в личном</w:t>
      </w:r>
      <w:proofErr w:type="gramEnd"/>
      <w:r w:rsidRPr="005A655F">
        <w:rPr>
          <w:color w:val="000000" w:themeColor="text1"/>
          <w:sz w:val="26"/>
          <w:szCs w:val="26"/>
        </w:rPr>
        <w:t xml:space="preserve"> </w:t>
      </w:r>
      <w:proofErr w:type="gramStart"/>
      <w:r w:rsidRPr="005A655F">
        <w:rPr>
          <w:color w:val="000000" w:themeColor="text1"/>
          <w:sz w:val="26"/>
          <w:szCs w:val="26"/>
        </w:rPr>
        <w:t>кабинете</w:t>
      </w:r>
      <w:proofErr w:type="gramEnd"/>
      <w:r w:rsidRPr="005A655F">
        <w:rPr>
          <w:color w:val="000000" w:themeColor="text1"/>
          <w:sz w:val="26"/>
          <w:szCs w:val="26"/>
        </w:rPr>
        <w:t xml:space="preserve"> на </w:t>
      </w:r>
      <w:r w:rsidR="001634FD">
        <w:rPr>
          <w:color w:val="000000" w:themeColor="text1"/>
          <w:sz w:val="26"/>
          <w:szCs w:val="26"/>
        </w:rPr>
        <w:t>Едином портале государственных услуг</w:t>
      </w:r>
      <w:r w:rsidRPr="005A655F">
        <w:rPr>
          <w:color w:val="000000" w:themeColor="text1"/>
          <w:sz w:val="26"/>
          <w:szCs w:val="26"/>
        </w:rPr>
        <w:t>.</w:t>
      </w:r>
    </w:p>
    <w:p w:rsidR="00044EE9" w:rsidRPr="00F47F18" w:rsidRDefault="00044EE9" w:rsidP="001634FD">
      <w:pPr>
        <w:ind w:firstLine="709"/>
        <w:jc w:val="both"/>
        <w:rPr>
          <w:rStyle w:val="afd"/>
          <w:i w:val="0"/>
          <w:iCs w:val="0"/>
          <w:sz w:val="28"/>
          <w:szCs w:val="28"/>
        </w:rPr>
      </w:pPr>
      <w:r w:rsidRPr="005A655F">
        <w:rPr>
          <w:sz w:val="26"/>
          <w:szCs w:val="26"/>
        </w:rPr>
        <w:t>1</w:t>
      </w:r>
      <w:r w:rsidR="006C7079">
        <w:rPr>
          <w:sz w:val="26"/>
          <w:szCs w:val="26"/>
        </w:rPr>
        <w:t>4</w:t>
      </w:r>
      <w:r w:rsidRPr="005A655F">
        <w:rPr>
          <w:sz w:val="26"/>
          <w:szCs w:val="26"/>
        </w:rPr>
        <w:t xml:space="preserve">. Контрольным органом на постоянной основе </w:t>
      </w:r>
      <w:r w:rsidRPr="005A655F">
        <w:rPr>
          <w:color w:val="000000"/>
          <w:sz w:val="26"/>
          <w:szCs w:val="26"/>
        </w:rPr>
        <w:t xml:space="preserve">проводится актуализация размещенной на </w:t>
      </w:r>
      <w:r w:rsidR="00F47F18" w:rsidRPr="005A655F">
        <w:rPr>
          <w:sz w:val="26"/>
          <w:szCs w:val="26"/>
        </w:rPr>
        <w:t>сайте органов местного самоуправления Кондинского района</w:t>
      </w:r>
      <w:r w:rsidR="00F47F18" w:rsidRPr="00135CE8">
        <w:rPr>
          <w:sz w:val="26"/>
          <w:szCs w:val="26"/>
        </w:rPr>
        <w:t xml:space="preserve"> </w:t>
      </w:r>
      <w:r w:rsidRPr="00135CE8">
        <w:rPr>
          <w:color w:val="000000"/>
          <w:sz w:val="26"/>
          <w:szCs w:val="26"/>
        </w:rPr>
        <w:t>информации, обновляется перечень нормативных правовых актов, размещаются</w:t>
      </w:r>
      <w:r w:rsidRPr="0042403C">
        <w:rPr>
          <w:color w:val="000000"/>
          <w:sz w:val="26"/>
          <w:szCs w:val="26"/>
        </w:rPr>
        <w:t xml:space="preserve"> рекомендации по соблюдению обязательных требований, комментарии </w:t>
      </w:r>
      <w:r w:rsidRPr="0042403C">
        <w:rPr>
          <w:rStyle w:val="afd"/>
          <w:i w:val="0"/>
          <w:color w:val="000000"/>
          <w:sz w:val="26"/>
          <w:szCs w:val="26"/>
        </w:rPr>
        <w:t>по вопросам введения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</w:r>
    </w:p>
    <w:p w:rsidR="00044EE9" w:rsidRPr="0042403C" w:rsidRDefault="00044EE9" w:rsidP="007047CD">
      <w:pPr>
        <w:ind w:firstLine="709"/>
        <w:jc w:val="both"/>
        <w:rPr>
          <w:rStyle w:val="afd"/>
          <w:i w:val="0"/>
          <w:color w:val="000000"/>
          <w:sz w:val="26"/>
          <w:szCs w:val="26"/>
        </w:rPr>
      </w:pPr>
    </w:p>
    <w:p w:rsidR="00044EE9" w:rsidRPr="0042403C" w:rsidRDefault="006E0BD6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747F14">
        <w:rPr>
          <w:bCs/>
          <w:sz w:val="26"/>
          <w:szCs w:val="26"/>
        </w:rPr>
        <w:t xml:space="preserve"> </w:t>
      </w:r>
      <w:r w:rsidR="00044EE9" w:rsidRPr="0042403C">
        <w:rPr>
          <w:bCs/>
          <w:sz w:val="26"/>
          <w:szCs w:val="26"/>
          <w:lang w:val="en-US"/>
        </w:rPr>
        <w:t>IV</w:t>
      </w:r>
      <w:r w:rsidR="00044EE9" w:rsidRPr="0042403C">
        <w:rPr>
          <w:bCs/>
          <w:sz w:val="26"/>
          <w:szCs w:val="26"/>
        </w:rPr>
        <w:t>. Выводы и предложения по итогам</w:t>
      </w:r>
    </w:p>
    <w:p w:rsidR="00044EE9" w:rsidRPr="0042403C" w:rsidRDefault="00044EE9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2403C">
        <w:rPr>
          <w:bCs/>
          <w:sz w:val="26"/>
          <w:szCs w:val="26"/>
        </w:rPr>
        <w:t xml:space="preserve">организации и осуществления муниципального </w:t>
      </w:r>
      <w:r w:rsidR="003C3035">
        <w:rPr>
          <w:bCs/>
          <w:sz w:val="26"/>
          <w:szCs w:val="26"/>
        </w:rPr>
        <w:t xml:space="preserve">земельного </w:t>
      </w:r>
      <w:r w:rsidRPr="0042403C">
        <w:rPr>
          <w:bCs/>
          <w:sz w:val="26"/>
          <w:szCs w:val="26"/>
        </w:rPr>
        <w:t>контроля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44EE9" w:rsidRPr="00072694" w:rsidRDefault="00044EE9" w:rsidP="007047CD">
      <w:pPr>
        <w:autoSpaceDE w:val="0"/>
        <w:autoSpaceDN w:val="0"/>
        <w:adjustRightInd w:val="0"/>
        <w:ind w:firstLine="709"/>
        <w:jc w:val="both"/>
        <w:rPr>
          <w:rStyle w:val="afd"/>
          <w:i w:val="0"/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1. </w:t>
      </w:r>
      <w:proofErr w:type="gramStart"/>
      <w:r w:rsidRPr="0042403C">
        <w:rPr>
          <w:sz w:val="26"/>
          <w:szCs w:val="26"/>
        </w:rPr>
        <w:t xml:space="preserve">Контрольным органом в </w:t>
      </w:r>
      <w:r w:rsidR="00E613D7">
        <w:rPr>
          <w:sz w:val="26"/>
          <w:szCs w:val="26"/>
        </w:rPr>
        <w:t xml:space="preserve">течение </w:t>
      </w:r>
      <w:r w:rsidRPr="0042403C">
        <w:rPr>
          <w:sz w:val="26"/>
          <w:szCs w:val="26"/>
        </w:rPr>
        <w:t>202</w:t>
      </w:r>
      <w:r w:rsidR="00522E54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</w:t>
      </w:r>
      <w:r w:rsidR="00E613D7">
        <w:rPr>
          <w:sz w:val="26"/>
          <w:szCs w:val="26"/>
        </w:rPr>
        <w:t>а</w:t>
      </w:r>
      <w:r w:rsidRPr="0042403C">
        <w:rPr>
          <w:sz w:val="26"/>
          <w:szCs w:val="26"/>
        </w:rPr>
        <w:t xml:space="preserve"> велась работа, направленная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</w:t>
      </w:r>
      <w:r w:rsidRPr="00072694">
        <w:rPr>
          <w:sz w:val="26"/>
          <w:szCs w:val="26"/>
        </w:rPr>
        <w:t>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 о принятых и готовящихся изменениях в системе обязательных требований, о порядке проведения контрольных</w:t>
      </w:r>
      <w:r w:rsidR="00395329" w:rsidRPr="00072694">
        <w:rPr>
          <w:sz w:val="26"/>
          <w:szCs w:val="26"/>
        </w:rPr>
        <w:t xml:space="preserve">, профилактических </w:t>
      </w:r>
      <w:r w:rsidRPr="00072694">
        <w:rPr>
          <w:sz w:val="26"/>
          <w:szCs w:val="26"/>
        </w:rPr>
        <w:t>мероприятий и правах контролируемых лиц в</w:t>
      </w:r>
      <w:proofErr w:type="gramEnd"/>
      <w:r w:rsidRPr="00072694">
        <w:rPr>
          <w:sz w:val="26"/>
          <w:szCs w:val="26"/>
        </w:rPr>
        <w:t xml:space="preserve"> ходе их проведения.</w:t>
      </w:r>
    </w:p>
    <w:p w:rsidR="00E91EAA" w:rsidRDefault="00044EE9" w:rsidP="006868F4">
      <w:pPr>
        <w:ind w:firstLine="709"/>
        <w:jc w:val="both"/>
        <w:rPr>
          <w:color w:val="000000" w:themeColor="text1"/>
          <w:sz w:val="26"/>
          <w:szCs w:val="26"/>
        </w:rPr>
      </w:pPr>
      <w:r w:rsidRPr="00550966">
        <w:rPr>
          <w:rStyle w:val="afd"/>
          <w:i w:val="0"/>
          <w:color w:val="000000" w:themeColor="text1"/>
          <w:sz w:val="26"/>
          <w:szCs w:val="26"/>
        </w:rPr>
        <w:t xml:space="preserve">2. </w:t>
      </w:r>
      <w:r w:rsidR="001F4583" w:rsidRPr="00550966">
        <w:rPr>
          <w:rStyle w:val="afd"/>
          <w:i w:val="0"/>
          <w:color w:val="000000" w:themeColor="text1"/>
          <w:sz w:val="26"/>
          <w:szCs w:val="26"/>
        </w:rPr>
        <w:t xml:space="preserve">С 28 декабря 2024 года вступили в силу </w:t>
      </w:r>
      <w:r w:rsidR="00550966">
        <w:rPr>
          <w:rStyle w:val="afd"/>
          <w:i w:val="0"/>
          <w:color w:val="000000" w:themeColor="text1"/>
          <w:sz w:val="26"/>
          <w:szCs w:val="26"/>
        </w:rPr>
        <w:t xml:space="preserve">многочисленные </w:t>
      </w:r>
      <w:r w:rsidR="001F4583" w:rsidRPr="00550966">
        <w:rPr>
          <w:rStyle w:val="afd"/>
          <w:i w:val="0"/>
          <w:color w:val="000000" w:themeColor="text1"/>
          <w:sz w:val="26"/>
          <w:szCs w:val="26"/>
        </w:rPr>
        <w:t xml:space="preserve">изменения, внесенные в </w:t>
      </w:r>
      <w:r w:rsidR="001F4583" w:rsidRPr="00611633">
        <w:rPr>
          <w:color w:val="000000" w:themeColor="text1"/>
          <w:sz w:val="26"/>
          <w:szCs w:val="26"/>
        </w:rPr>
        <w:t>Федеральный закон</w:t>
      </w:r>
      <w:r w:rsidR="001F4583" w:rsidRPr="00550966">
        <w:rPr>
          <w:color w:val="000000" w:themeColor="text1"/>
          <w:sz w:val="26"/>
          <w:szCs w:val="26"/>
        </w:rPr>
        <w:t xml:space="preserve"> 31 июля 2020 года № 248-ФЗ</w:t>
      </w:r>
      <w:r w:rsidR="001F4583" w:rsidRPr="00611633">
        <w:rPr>
          <w:color w:val="000000" w:themeColor="text1"/>
          <w:sz w:val="26"/>
          <w:szCs w:val="26"/>
        </w:rPr>
        <w:t> "О государственном контроле (надзоре) и муниципальном контроле в РФ"</w:t>
      </w:r>
      <w:r w:rsidR="00782A43">
        <w:rPr>
          <w:color w:val="000000" w:themeColor="text1"/>
          <w:sz w:val="26"/>
          <w:szCs w:val="26"/>
        </w:rPr>
        <w:t>, так к примеру</w:t>
      </w:r>
      <w:r w:rsidR="00E91EAA">
        <w:rPr>
          <w:color w:val="000000" w:themeColor="text1"/>
          <w:sz w:val="26"/>
          <w:szCs w:val="26"/>
        </w:rPr>
        <w:t>:</w:t>
      </w:r>
    </w:p>
    <w:p w:rsidR="00E91EAA" w:rsidRDefault="001F4583" w:rsidP="006868F4">
      <w:pPr>
        <w:ind w:firstLine="709"/>
        <w:jc w:val="both"/>
        <w:rPr>
          <w:color w:val="000000" w:themeColor="text1"/>
          <w:sz w:val="26"/>
          <w:szCs w:val="26"/>
        </w:rPr>
      </w:pPr>
      <w:r w:rsidRPr="00611633">
        <w:rPr>
          <w:color w:val="000000" w:themeColor="text1"/>
          <w:sz w:val="26"/>
          <w:szCs w:val="26"/>
        </w:rPr>
        <w:t>акты и предписания об устранении выявленных нарушений в ходе контрольных мероприятий без взаимодействия с контролируемым лицом (наблюдение и выездное обследование) подлежат учету в</w:t>
      </w:r>
      <w:r w:rsidR="006868F4" w:rsidRPr="00550966">
        <w:rPr>
          <w:color w:val="000000" w:themeColor="text1"/>
          <w:sz w:val="26"/>
          <w:szCs w:val="26"/>
        </w:rPr>
        <w:t xml:space="preserve"> ЕРКНМ</w:t>
      </w:r>
      <w:r w:rsidR="00E91EAA">
        <w:rPr>
          <w:color w:val="000000" w:themeColor="text1"/>
          <w:sz w:val="26"/>
          <w:szCs w:val="26"/>
        </w:rPr>
        <w:t>;</w:t>
      </w:r>
    </w:p>
    <w:p w:rsidR="00E91EAA" w:rsidRDefault="001F4583" w:rsidP="006868F4">
      <w:pPr>
        <w:ind w:firstLine="709"/>
        <w:jc w:val="both"/>
        <w:rPr>
          <w:color w:val="000000" w:themeColor="text1"/>
          <w:sz w:val="26"/>
          <w:szCs w:val="26"/>
        </w:rPr>
      </w:pPr>
      <w:r w:rsidRPr="00611633">
        <w:rPr>
          <w:color w:val="000000" w:themeColor="text1"/>
          <w:sz w:val="26"/>
          <w:szCs w:val="26"/>
        </w:rPr>
        <w:t xml:space="preserve">удаленные </w:t>
      </w:r>
      <w:proofErr w:type="gramStart"/>
      <w:r w:rsidRPr="00611633">
        <w:rPr>
          <w:color w:val="000000" w:themeColor="text1"/>
          <w:sz w:val="26"/>
          <w:szCs w:val="26"/>
        </w:rPr>
        <w:t>проверки</w:t>
      </w:r>
      <w:proofErr w:type="gramEnd"/>
      <w:r w:rsidRPr="00611633">
        <w:rPr>
          <w:color w:val="000000" w:themeColor="text1"/>
          <w:sz w:val="26"/>
          <w:szCs w:val="26"/>
        </w:rPr>
        <w:t xml:space="preserve"> </w:t>
      </w:r>
      <w:r w:rsidR="00E91EAA">
        <w:rPr>
          <w:color w:val="000000" w:themeColor="text1"/>
          <w:sz w:val="26"/>
          <w:szCs w:val="26"/>
        </w:rPr>
        <w:t xml:space="preserve">возможно проводить </w:t>
      </w:r>
      <w:r w:rsidRPr="00611633">
        <w:rPr>
          <w:color w:val="000000" w:themeColor="text1"/>
          <w:sz w:val="26"/>
          <w:szCs w:val="26"/>
        </w:rPr>
        <w:t>при помощи мобильного приложения "Инспектор"</w:t>
      </w:r>
      <w:r w:rsidR="00E91EAA">
        <w:rPr>
          <w:color w:val="000000" w:themeColor="text1"/>
          <w:sz w:val="26"/>
          <w:szCs w:val="26"/>
        </w:rPr>
        <w:t>;</w:t>
      </w:r>
    </w:p>
    <w:p w:rsidR="00E91EAA" w:rsidRDefault="00E91EAA" w:rsidP="0055096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появилась возможность с</w:t>
      </w:r>
      <w:r w:rsidR="001F4583" w:rsidRPr="00611633">
        <w:rPr>
          <w:color w:val="000000" w:themeColor="text1"/>
          <w:sz w:val="26"/>
          <w:szCs w:val="26"/>
        </w:rPr>
        <w:t>тимулирования добросовестности контролируемых лиц, а также повышения информированности граждан и организаций о соблюдении контролируемым лицом требований закона</w:t>
      </w:r>
      <w:r>
        <w:rPr>
          <w:color w:val="000000" w:themeColor="text1"/>
          <w:sz w:val="26"/>
          <w:szCs w:val="26"/>
        </w:rPr>
        <w:t xml:space="preserve">, </w:t>
      </w:r>
      <w:r w:rsidR="001F4583" w:rsidRPr="00611633">
        <w:rPr>
          <w:color w:val="000000" w:themeColor="text1"/>
          <w:sz w:val="26"/>
          <w:szCs w:val="26"/>
        </w:rPr>
        <w:t>объекту может быть присвоена публичная оценка уровня соблюдения обязательных требований</w:t>
      </w:r>
      <w:r>
        <w:rPr>
          <w:color w:val="000000" w:themeColor="text1"/>
          <w:sz w:val="26"/>
          <w:szCs w:val="26"/>
        </w:rPr>
        <w:t>;</w:t>
      </w:r>
    </w:p>
    <w:p w:rsidR="00E91EAA" w:rsidRDefault="00E91EAA" w:rsidP="0055096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</w:t>
      </w:r>
      <w:r w:rsidR="001F4583" w:rsidRPr="00611633">
        <w:rPr>
          <w:color w:val="000000" w:themeColor="text1"/>
          <w:sz w:val="26"/>
          <w:szCs w:val="26"/>
        </w:rPr>
        <w:t>реп</w:t>
      </w:r>
      <w:r>
        <w:rPr>
          <w:color w:val="000000" w:themeColor="text1"/>
          <w:sz w:val="26"/>
          <w:szCs w:val="26"/>
        </w:rPr>
        <w:t>лена н</w:t>
      </w:r>
      <w:r w:rsidR="001F4583" w:rsidRPr="00611633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а</w:t>
      </w:r>
      <w:r w:rsidR="001F4583" w:rsidRPr="00611633">
        <w:rPr>
          <w:color w:val="000000" w:themeColor="text1"/>
          <w:sz w:val="26"/>
          <w:szCs w:val="26"/>
        </w:rPr>
        <w:t>, согласно которой контролируемое лицо вправе инициировать проведение в отношении себя профилактического визита</w:t>
      </w:r>
      <w:r>
        <w:rPr>
          <w:color w:val="000000" w:themeColor="text1"/>
          <w:sz w:val="26"/>
          <w:szCs w:val="26"/>
        </w:rPr>
        <w:t>, э</w:t>
      </w:r>
      <w:r w:rsidR="001F4583" w:rsidRPr="00611633">
        <w:rPr>
          <w:color w:val="000000" w:themeColor="text1"/>
          <w:sz w:val="26"/>
          <w:szCs w:val="26"/>
        </w:rPr>
        <w:t xml:space="preserve">то </w:t>
      </w:r>
      <w:r w:rsidR="001F4583" w:rsidRPr="00611633">
        <w:rPr>
          <w:color w:val="000000" w:themeColor="text1"/>
          <w:sz w:val="26"/>
          <w:szCs w:val="26"/>
        </w:rPr>
        <w:lastRenderedPageBreak/>
        <w:t>возможно при условии, что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>
        <w:rPr>
          <w:color w:val="000000" w:themeColor="text1"/>
          <w:sz w:val="26"/>
          <w:szCs w:val="26"/>
        </w:rPr>
        <w:t>.</w:t>
      </w:r>
    </w:p>
    <w:p w:rsidR="006F281A" w:rsidRPr="006F281A" w:rsidRDefault="006F281A" w:rsidP="0055096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</w:t>
      </w:r>
      <w:r w:rsidRPr="006F281A">
        <w:rPr>
          <w:sz w:val="26"/>
          <w:szCs w:val="26"/>
        </w:rPr>
        <w:t>тделом муниципального и финансового контроля начата разработка проектов муниципальных нормативных правовых актов</w:t>
      </w:r>
      <w:r>
        <w:rPr>
          <w:sz w:val="26"/>
          <w:szCs w:val="26"/>
        </w:rPr>
        <w:t xml:space="preserve"> в сфере муниципального </w:t>
      </w:r>
      <w:r w:rsidR="00200523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Pr="006F281A">
        <w:rPr>
          <w:sz w:val="26"/>
          <w:szCs w:val="26"/>
        </w:rPr>
        <w:t xml:space="preserve">, в </w:t>
      </w:r>
      <w:r>
        <w:rPr>
          <w:sz w:val="26"/>
          <w:szCs w:val="26"/>
        </w:rPr>
        <w:t>целях приведения действующему законодательству РФ.</w:t>
      </w:r>
    </w:p>
    <w:p w:rsidR="00E91EAA" w:rsidRDefault="00E613D7" w:rsidP="007047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044EE9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Д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ля эффективного осуществления муниципального </w:t>
      </w:r>
      <w:r w:rsidR="00200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земельного 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в 202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необходимо проведение </w:t>
      </w:r>
      <w:r w:rsidR="00C850C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44EE9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рактических семинаров</w:t>
      </w:r>
      <w:r w:rsidR="002A0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proofErr w:type="spellStart"/>
      <w:r w:rsidR="002A0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вебинаров</w:t>
      </w:r>
      <w:proofErr w:type="spellEnd"/>
      <w:r w:rsidR="002A0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044EE9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072694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посвященн</w:t>
      </w:r>
      <w:r w:rsidR="0042403C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ых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новшествам, внесенным 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Федеральны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ом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28 декабря 2024 г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ода №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540-ФЗ</w:t>
      </w:r>
      <w:r w:rsidR="002A0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44EE9" w:rsidRPr="00E91EAA" w:rsidRDefault="00044EE9" w:rsidP="007047CD">
      <w:pPr>
        <w:ind w:firstLine="709"/>
        <w:rPr>
          <w:color w:val="000000" w:themeColor="text1"/>
          <w:sz w:val="26"/>
          <w:szCs w:val="26"/>
        </w:rPr>
      </w:pPr>
    </w:p>
    <w:sectPr w:rsidR="00044EE9" w:rsidRPr="00E91EAA" w:rsidSect="00044EE9">
      <w:headerReference w:type="even" r:id="rId19"/>
      <w:headerReference w:type="default" r:id="rId2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31" w:rsidRDefault="00A04231">
      <w:r>
        <w:separator/>
      </w:r>
    </w:p>
  </w:endnote>
  <w:endnote w:type="continuationSeparator" w:id="0">
    <w:p w:rsidR="00A04231" w:rsidRDefault="00A0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31" w:rsidRDefault="00A04231">
      <w:r>
        <w:separator/>
      </w:r>
    </w:p>
  </w:footnote>
  <w:footnote w:type="continuationSeparator" w:id="0">
    <w:p w:rsidR="00A04231" w:rsidRDefault="00A04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2C" w:rsidRDefault="004134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73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32C" w:rsidRDefault="00D3732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2C" w:rsidRDefault="0041344C">
    <w:pPr>
      <w:pStyle w:val="a6"/>
      <w:jc w:val="center"/>
    </w:pPr>
    <w:r>
      <w:fldChar w:fldCharType="begin"/>
    </w:r>
    <w:r w:rsidR="00D3732C">
      <w:instrText>PAGE   \* MERGEFORMAT</w:instrText>
    </w:r>
    <w:r>
      <w:fldChar w:fldCharType="separate"/>
    </w:r>
    <w:r w:rsidR="002A0203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443"/>
    <w:multiLevelType w:val="multilevel"/>
    <w:tmpl w:val="199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6E00"/>
    <w:multiLevelType w:val="multilevel"/>
    <w:tmpl w:val="9CD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81493"/>
    <w:multiLevelType w:val="multilevel"/>
    <w:tmpl w:val="EB2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3392DF1"/>
    <w:multiLevelType w:val="multilevel"/>
    <w:tmpl w:val="72A4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8784845"/>
    <w:multiLevelType w:val="multilevel"/>
    <w:tmpl w:val="90B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67143"/>
    <w:multiLevelType w:val="multilevel"/>
    <w:tmpl w:val="ED82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9"/>
  </w:num>
  <w:num w:numId="3">
    <w:abstractNumId w:val="10"/>
  </w:num>
  <w:num w:numId="4">
    <w:abstractNumId w:val="40"/>
  </w:num>
  <w:num w:numId="5">
    <w:abstractNumId w:val="38"/>
  </w:num>
  <w:num w:numId="6">
    <w:abstractNumId w:val="29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8"/>
  </w:num>
  <w:num w:numId="13">
    <w:abstractNumId w:val="21"/>
  </w:num>
  <w:num w:numId="14">
    <w:abstractNumId w:val="18"/>
  </w:num>
  <w:num w:numId="15">
    <w:abstractNumId w:val="5"/>
  </w:num>
  <w:num w:numId="16">
    <w:abstractNumId w:val="23"/>
  </w:num>
  <w:num w:numId="17">
    <w:abstractNumId w:val="26"/>
  </w:num>
  <w:num w:numId="18">
    <w:abstractNumId w:val="24"/>
  </w:num>
  <w:num w:numId="19">
    <w:abstractNumId w:val="34"/>
  </w:num>
  <w:num w:numId="20">
    <w:abstractNumId w:val="27"/>
  </w:num>
  <w:num w:numId="21">
    <w:abstractNumId w:val="33"/>
  </w:num>
  <w:num w:numId="22">
    <w:abstractNumId w:val="19"/>
  </w:num>
  <w:num w:numId="23">
    <w:abstractNumId w:val="16"/>
  </w:num>
  <w:num w:numId="24">
    <w:abstractNumId w:val="14"/>
  </w:num>
  <w:num w:numId="25">
    <w:abstractNumId w:val="28"/>
  </w:num>
  <w:num w:numId="26">
    <w:abstractNumId w:val="32"/>
  </w:num>
  <w:num w:numId="27">
    <w:abstractNumId w:val="3"/>
  </w:num>
  <w:num w:numId="28">
    <w:abstractNumId w:val="2"/>
  </w:num>
  <w:num w:numId="29">
    <w:abstractNumId w:val="22"/>
  </w:num>
  <w:num w:numId="30">
    <w:abstractNumId w:val="36"/>
  </w:num>
  <w:num w:numId="31">
    <w:abstractNumId w:val="12"/>
  </w:num>
  <w:num w:numId="32">
    <w:abstractNumId w:val="42"/>
  </w:num>
  <w:num w:numId="33">
    <w:abstractNumId w:val="20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7"/>
  </w:num>
  <w:num w:numId="39">
    <w:abstractNumId w:val="35"/>
  </w:num>
  <w:num w:numId="40">
    <w:abstractNumId w:val="7"/>
  </w:num>
  <w:num w:numId="41">
    <w:abstractNumId w:val="0"/>
  </w:num>
  <w:num w:numId="42">
    <w:abstractNumId w:val="1"/>
  </w:num>
  <w:num w:numId="4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25"/>
  </w:num>
  <w:num w:numId="45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EE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694"/>
    <w:rsid w:val="00073BA7"/>
    <w:rsid w:val="00073FFC"/>
    <w:rsid w:val="000747E8"/>
    <w:rsid w:val="000755A6"/>
    <w:rsid w:val="00076064"/>
    <w:rsid w:val="00076629"/>
    <w:rsid w:val="000779D2"/>
    <w:rsid w:val="00082589"/>
    <w:rsid w:val="00082BE7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D2F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5CE7"/>
    <w:rsid w:val="00135CE8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415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DC2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4F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AD6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4583"/>
    <w:rsid w:val="001F5423"/>
    <w:rsid w:val="001F5501"/>
    <w:rsid w:val="001F5BBC"/>
    <w:rsid w:val="00200523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37ED3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0203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BFA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80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59A2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329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035"/>
    <w:rsid w:val="003C3827"/>
    <w:rsid w:val="003C5234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6A3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44C"/>
    <w:rsid w:val="00413712"/>
    <w:rsid w:val="00413775"/>
    <w:rsid w:val="00414004"/>
    <w:rsid w:val="0041487E"/>
    <w:rsid w:val="00414E23"/>
    <w:rsid w:val="004172A6"/>
    <w:rsid w:val="00423351"/>
    <w:rsid w:val="0042384D"/>
    <w:rsid w:val="0042403C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912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248"/>
    <w:rsid w:val="004458B5"/>
    <w:rsid w:val="00445939"/>
    <w:rsid w:val="00445960"/>
    <w:rsid w:val="00446A19"/>
    <w:rsid w:val="00446E18"/>
    <w:rsid w:val="00446E1A"/>
    <w:rsid w:val="00447CE4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6DC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6FBB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2E54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966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5F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28D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8F4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079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3D9"/>
    <w:rsid w:val="006D7FFC"/>
    <w:rsid w:val="006E01F3"/>
    <w:rsid w:val="006E0240"/>
    <w:rsid w:val="006E0637"/>
    <w:rsid w:val="006E0BD6"/>
    <w:rsid w:val="006E35CB"/>
    <w:rsid w:val="006E3AF6"/>
    <w:rsid w:val="006E56EB"/>
    <w:rsid w:val="006E57DB"/>
    <w:rsid w:val="006E6F64"/>
    <w:rsid w:val="006F172B"/>
    <w:rsid w:val="006F1C50"/>
    <w:rsid w:val="006F248A"/>
    <w:rsid w:val="006F281A"/>
    <w:rsid w:val="006F2CC0"/>
    <w:rsid w:val="006F3141"/>
    <w:rsid w:val="006F3B3D"/>
    <w:rsid w:val="006F4087"/>
    <w:rsid w:val="006F42B0"/>
    <w:rsid w:val="006F436C"/>
    <w:rsid w:val="006F4A2C"/>
    <w:rsid w:val="006F4CE2"/>
    <w:rsid w:val="006F64BC"/>
    <w:rsid w:val="006F6FB2"/>
    <w:rsid w:val="006F7B19"/>
    <w:rsid w:val="00700B10"/>
    <w:rsid w:val="00700CCE"/>
    <w:rsid w:val="00700E63"/>
    <w:rsid w:val="00700FCC"/>
    <w:rsid w:val="0070238D"/>
    <w:rsid w:val="007030A0"/>
    <w:rsid w:val="007030F3"/>
    <w:rsid w:val="00703418"/>
    <w:rsid w:val="00703B89"/>
    <w:rsid w:val="00703CB2"/>
    <w:rsid w:val="007041CB"/>
    <w:rsid w:val="007047CD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47F14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1A6F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A43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6BD4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07BD4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0F37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576C"/>
    <w:rsid w:val="008F6415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3A7C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22B"/>
    <w:rsid w:val="00985543"/>
    <w:rsid w:val="009865A1"/>
    <w:rsid w:val="00986A43"/>
    <w:rsid w:val="00986C40"/>
    <w:rsid w:val="009871DF"/>
    <w:rsid w:val="0098733C"/>
    <w:rsid w:val="009873EB"/>
    <w:rsid w:val="0098763D"/>
    <w:rsid w:val="00987CD9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1F03"/>
    <w:rsid w:val="009A29E9"/>
    <w:rsid w:val="009A3FE8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2EB0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629"/>
    <w:rsid w:val="009E2A69"/>
    <w:rsid w:val="009E33D4"/>
    <w:rsid w:val="009E39B8"/>
    <w:rsid w:val="009E59CB"/>
    <w:rsid w:val="009E663F"/>
    <w:rsid w:val="009E6BFE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4231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6674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449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1E2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370D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17"/>
    <w:rsid w:val="00BF50A0"/>
    <w:rsid w:val="00BF544E"/>
    <w:rsid w:val="00BF6369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5FFD"/>
    <w:rsid w:val="00C06D8B"/>
    <w:rsid w:val="00C077BC"/>
    <w:rsid w:val="00C07FFB"/>
    <w:rsid w:val="00C11C22"/>
    <w:rsid w:val="00C11DE5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0CB"/>
    <w:rsid w:val="00C856F5"/>
    <w:rsid w:val="00C85F15"/>
    <w:rsid w:val="00C86098"/>
    <w:rsid w:val="00C870CC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6A9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67C8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FDF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225C"/>
    <w:rsid w:val="00CF3FB9"/>
    <w:rsid w:val="00CF567B"/>
    <w:rsid w:val="00CF6823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32C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21E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66A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5830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D6"/>
    <w:rsid w:val="00DD60F0"/>
    <w:rsid w:val="00DD62F9"/>
    <w:rsid w:val="00DD76A0"/>
    <w:rsid w:val="00DD7F7E"/>
    <w:rsid w:val="00DE0334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0D1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3D7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A76"/>
    <w:rsid w:val="00E84EFB"/>
    <w:rsid w:val="00E861E6"/>
    <w:rsid w:val="00E864AC"/>
    <w:rsid w:val="00E86EC8"/>
    <w:rsid w:val="00E87341"/>
    <w:rsid w:val="00E87DB2"/>
    <w:rsid w:val="00E903F6"/>
    <w:rsid w:val="00E91EAA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394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291"/>
    <w:rsid w:val="00F4463D"/>
    <w:rsid w:val="00F44B7F"/>
    <w:rsid w:val="00F4522D"/>
    <w:rsid w:val="00F46B22"/>
    <w:rsid w:val="00F46B23"/>
    <w:rsid w:val="00F47558"/>
    <w:rsid w:val="00F47F18"/>
    <w:rsid w:val="00F50166"/>
    <w:rsid w:val="00F501E7"/>
    <w:rsid w:val="00F51CE0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0A3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5CA"/>
    <w:rsid w:val="00FA6948"/>
    <w:rsid w:val="00FB0B54"/>
    <w:rsid w:val="00FB0C77"/>
    <w:rsid w:val="00FB0D8C"/>
    <w:rsid w:val="00FB0DD5"/>
    <w:rsid w:val="00FB0E34"/>
    <w:rsid w:val="00FB0E44"/>
    <w:rsid w:val="00FB10E7"/>
    <w:rsid w:val="00FB1874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2BE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82BE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2BE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2BE7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82BE7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82B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BE7"/>
  </w:style>
  <w:style w:type="paragraph" w:customStyle="1" w:styleId="--">
    <w:name w:val="- СТРАНИЦА -"/>
    <w:rsid w:val="00082BE7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82BE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paragraph" w:styleId="afc">
    <w:name w:val="Normal (Web)"/>
    <w:basedOn w:val="a"/>
    <w:uiPriority w:val="99"/>
    <w:unhideWhenUsed/>
    <w:rsid w:val="00044EE9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044EE9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044EE9"/>
  </w:style>
  <w:style w:type="character" w:styleId="afd">
    <w:name w:val="Emphasis"/>
    <w:uiPriority w:val="20"/>
    <w:qFormat/>
    <w:rsid w:val="00044EE9"/>
    <w:rPr>
      <w:i/>
      <w:iCs/>
      <w:sz w:val="20"/>
    </w:rPr>
  </w:style>
  <w:style w:type="character" w:customStyle="1" w:styleId="markedcontent">
    <w:name w:val="markedcontent"/>
    <w:rsid w:val="00044EE9"/>
  </w:style>
  <w:style w:type="character" w:styleId="afe">
    <w:name w:val="Strong"/>
    <w:uiPriority w:val="22"/>
    <w:qFormat/>
    <w:rsid w:val="00044EE9"/>
    <w:rPr>
      <w:b/>
      <w:bCs/>
    </w:rPr>
  </w:style>
  <w:style w:type="paragraph" w:customStyle="1" w:styleId="s1">
    <w:name w:val="s_1"/>
    <w:basedOn w:val="a"/>
    <w:rsid w:val="001441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paragraph" w:styleId="afc">
    <w:name w:val="Normal (Web)"/>
    <w:basedOn w:val="a"/>
    <w:uiPriority w:val="99"/>
    <w:unhideWhenUsed/>
    <w:rsid w:val="00044EE9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044EE9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044EE9"/>
  </w:style>
  <w:style w:type="character" w:styleId="afd">
    <w:name w:val="Emphasis"/>
    <w:uiPriority w:val="20"/>
    <w:qFormat/>
    <w:rsid w:val="00044EE9"/>
    <w:rPr>
      <w:i/>
      <w:iCs/>
      <w:sz w:val="20"/>
    </w:rPr>
  </w:style>
  <w:style w:type="character" w:customStyle="1" w:styleId="markedcontent">
    <w:name w:val="markedcontent"/>
    <w:rsid w:val="00044EE9"/>
  </w:style>
  <w:style w:type="character" w:styleId="afe">
    <w:name w:val="Strong"/>
    <w:uiPriority w:val="22"/>
    <w:qFormat/>
    <w:rsid w:val="0004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" TargetMode="External"/><Relationship Id="rId13" Type="http://schemas.openxmlformats.org/officeDocument/2006/relationships/hyperlink" Target="https://admkonda.ru/tinybrowser/files/zakonodatelstvo/pp-rf-ot-16.09.2020-1479.docx" TargetMode="External"/><Relationship Id="rId18" Type="http://schemas.openxmlformats.org/officeDocument/2006/relationships/hyperlink" Target="https://admkonda.ru/munitcipal-nyy-kontrol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konda.ru/mzk.html" TargetMode="External"/><Relationship Id="rId17" Type="http://schemas.openxmlformats.org/officeDocument/2006/relationships/hyperlink" Target="https://www.gosuslugi.ru/625710/1/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626705/1/for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ab9byagn3e.xn--p1ai/legislation/doc/%D0%94%D0%BE%D0%BA%D0%BB%D0%B0%D0%B4_%D0%9C%D0%97%D0%9A_%D0%B7%D0%B0_2021_%D0%B3%D0%BE%D0%B4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tinybrowser/files/munkontrol/epgu-zapis-na-profvizit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admkonda.ru/ob-ekty-munitcipal-nogo-zemel-nogo-kontrolya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admkonda.ru/tinybrowser/files/zakonodatelstvo/pp-rf-ot-18.09.2020-1482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886D-9F47-4566-A0CA-EC7F8B07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021820</cp:lastModifiedBy>
  <cp:revision>11</cp:revision>
  <cp:lastPrinted>2025-02-03T06:15:00Z</cp:lastPrinted>
  <dcterms:created xsi:type="dcterms:W3CDTF">2025-01-30T06:37:00Z</dcterms:created>
  <dcterms:modified xsi:type="dcterms:W3CDTF">2025-02-03T06:43:00Z</dcterms:modified>
</cp:coreProperties>
</file>