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ind w:left="-540" w:right="-5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24205" cy="913486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24205" cy="913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7.02pt;height:71.93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636"/>
        <w:jc w:val="center"/>
      </w:pPr>
      <w:r/>
      <w:r/>
    </w:p>
    <w:p>
      <w:pPr>
        <w:pStyle w:val="6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</w:t>
      </w:r>
      <w:r>
        <w:rPr>
          <w:b/>
          <w:sz w:val="28"/>
          <w:szCs w:val="28"/>
        </w:rPr>
        <w:t xml:space="preserve"> автономное</w:t>
      </w:r>
      <w:r>
        <w:rPr>
          <w:b/>
          <w:sz w:val="28"/>
          <w:szCs w:val="28"/>
        </w:rPr>
        <w:t xml:space="preserve"> учреждение</w:t>
      </w:r>
      <w:r>
        <w:rPr>
          <w:b/>
          <w:sz w:val="28"/>
          <w:szCs w:val="28"/>
        </w:rPr>
      </w:r>
    </w:p>
    <w:p>
      <w:pPr>
        <w:pStyle w:val="6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«Районный центр молодежных инициатив «Ориентир»</w:t>
      </w:r>
      <w:r>
        <w:rPr>
          <w:b/>
          <w:sz w:val="28"/>
          <w:szCs w:val="28"/>
        </w:rPr>
      </w:r>
    </w:p>
    <w:p>
      <w:pPr>
        <w:pStyle w:val="636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36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36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36"/>
        <w:jc w:val="center"/>
        <w:rPr>
          <w:b/>
          <w:bCs/>
        </w:rPr>
      </w:pPr>
      <w:r>
        <w:rPr>
          <w:b/>
          <w:bCs/>
        </w:rPr>
        <w:t xml:space="preserve">ПРИКАЗ</w:t>
      </w:r>
      <w:r>
        <w:rPr>
          <w:b/>
          <w:bCs/>
        </w:rPr>
      </w:r>
    </w:p>
    <w:p>
      <w:pPr>
        <w:pStyle w:val="637"/>
        <w:jc w:val="center"/>
      </w:pPr>
      <w:r/>
      <w:r/>
    </w:p>
    <w:p>
      <w:pPr>
        <w:pStyle w:val="637"/>
      </w:pPr>
      <w:r/>
      <w:r/>
    </w:p>
    <w:p>
      <w:pPr>
        <w:pStyle w:val="637"/>
      </w:pPr>
      <w:r>
        <w:t xml:space="preserve">от </w:t>
      </w:r>
      <w:r>
        <w:t xml:space="preserve"> 28 декабря 2024</w:t>
      </w:r>
      <w:r>
        <w:t xml:space="preserve"> </w:t>
      </w:r>
      <w:r>
        <w:t xml:space="preserve">года</w:t>
      </w:r>
      <w:r>
        <w:tab/>
        <w:tab/>
        <w:tab/>
        <w:tab/>
        <w:tab/>
        <w:tab/>
        <w:tab/>
        <w:tab/>
      </w:r>
      <w:r>
        <w:t xml:space="preserve">        </w:t>
      </w:r>
      <w:r>
        <w:t xml:space="preserve"> </w:t>
      </w:r>
      <w:r>
        <w:t xml:space="preserve">№</w:t>
      </w:r>
      <w:r>
        <w:t xml:space="preserve"> 82</w:t>
      </w:r>
      <w:r>
        <w:t xml:space="preserve">-ОД</w:t>
      </w:r>
      <w:r/>
    </w:p>
    <w:p>
      <w:pPr>
        <w:pStyle w:val="637"/>
        <w:jc w:val="center"/>
        <w:rPr>
          <w:b w:val="0"/>
        </w:rPr>
      </w:pPr>
      <w:r>
        <w:t xml:space="preserve">пгт. Междуреченский</w:t>
      </w:r>
      <w:r>
        <w:rPr>
          <w:b w:val="0"/>
        </w:rPr>
      </w:r>
      <w:r>
        <w:rPr>
          <w:b w:val="0"/>
        </w:rPr>
      </w:r>
    </w:p>
    <w:p>
      <w:pPr>
        <w:pStyle w:val="63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6"/>
        <w:rPr>
          <w:b/>
        </w:rPr>
      </w:pPr>
      <w:r>
        <w:rPr>
          <w:b/>
        </w:rPr>
        <w:t xml:space="preserve">Об утверждении </w:t>
      </w:r>
      <w:r>
        <w:rPr>
          <w:b/>
        </w:rPr>
        <w:t xml:space="preserve">плана мероприятий</w:t>
      </w:r>
      <w:r>
        <w:rPr>
          <w:b/>
        </w:rPr>
      </w:r>
    </w:p>
    <w:p>
      <w:pPr>
        <w:pStyle w:val="636"/>
        <w:rPr>
          <w:b/>
        </w:rPr>
      </w:pPr>
      <w:r>
        <w:rPr>
          <w:b/>
        </w:rPr>
        <w:t xml:space="preserve"> по профилактике коррупционных</w:t>
      </w:r>
      <w:r>
        <w:rPr>
          <w:b/>
        </w:rPr>
      </w:r>
    </w:p>
    <w:p>
      <w:pPr>
        <w:pStyle w:val="636"/>
        <w:rPr>
          <w:b/>
        </w:rPr>
      </w:pPr>
      <w:r>
        <w:rPr>
          <w:b/>
        </w:rPr>
        <w:t xml:space="preserve"> и иных правонарушений н</w:t>
      </w:r>
      <w:r>
        <w:rPr>
          <w:b/>
        </w:rPr>
        <w:t xml:space="preserve">а 2025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pStyle w:val="63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6"/>
        <w:rPr>
          <w:b/>
        </w:rPr>
      </w:pPr>
      <w:r>
        <w:rPr>
          <w:b/>
        </w:rPr>
        <w:tab/>
      </w:r>
      <w:r>
        <w:rPr>
          <w:b/>
        </w:rPr>
      </w:r>
    </w:p>
    <w:p>
      <w:pPr>
        <w:pStyle w:val="636"/>
        <w:ind w:firstLine="708"/>
      </w:pPr>
      <w:r>
        <w:t xml:space="preserve">В</w:t>
      </w:r>
      <w:r>
        <w:t xml:space="preserve"> це</w:t>
      </w:r>
      <w:r>
        <w:t xml:space="preserve">лях реализации Федерального  закона от 25 декабря 2008 г. № 273-ФЗ «О противодействии коррупции»</w:t>
      </w:r>
      <w:r/>
    </w:p>
    <w:p>
      <w:pPr>
        <w:pStyle w:val="636"/>
        <w:rPr>
          <w:b/>
        </w:rPr>
      </w:pP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36"/>
        <w:ind w:right="-5"/>
        <w:jc w:val="both"/>
        <w:tabs>
          <w:tab w:val="left" w:pos="11880" w:leader="none"/>
        </w:tabs>
      </w:pPr>
      <w:r>
        <w:t xml:space="preserve">ПРИКАЗЫВАЮ:</w:t>
      </w:r>
      <w:r/>
    </w:p>
    <w:p>
      <w:pPr>
        <w:pStyle w:val="636"/>
        <w:ind w:right="-5"/>
        <w:jc w:val="both"/>
        <w:tabs>
          <w:tab w:val="left" w:pos="11880" w:leader="none"/>
        </w:tabs>
      </w:pPr>
      <w:r/>
      <w:r/>
    </w:p>
    <w:p>
      <w:pPr>
        <w:pStyle w:val="636"/>
        <w:jc w:val="both"/>
        <w:rPr>
          <w:b/>
        </w:rPr>
      </w:pPr>
      <w:r>
        <w:t xml:space="preserve">            </w:t>
      </w:r>
      <w:r>
        <w:t xml:space="preserve">1.</w:t>
      </w:r>
      <w:r>
        <w:t xml:space="preserve">Утвердить </w:t>
      </w:r>
      <w:r>
        <w:t xml:space="preserve"> </w:t>
      </w:r>
      <w:r>
        <w:t xml:space="preserve">План мероприятий по противодействию коррупции, осуществляемого в муниципальном автономном учреждении «Районный центр молодёж</w:t>
      </w:r>
      <w:r>
        <w:t xml:space="preserve">ных инициатив «Ориентир» на 2025</w:t>
      </w:r>
      <w:r>
        <w:t xml:space="preserve"> год (приложение № 1).</w:t>
      </w:r>
      <w:r>
        <w:rPr>
          <w:b/>
        </w:rPr>
      </w:r>
      <w:r>
        <w:rPr>
          <w:b/>
        </w:rPr>
      </w:r>
    </w:p>
    <w:p>
      <w:pPr>
        <w:pStyle w:val="636"/>
        <w:ind w:firstLine="708"/>
      </w:pPr>
      <w:r>
        <w:t xml:space="preserve">2.Заместителю директора Рыбкиной Елене Евгеньевне применить в дальнейшей работе план мероприятий </w:t>
      </w:r>
      <w:r>
        <w:t xml:space="preserve">коррупционн</w:t>
      </w:r>
      <w:r>
        <w:t xml:space="preserve">ых и иных правонарушений на 2025</w:t>
      </w:r>
      <w:r>
        <w:t xml:space="preserve"> г.</w:t>
      </w:r>
      <w:r/>
    </w:p>
    <w:p>
      <w:pPr>
        <w:pStyle w:val="636"/>
        <w:ind w:right="-6" w:firstLine="709"/>
        <w:jc w:val="both"/>
        <w:tabs>
          <w:tab w:val="left" w:pos="11880" w:leader="none"/>
        </w:tabs>
      </w:pPr>
      <w:r>
        <w:t xml:space="preserve">3</w:t>
      </w:r>
      <w:r>
        <w:t xml:space="preserve">. </w:t>
      </w:r>
      <w:r>
        <w:t xml:space="preserve">Контроль </w:t>
      </w:r>
      <w:r>
        <w:t xml:space="preserve">выполнения приказа оставляю за собой.</w:t>
      </w:r>
      <w:r/>
    </w:p>
    <w:p>
      <w:pPr>
        <w:pStyle w:val="636"/>
        <w:ind w:right="-5"/>
        <w:jc w:val="both"/>
        <w:tabs>
          <w:tab w:val="left" w:pos="11880" w:leader="none"/>
        </w:tabs>
      </w:pPr>
      <w:r/>
      <w:r/>
    </w:p>
    <w:p>
      <w:pPr>
        <w:pStyle w:val="636"/>
        <w:ind w:left="360" w:right="355"/>
        <w:jc w:val="both"/>
        <w:tabs>
          <w:tab w:val="left" w:pos="11880" w:leader="none"/>
        </w:tabs>
      </w:pPr>
      <w:r/>
      <w:r/>
    </w:p>
    <w:p>
      <w:pPr>
        <w:pStyle w:val="636"/>
        <w:ind w:left="360" w:right="355"/>
        <w:jc w:val="center"/>
        <w:tabs>
          <w:tab w:val="left" w:pos="11880" w:leader="none"/>
        </w:tabs>
      </w:pPr>
      <w:r/>
      <w:r/>
    </w:p>
    <w:p>
      <w:pPr>
        <w:pStyle w:val="636"/>
        <w:ind w:left="360" w:right="355"/>
        <w:jc w:val="center"/>
        <w:tabs>
          <w:tab w:val="left" w:pos="11880" w:leader="none"/>
        </w:tabs>
      </w:pPr>
      <w:r/>
      <w:r/>
    </w:p>
    <w:p>
      <w:pPr>
        <w:pStyle w:val="636"/>
        <w:ind w:right="355"/>
        <w:tabs>
          <w:tab w:val="left" w:pos="3480" w:leader="none"/>
          <w:tab w:val="left" w:pos="5200" w:leader="none"/>
          <w:tab w:val="left" w:pos="5640" w:leader="none"/>
          <w:tab w:val="left" w:pos="6300" w:leader="none"/>
          <w:tab w:val="left" w:pos="11880" w:leader="none"/>
        </w:tabs>
      </w:pPr>
      <w:r>
        <w:t xml:space="preserve">  </w:t>
      </w:r>
      <w:r>
        <w:t xml:space="preserve">Д</w:t>
      </w:r>
      <w:r>
        <w:t xml:space="preserve">иректор</w:t>
      </w:r>
      <w:r>
        <w:t xml:space="preserve">                                                 </w:t>
      </w:r>
      <w:r>
        <w:t xml:space="preserve">               </w:t>
      </w:r>
      <w:r>
        <w:t xml:space="preserve">         </w:t>
      </w:r>
      <w:r>
        <w:t xml:space="preserve">       </w:t>
      </w:r>
      <w:r>
        <w:t xml:space="preserve">      </w:t>
      </w:r>
      <w:r>
        <w:t xml:space="preserve">                 </w:t>
      </w:r>
      <w:r>
        <w:t xml:space="preserve">А.О. Густов</w:t>
      </w:r>
      <w:r/>
    </w:p>
    <w:p>
      <w:pPr>
        <w:pStyle w:val="636"/>
        <w:ind w:left="360" w:right="355"/>
        <w:jc w:val="both"/>
        <w:tabs>
          <w:tab w:val="left" w:pos="3480" w:leader="none"/>
          <w:tab w:val="left" w:pos="5200" w:leader="none"/>
          <w:tab w:val="left" w:pos="5640" w:leader="none"/>
          <w:tab w:val="left" w:pos="6300" w:leader="none"/>
          <w:tab w:val="left" w:pos="11880" w:leader="none"/>
        </w:tabs>
      </w:pPr>
      <w:r/>
      <w:r/>
    </w:p>
    <w:p>
      <w:pPr>
        <w:pStyle w:val="636"/>
        <w:ind w:right="357"/>
        <w:jc w:val="both"/>
        <w:spacing w:line="360" w:lineRule="auto"/>
        <w:tabs>
          <w:tab w:val="left" w:pos="3480" w:leader="none"/>
          <w:tab w:val="left" w:pos="5200" w:leader="none"/>
          <w:tab w:val="left" w:pos="5640" w:leader="none"/>
          <w:tab w:val="left" w:pos="6300" w:leader="none"/>
          <w:tab w:val="left" w:pos="11880" w:leader="none"/>
        </w:tabs>
      </w:pPr>
      <w:r/>
      <w:r/>
    </w:p>
    <w:p>
      <w:pPr>
        <w:pStyle w:val="636"/>
        <w:ind w:right="357"/>
        <w:jc w:val="both"/>
        <w:spacing w:line="360" w:lineRule="auto"/>
        <w:tabs>
          <w:tab w:val="left" w:pos="3480" w:leader="none"/>
          <w:tab w:val="left" w:pos="5200" w:leader="none"/>
          <w:tab w:val="left" w:pos="5640" w:leader="none"/>
          <w:tab w:val="left" w:pos="6300" w:leader="none"/>
          <w:tab w:val="left" w:pos="11880" w:leader="none"/>
        </w:tabs>
      </w:pPr>
      <w:r/>
      <w:r/>
    </w:p>
    <w:p>
      <w:pPr>
        <w:pStyle w:val="636"/>
        <w:ind w:right="357"/>
        <w:jc w:val="both"/>
        <w:spacing w:line="360" w:lineRule="auto"/>
        <w:tabs>
          <w:tab w:val="left" w:pos="3480" w:leader="none"/>
          <w:tab w:val="left" w:pos="5200" w:leader="none"/>
          <w:tab w:val="left" w:pos="5640" w:leader="none"/>
          <w:tab w:val="left" w:pos="6300" w:leader="none"/>
          <w:tab w:val="left" w:pos="11880" w:leader="none"/>
        </w:tabs>
      </w:pPr>
      <w:r/>
      <w:r/>
    </w:p>
    <w:p>
      <w:pPr>
        <w:pStyle w:val="636"/>
        <w:ind w:right="357"/>
        <w:jc w:val="both"/>
        <w:spacing w:line="360" w:lineRule="auto"/>
        <w:tabs>
          <w:tab w:val="left" w:pos="3480" w:leader="none"/>
          <w:tab w:val="left" w:pos="5200" w:leader="none"/>
          <w:tab w:val="left" w:pos="5640" w:leader="none"/>
          <w:tab w:val="left" w:pos="6300" w:leader="none"/>
          <w:tab w:val="left" w:pos="11880" w:leader="none"/>
        </w:tabs>
      </w:pPr>
      <w:r/>
      <w:r/>
    </w:p>
    <w:p>
      <w:pPr>
        <w:pStyle w:val="636"/>
        <w:ind w:right="-5"/>
      </w:pPr>
      <w:r/>
      <w:r/>
    </w:p>
    <w:p>
      <w:pPr>
        <w:pStyle w:val="636"/>
        <w:ind w:right="-5"/>
        <w:rPr>
          <w:highlight w:val="none"/>
        </w:rPr>
      </w:pPr>
      <w:r>
        <w:t xml:space="preserve">С приказом ознакомлен (а): _______________</w:t>
      </w:r>
      <w:r>
        <w:t xml:space="preserve">_____ «___» ______________  2025</w:t>
      </w:r>
      <w:r>
        <w:t xml:space="preserve"> года</w:t>
      </w:r>
      <w:r/>
    </w:p>
    <w:p>
      <w:pPr>
        <w:pStyle w:val="636"/>
        <w:jc w:val="right"/>
        <w:spacing w:after="0"/>
        <w:rPr>
          <w:rFonts w:ascii="Times New Roman" w:hAnsi="Times New Roman"/>
          <w:sz w:val="24"/>
          <w:szCs w:val="24"/>
        </w:rPr>
      </w:pPr>
      <w:r>
        <w:br w:type="page" w:clear="all"/>
      </w:r>
      <w:r/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6"/>
        <w:jc w:val="righ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 xml:space="preserve">МАУ "РЦМИ "Ориентир"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6"/>
        <w:jc w:val="righ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28.12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82</w:t>
      </w:r>
      <w:r>
        <w:rPr>
          <w:rFonts w:ascii="Times New Roman" w:hAnsi="Times New Roman"/>
          <w:sz w:val="24"/>
          <w:szCs w:val="24"/>
        </w:rPr>
        <w:t xml:space="preserve">-ОД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6"/>
        <w:jc w:val="righ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6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6"/>
        <w:jc w:val="center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профилактике коррупционных и иных правонарушений в МАУ «РЦМИ «Ориентир» на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4532"/>
        <w:gridCol w:w="2107"/>
        <w:gridCol w:w="2392"/>
      </w:tblGrid>
      <w:tr>
        <w:tblPrEx/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2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7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исполнения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2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локальны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правовых нормативных актов в сфере противодействия коррупции и внесение изменений в действующие в связи с изменением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7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63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Рыбкина Е.Е.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2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локальной нормативной правовой базы по вопросам деятельности учреждения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7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63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Рыбкина Е.Е.</w:t>
            </w:r>
            <w:r/>
            <w:r/>
          </w:p>
        </w:tc>
      </w:tr>
      <w:tr>
        <w:tblPrEx/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2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соблюдения требований ФЗ от 18.07.2011 № 223-ФЗ «О закупках товаров, работ, услуг отдельными видами юридических лиц»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7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63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Рыбкина Е.Е.</w:t>
            </w:r>
            <w:r/>
            <w:r/>
          </w:p>
        </w:tc>
      </w:tr>
      <w:tr>
        <w:tblPrEx/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2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обучающих семинаров с сотрудниками МАУ «РЦМИ «Ориентир»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разъяснению законодательства о противодействии коррупции, в том числе о правах и обязанностях работников МАУ «РЦМИ «Ориентир»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7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63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Рыбкина Е.Е.</w:t>
            </w:r>
            <w:r/>
            <w:r/>
          </w:p>
        </w:tc>
      </w:tr>
      <w:tr>
        <w:tblPrEx/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2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служебных расследований случаев коррупционных проявлений в МАУ «РЦМИ «Ориентир»</w:t>
            </w:r>
            <w:r/>
            <w:r/>
          </w:p>
        </w:tc>
        <w:tc>
          <w:tcPr>
            <w:tcW w:w="2107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63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Рыбкина Е.Е.</w:t>
            </w:r>
            <w:r/>
            <w:r/>
          </w:p>
        </w:tc>
      </w:tr>
      <w:tr>
        <w:tblPrEx/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2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стендах телефонов горячих линий правоохранительных органов по борьбе с коррупцией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7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63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Рыбкина Е.Е.</w:t>
            </w:r>
            <w:r/>
            <w:r/>
          </w:p>
        </w:tc>
      </w:tr>
      <w:tr>
        <w:tblPrEx/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2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личного приема граждан по вопросам проявления коррупции и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7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636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Рыбкина Е.Е.</w:t>
            </w:r>
            <w:r/>
            <w:r/>
          </w:p>
        </w:tc>
      </w:tr>
      <w:tr>
        <w:tblPrEx/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2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Заполнение деклараций о конфликте интересов гражданином: при приеме на работу; при назначении на новую должность; по мере возникновения ситуации конфликта интересов.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7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Рыбкина Е.Е.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32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тчет о проводимой работе и достигнутых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результатах в сфере противодействия коррупции (информационные справки ответственного исполнителя, заслушивание на совещании по итогам работы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7" w:type="dxa"/>
            <w:vAlign w:val="top"/>
            <w:textDirection w:val="lrTb"/>
            <w:noWrap w:val="false"/>
          </w:tcPr>
          <w:p>
            <w:pPr>
              <w:pStyle w:val="63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раз в год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92" w:type="dxa"/>
            <w:vAlign w:val="top"/>
            <w:textDirection w:val="lrTb"/>
            <w:noWrap w:val="false"/>
          </w:tcPr>
          <w:p>
            <w:pPr>
              <w:pStyle w:val="6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Рыбкина Е.Е.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hd w:val="nil" w:color="000000"/>
      </w:pPr>
      <w:r/>
      <w:r/>
      <w:r/>
    </w:p>
    <w:p>
      <w:pPr>
        <w:ind w:right="-5"/>
      </w:pPr>
      <w:r>
        <w:rPr>
          <w:highlight w:val="none"/>
        </w:rPr>
      </w:r>
      <w:r>
        <w:rPr>
          <w:highlight w:val="none"/>
        </w:rPr>
      </w:r>
    </w:p>
    <w:p>
      <w:pPr>
        <w:pStyle w:val="636"/>
        <w:ind w:left="357" w:right="357"/>
        <w:jc w:val="center"/>
        <w:spacing w:line="360" w:lineRule="auto"/>
        <w:tabs>
          <w:tab w:val="left" w:pos="3480" w:leader="none"/>
          <w:tab w:val="left" w:pos="5200" w:leader="none"/>
          <w:tab w:val="left" w:pos="5640" w:leader="none"/>
          <w:tab w:val="left" w:pos="6300" w:leader="none"/>
          <w:tab w:val="left" w:pos="11880" w:leader="none"/>
        </w:tabs>
      </w:pPr>
      <w:r/>
      <w:r/>
    </w:p>
    <w:p>
      <w:pPr>
        <w:pStyle w:val="636"/>
      </w:pPr>
      <w:r/>
      <w:r/>
    </w:p>
    <w:p>
      <w:pPr>
        <w:pStyle w:val="636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0" w:hanging="1110"/>
        <w:tabs>
          <w:tab w:val="num" w:pos="183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80" w:hanging="360"/>
        <w:tabs>
          <w:tab w:val="num" w:pos="1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900" w:hanging="360"/>
        <w:tabs>
          <w:tab w:val="num" w:pos="9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620" w:hanging="180"/>
        <w:tabs>
          <w:tab w:val="num" w:pos="16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40" w:hanging="360"/>
        <w:tabs>
          <w:tab w:val="num" w:pos="23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060" w:hanging="360"/>
        <w:tabs>
          <w:tab w:val="num" w:pos="30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780" w:hanging="180"/>
        <w:tabs>
          <w:tab w:val="num" w:pos="37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500" w:hanging="360"/>
        <w:tabs>
          <w:tab w:val="num" w:pos="45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220" w:hanging="360"/>
        <w:tabs>
          <w:tab w:val="num" w:pos="52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940" w:hanging="180"/>
        <w:tabs>
          <w:tab w:val="num" w:pos="594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60"/>
        <w:tabs>
          <w:tab w:val="num" w:pos="1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900" w:hanging="360"/>
        <w:tabs>
          <w:tab w:val="num" w:pos="9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620" w:hanging="180"/>
        <w:tabs>
          <w:tab w:val="num" w:pos="16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340" w:hanging="360"/>
        <w:tabs>
          <w:tab w:val="num" w:pos="23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060" w:hanging="360"/>
        <w:tabs>
          <w:tab w:val="num" w:pos="30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780" w:hanging="180"/>
        <w:tabs>
          <w:tab w:val="num" w:pos="37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500" w:hanging="360"/>
        <w:tabs>
          <w:tab w:val="num" w:pos="45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220" w:hanging="360"/>
        <w:tabs>
          <w:tab w:val="num" w:pos="52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940" w:hanging="180"/>
        <w:tabs>
          <w:tab w:val="num" w:pos="594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6"/>
    <w:next w:val="63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6"/>
    <w:next w:val="63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6"/>
    <w:next w:val="63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6"/>
    <w:next w:val="63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6"/>
    <w:next w:val="63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6"/>
    <w:next w:val="63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6"/>
    <w:next w:val="63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6"/>
    <w:next w:val="63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next w:val="636"/>
    <w:link w:val="636"/>
    <w:qFormat/>
    <w:rPr>
      <w:sz w:val="24"/>
      <w:szCs w:val="24"/>
      <w:lang w:val="ru-RU" w:eastAsia="ru-RU" w:bidi="ar-SA"/>
    </w:rPr>
  </w:style>
  <w:style w:type="paragraph" w:styleId="637">
    <w:name w:val="Заголовок 4"/>
    <w:basedOn w:val="636"/>
    <w:next w:val="636"/>
    <w:link w:val="636"/>
    <w:qFormat/>
    <w:pPr>
      <w:keepNext/>
      <w:outlineLvl w:val="3"/>
    </w:pPr>
    <w:rPr>
      <w:b/>
      <w:bCs/>
    </w:rPr>
  </w:style>
  <w:style w:type="character" w:styleId="638">
    <w:name w:val="Основной шрифт абзаца"/>
    <w:next w:val="638"/>
    <w:link w:val="636"/>
    <w:semiHidden/>
  </w:style>
  <w:style w:type="table" w:styleId="639">
    <w:name w:val="Обычная таблица"/>
    <w:next w:val="639"/>
    <w:link w:val="636"/>
    <w:semiHidden/>
    <w:tblPr/>
  </w:style>
  <w:style w:type="numbering" w:styleId="640">
    <w:name w:val="Нет списка"/>
    <w:next w:val="640"/>
    <w:link w:val="636"/>
    <w:semiHidden/>
  </w:style>
  <w:style w:type="paragraph" w:styleId="641">
    <w:name w:val="Верхний колонтитул"/>
    <w:basedOn w:val="636"/>
    <w:next w:val="641"/>
    <w:link w:val="642"/>
    <w:pPr>
      <w:tabs>
        <w:tab w:val="center" w:pos="4677" w:leader="none"/>
        <w:tab w:val="right" w:pos="9355" w:leader="none"/>
      </w:tabs>
    </w:pPr>
  </w:style>
  <w:style w:type="character" w:styleId="642">
    <w:name w:val="Верхний колонтитул Знак"/>
    <w:next w:val="642"/>
    <w:link w:val="641"/>
    <w:rPr>
      <w:sz w:val="24"/>
      <w:szCs w:val="24"/>
    </w:rPr>
  </w:style>
  <w:style w:type="paragraph" w:styleId="643">
    <w:name w:val="Нижний колонтитул"/>
    <w:basedOn w:val="636"/>
    <w:next w:val="643"/>
    <w:link w:val="644"/>
    <w:pPr>
      <w:tabs>
        <w:tab w:val="center" w:pos="4677" w:leader="none"/>
        <w:tab w:val="right" w:pos="9355" w:leader="none"/>
      </w:tabs>
    </w:pPr>
  </w:style>
  <w:style w:type="character" w:styleId="644">
    <w:name w:val="Нижний колонтитул Знак"/>
    <w:next w:val="644"/>
    <w:link w:val="643"/>
    <w:rPr>
      <w:sz w:val="24"/>
      <w:szCs w:val="24"/>
    </w:rPr>
  </w:style>
  <w:style w:type="table" w:styleId="645">
    <w:name w:val="Сетка таблицы"/>
    <w:basedOn w:val="639"/>
    <w:next w:val="645"/>
    <w:link w:val="636"/>
    <w:tblPr/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КДМ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OK</dc:creator>
  <cp:lastModifiedBy>самаратл</cp:lastModifiedBy>
  <cp:revision>3</cp:revision>
  <dcterms:created xsi:type="dcterms:W3CDTF">2025-03-17T06:26:00Z</dcterms:created>
  <dcterms:modified xsi:type="dcterms:W3CDTF">2025-03-17T09:40:53Z</dcterms:modified>
  <cp:version>1048576</cp:version>
</cp:coreProperties>
</file>