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0D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0D" w:rsidRPr="00C22549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5740D" w:rsidRPr="009E1AEA" w:rsidRDefault="0095740D" w:rsidP="0095740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5740D" w:rsidRDefault="0095740D" w:rsidP="0095740D"/>
    <w:p w:rsidR="0095740D" w:rsidRPr="00302B79" w:rsidRDefault="0095740D" w:rsidP="0095740D"/>
    <w:p w:rsidR="0095740D" w:rsidRPr="007C276D" w:rsidRDefault="0095740D" w:rsidP="0095740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5740D" w:rsidRPr="007C276D" w:rsidRDefault="0095740D" w:rsidP="0095740D">
      <w:pPr>
        <w:rPr>
          <w:color w:val="000000"/>
          <w:sz w:val="28"/>
        </w:rPr>
      </w:pPr>
    </w:p>
    <w:p w:rsidR="0095740D" w:rsidRPr="007C276D" w:rsidRDefault="0095740D" w:rsidP="0095740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5740D" w:rsidRPr="00B04F8E" w:rsidRDefault="0095740D" w:rsidP="0095740D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417"/>
      </w:tblGrid>
      <w:tr w:rsidR="0095740D" w:rsidRPr="00AF6C18" w:rsidTr="00E609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rPr>
                <w:color w:val="000000"/>
              </w:rPr>
            </w:pPr>
            <w:r w:rsidRPr="00AF6C1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jc w:val="right"/>
              <w:rPr>
                <w:color w:val="000000"/>
              </w:rPr>
            </w:pPr>
            <w:r w:rsidRPr="00AF6C18">
              <w:rPr>
                <w:color w:val="000000"/>
              </w:rPr>
              <w:t xml:space="preserve">№ </w:t>
            </w:r>
          </w:p>
        </w:tc>
      </w:tr>
      <w:tr w:rsidR="0095740D" w:rsidRPr="00AF6C18" w:rsidTr="00E609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jc w:val="center"/>
              <w:rPr>
                <w:color w:val="000000"/>
              </w:rPr>
            </w:pPr>
            <w:r w:rsidRPr="00AF6C18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E6099B">
            <w:pPr>
              <w:jc w:val="right"/>
              <w:rPr>
                <w:color w:val="000000"/>
              </w:rPr>
            </w:pPr>
          </w:p>
        </w:tc>
      </w:tr>
    </w:tbl>
    <w:p w:rsidR="0095740D" w:rsidRPr="00AF6C18" w:rsidRDefault="0095740D" w:rsidP="0095740D">
      <w:pPr>
        <w:jc w:val="both"/>
        <w:rPr>
          <w:b/>
          <w:color w:val="000000"/>
        </w:rPr>
      </w:pPr>
    </w:p>
    <w:tbl>
      <w:tblPr>
        <w:tblW w:w="0" w:type="auto"/>
        <w:tblLook w:val="04A0"/>
      </w:tblPr>
      <w:tblGrid>
        <w:gridCol w:w="5070"/>
      </w:tblGrid>
      <w:tr w:rsidR="0095740D" w:rsidRPr="00AF5205" w:rsidTr="00E6099B">
        <w:tc>
          <w:tcPr>
            <w:tcW w:w="5070" w:type="dxa"/>
          </w:tcPr>
          <w:p w:rsidR="00F115F6" w:rsidRDefault="0095740D" w:rsidP="00F115F6">
            <w:pPr>
              <w:shd w:val="clear" w:color="auto" w:fill="FFFFFF"/>
              <w:autoSpaceDE w:val="0"/>
              <w:autoSpaceDN w:val="0"/>
              <w:adjustRightInd w:val="0"/>
            </w:pPr>
            <w:r w:rsidRPr="00AF5205">
              <w:t>О</w:t>
            </w:r>
            <w:r w:rsidR="00F115F6">
              <w:t xml:space="preserve">б утверждении </w:t>
            </w:r>
            <w:r w:rsidR="00640827">
              <w:t>П</w:t>
            </w:r>
            <w:r w:rsidR="00F115F6">
              <w:t>орядка урегулирования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F115F6">
              <w:t>азногласий при проведении оценки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р</w:t>
            </w:r>
            <w:r w:rsidR="00F115F6">
              <w:t>егулирующего воздействия проектов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м</w:t>
            </w:r>
            <w:r w:rsidR="00F115F6">
              <w:t>униципальных нормативных правовых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F115F6">
              <w:t>ктов администрации Кондинского района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и</w:t>
            </w:r>
            <w:r w:rsidR="00F115F6">
              <w:t xml:space="preserve"> Думы Кондинского района, экспертизы и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="00F115F6">
              <w:t>ценки фактического воздействия принятых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м</w:t>
            </w:r>
            <w:r w:rsidR="00F115F6">
              <w:t>униципальных нормативных правовых актов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F115F6">
              <w:t>дминистрации Кондинского района и Думы</w:t>
            </w:r>
          </w:p>
          <w:p w:rsidR="00F115F6" w:rsidRDefault="00F115F6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Кондинского района, затрагивающих вопросы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="00F115F6">
              <w:t xml:space="preserve">существления предпринимательской и </w:t>
            </w:r>
          </w:p>
          <w:p w:rsidR="00F115F6" w:rsidRDefault="009B158D" w:rsidP="00F115F6">
            <w:pPr>
              <w:shd w:val="clear" w:color="auto" w:fill="FFFFFF"/>
              <w:autoSpaceDE w:val="0"/>
              <w:autoSpaceDN w:val="0"/>
              <w:adjustRightInd w:val="0"/>
            </w:pPr>
            <w:r>
              <w:t>и</w:t>
            </w:r>
            <w:r w:rsidR="00F115F6">
              <w:t>нвестиционной деятельности</w:t>
            </w:r>
          </w:p>
          <w:p w:rsidR="0095740D" w:rsidRDefault="0095740D" w:rsidP="00F115F6">
            <w:pPr>
              <w:shd w:val="clear" w:color="auto" w:fill="FFFFFF"/>
              <w:autoSpaceDE w:val="0"/>
              <w:autoSpaceDN w:val="0"/>
              <w:adjustRightInd w:val="0"/>
            </w:pPr>
            <w:r w:rsidRPr="00AF5205">
              <w:t xml:space="preserve"> </w:t>
            </w:r>
          </w:p>
          <w:p w:rsidR="00F115F6" w:rsidRPr="00AF5205" w:rsidRDefault="00F115F6" w:rsidP="00F115F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5740D" w:rsidRPr="00AF5205" w:rsidRDefault="00061A48" w:rsidP="00061A48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AF5205">
        <w:rPr>
          <w:rFonts w:ascii="Times New Roman" w:eastAsiaTheme="minorHAnsi" w:hAnsi="Times New Roman"/>
          <w:sz w:val="24"/>
          <w:lang w:eastAsia="en-US"/>
        </w:rPr>
        <w:t xml:space="preserve">Руководствуясь 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>приказ</w:t>
      </w:r>
      <w:r w:rsidR="00032D0C">
        <w:rPr>
          <w:rFonts w:ascii="Times New Roman" w:eastAsiaTheme="minorHAnsi" w:hAnsi="Times New Roman"/>
          <w:sz w:val="24"/>
          <w:lang w:eastAsia="en-US"/>
        </w:rPr>
        <w:t>а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>м</w:t>
      </w:r>
      <w:r w:rsidR="00032D0C">
        <w:rPr>
          <w:rFonts w:ascii="Times New Roman" w:eastAsiaTheme="minorHAnsi" w:hAnsi="Times New Roman"/>
          <w:sz w:val="24"/>
          <w:lang w:eastAsia="en-US"/>
        </w:rPr>
        <w:t>и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 xml:space="preserve"> Департамента экономического развития</w:t>
      </w:r>
      <w:r w:rsidRPr="00AF5205">
        <w:rPr>
          <w:rFonts w:ascii="Times New Roman" w:eastAsiaTheme="minorHAnsi" w:hAnsi="Times New Roman"/>
          <w:sz w:val="24"/>
          <w:lang w:eastAsia="en-US"/>
        </w:rPr>
        <w:t xml:space="preserve"> Ханты-Мансийского автономного </w:t>
      </w:r>
      <w:proofErr w:type="spellStart"/>
      <w:r w:rsidRPr="00AF5205">
        <w:rPr>
          <w:rFonts w:ascii="Times New Roman" w:eastAsiaTheme="minorHAnsi" w:hAnsi="Times New Roman"/>
          <w:sz w:val="24"/>
          <w:lang w:eastAsia="en-US"/>
        </w:rPr>
        <w:t>округа-Югры</w:t>
      </w:r>
      <w:proofErr w:type="spellEnd"/>
      <w:r w:rsidRPr="00AF5205">
        <w:rPr>
          <w:rFonts w:ascii="Times New Roman" w:eastAsiaTheme="minorHAnsi" w:hAnsi="Times New Roman"/>
          <w:sz w:val="24"/>
          <w:lang w:eastAsia="en-US"/>
        </w:rPr>
        <w:t xml:space="preserve"> от 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>30</w:t>
      </w:r>
      <w:r w:rsidRPr="00AF5205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>сентября</w:t>
      </w:r>
      <w:r w:rsidRPr="00AF5205">
        <w:rPr>
          <w:rFonts w:ascii="Times New Roman" w:eastAsiaTheme="minorHAnsi" w:hAnsi="Times New Roman"/>
          <w:sz w:val="24"/>
          <w:lang w:eastAsia="en-US"/>
        </w:rPr>
        <w:t xml:space="preserve"> 201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>3</w:t>
      </w:r>
      <w:r w:rsidRPr="00AF5205">
        <w:rPr>
          <w:rFonts w:ascii="Times New Roman" w:eastAsiaTheme="minorHAnsi" w:hAnsi="Times New Roman"/>
          <w:sz w:val="24"/>
          <w:lang w:eastAsia="en-US"/>
        </w:rPr>
        <w:t xml:space="preserve"> года № </w:t>
      </w:r>
      <w:r w:rsidR="005548AD" w:rsidRPr="00AF5205">
        <w:rPr>
          <w:rFonts w:ascii="Times New Roman" w:eastAsiaTheme="minorHAnsi" w:hAnsi="Times New Roman"/>
          <w:sz w:val="24"/>
          <w:lang w:eastAsia="en-US"/>
        </w:rPr>
        <w:t>155</w:t>
      </w:r>
      <w:r w:rsidRPr="00AF5205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F5205">
        <w:rPr>
          <w:rFonts w:ascii="Times New Roman" w:hAnsi="Times New Roman"/>
          <w:sz w:val="24"/>
        </w:rPr>
        <w:t>"</w:t>
      </w:r>
      <w:r w:rsidR="005548AD" w:rsidRPr="00AF5205">
        <w:rPr>
          <w:rFonts w:ascii="Times New Roman" w:hAnsi="Times New Roman"/>
          <w:sz w:val="24"/>
        </w:rPr>
        <w:t xml:space="preserve">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 </w:t>
      </w:r>
      <w:r w:rsidR="008E71E7" w:rsidRPr="00AF5205">
        <w:rPr>
          <w:rFonts w:ascii="Times New Roman" w:hAnsi="Times New Roman"/>
          <w:sz w:val="24"/>
        </w:rPr>
        <w:t>от 12 декабря 2016 года № 253 «Об утверждении Методики формирования рейтинга качества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муниципальных образованиях Ханты-Мансийского автономного округа – Югры и Порядка</w:t>
      </w:r>
      <w:r w:rsidR="00ED227D" w:rsidRPr="00AF5205">
        <w:rPr>
          <w:rFonts w:ascii="Times New Roman" w:hAnsi="Times New Roman"/>
          <w:sz w:val="24"/>
        </w:rPr>
        <w:t xml:space="preserve"> мониторинга осуществления оценки</w:t>
      </w:r>
      <w:r w:rsidR="007C6CDC" w:rsidRPr="00AF5205">
        <w:rPr>
          <w:rFonts w:ascii="Times New Roman" w:hAnsi="Times New Roman"/>
          <w:sz w:val="24"/>
        </w:rPr>
        <w:t xml:space="preserve"> регулирующего воздействия проектов муниципальных нормативных правовых актов и экспертизы муниципальных нормативных  правовых актов в муниципальных образованиях Ханты-Мансийского автономного округа – Югры»</w:t>
      </w:r>
      <w:r w:rsidR="00CE39D1">
        <w:rPr>
          <w:rFonts w:ascii="Times New Roman" w:hAnsi="Times New Roman"/>
          <w:sz w:val="24"/>
        </w:rPr>
        <w:t xml:space="preserve"> (с изменениями от </w:t>
      </w:r>
      <w:proofErr w:type="spellStart"/>
      <w:r w:rsidR="00CE39D1">
        <w:rPr>
          <w:rFonts w:ascii="Times New Roman" w:hAnsi="Times New Roman"/>
          <w:sz w:val="24"/>
        </w:rPr>
        <w:t>23.03.2017г</w:t>
      </w:r>
      <w:proofErr w:type="spellEnd"/>
      <w:r w:rsidR="00CE39D1">
        <w:rPr>
          <w:rFonts w:ascii="Times New Roman" w:hAnsi="Times New Roman"/>
          <w:sz w:val="24"/>
        </w:rPr>
        <w:t>.)</w:t>
      </w:r>
      <w:r w:rsidR="003C79D7" w:rsidRPr="00AF5205">
        <w:rPr>
          <w:rFonts w:ascii="Times New Roman" w:hAnsi="Times New Roman"/>
          <w:sz w:val="24"/>
        </w:rPr>
        <w:t>, в целях качественного проведения оценки регулирующего воздействия проектов</w:t>
      </w:r>
      <w:r w:rsidR="009624E9">
        <w:rPr>
          <w:rFonts w:ascii="Times New Roman" w:hAnsi="Times New Roman"/>
          <w:sz w:val="24"/>
        </w:rPr>
        <w:t xml:space="preserve"> муниципальных</w:t>
      </w:r>
      <w:r w:rsidR="003C79D7" w:rsidRPr="00AF5205">
        <w:rPr>
          <w:rFonts w:ascii="Times New Roman" w:hAnsi="Times New Roman"/>
          <w:sz w:val="24"/>
        </w:rPr>
        <w:t xml:space="preserve"> нормативных правовых актов</w:t>
      </w:r>
      <w:r w:rsidR="009624E9">
        <w:rPr>
          <w:rFonts w:ascii="Times New Roman" w:hAnsi="Times New Roman"/>
          <w:sz w:val="24"/>
        </w:rPr>
        <w:t xml:space="preserve"> администрации Кондинского района и Думы Кондинского района</w:t>
      </w:r>
      <w:r w:rsidR="00167ED4" w:rsidRPr="00AF5205">
        <w:rPr>
          <w:rFonts w:ascii="Times New Roman" w:hAnsi="Times New Roman"/>
          <w:sz w:val="24"/>
        </w:rPr>
        <w:t>, экспертизы и оценки фактического воздействия</w:t>
      </w:r>
      <w:r w:rsidR="009624E9">
        <w:rPr>
          <w:rFonts w:ascii="Times New Roman" w:hAnsi="Times New Roman"/>
          <w:sz w:val="24"/>
        </w:rPr>
        <w:t xml:space="preserve"> муниципальных</w:t>
      </w:r>
      <w:r w:rsidR="00167ED4" w:rsidRPr="00AF5205">
        <w:rPr>
          <w:rFonts w:ascii="Times New Roman" w:hAnsi="Times New Roman"/>
          <w:sz w:val="24"/>
        </w:rPr>
        <w:t xml:space="preserve"> нормативных правовых актов</w:t>
      </w:r>
      <w:r w:rsidR="009624E9">
        <w:rPr>
          <w:rFonts w:ascii="Times New Roman" w:hAnsi="Times New Roman"/>
          <w:sz w:val="24"/>
        </w:rPr>
        <w:t xml:space="preserve"> администрации Кондинского района и Думы Кондинского района</w:t>
      </w:r>
      <w:r w:rsidR="00607858" w:rsidRPr="00AF5205">
        <w:rPr>
          <w:rFonts w:ascii="Times New Roman" w:eastAsiaTheme="minorHAnsi" w:hAnsi="Times New Roman"/>
          <w:sz w:val="24"/>
          <w:lang w:eastAsia="en-US"/>
        </w:rPr>
        <w:t>,</w:t>
      </w:r>
      <w:r w:rsidR="0095740D" w:rsidRPr="00AF5205">
        <w:rPr>
          <w:rFonts w:ascii="Times New Roman" w:eastAsiaTheme="minorHAnsi" w:hAnsi="Times New Roman"/>
          <w:sz w:val="24"/>
          <w:lang w:eastAsia="en-US"/>
        </w:rPr>
        <w:t xml:space="preserve"> администрация Кондинского района постановляет</w:t>
      </w:r>
      <w:r w:rsidR="0095740D" w:rsidRPr="00AF5205">
        <w:rPr>
          <w:rFonts w:ascii="Times New Roman" w:hAnsi="Times New Roman"/>
          <w:sz w:val="24"/>
        </w:rPr>
        <w:t>:</w:t>
      </w:r>
    </w:p>
    <w:p w:rsidR="00546919" w:rsidRPr="00443C1C" w:rsidRDefault="005E7B0A" w:rsidP="00443C1C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bookmarkStart w:id="0" w:name="sub_5"/>
      <w:r w:rsidRPr="00443C1C">
        <w:rPr>
          <w:rFonts w:eastAsiaTheme="minorHAnsi"/>
          <w:lang w:eastAsia="en-US"/>
        </w:rPr>
        <w:t xml:space="preserve"> </w:t>
      </w:r>
      <w:r w:rsidR="004510F3" w:rsidRPr="00443C1C">
        <w:rPr>
          <w:rFonts w:eastAsiaTheme="minorHAnsi"/>
          <w:lang w:eastAsia="en-US"/>
        </w:rPr>
        <w:t>Утвердить</w:t>
      </w:r>
      <w:r w:rsidR="006B131C" w:rsidRPr="00443C1C">
        <w:rPr>
          <w:rFonts w:eastAsiaTheme="minorHAnsi"/>
          <w:lang w:eastAsia="en-US"/>
        </w:rPr>
        <w:t xml:space="preserve"> </w:t>
      </w:r>
      <w:r w:rsidR="00546919" w:rsidRPr="00443C1C">
        <w:rPr>
          <w:rFonts w:eastAsiaTheme="minorHAnsi"/>
          <w:lang w:eastAsia="en-US"/>
        </w:rPr>
        <w:t>Порядок урегулирования разногласий при проведении оценки регулирующего воздействия проектов</w:t>
      </w:r>
      <w:r w:rsidR="00EE40CB">
        <w:rPr>
          <w:rFonts w:eastAsiaTheme="minorHAnsi"/>
          <w:lang w:eastAsia="en-US"/>
        </w:rPr>
        <w:t xml:space="preserve"> муниципальных</w:t>
      </w:r>
      <w:r w:rsidR="00546919" w:rsidRPr="00443C1C">
        <w:rPr>
          <w:rFonts w:eastAsiaTheme="minorHAnsi"/>
          <w:lang w:eastAsia="en-US"/>
        </w:rPr>
        <w:t xml:space="preserve"> нормативных правовых актов</w:t>
      </w:r>
      <w:r w:rsidR="00EE40CB">
        <w:rPr>
          <w:rFonts w:eastAsiaTheme="minorHAnsi"/>
          <w:lang w:eastAsia="en-US"/>
        </w:rPr>
        <w:t xml:space="preserve"> администрации Кондинского района и Думы Кондинского района</w:t>
      </w:r>
      <w:r w:rsidR="00546919" w:rsidRPr="00443C1C">
        <w:rPr>
          <w:rFonts w:eastAsiaTheme="minorHAnsi"/>
          <w:lang w:eastAsia="en-US"/>
        </w:rPr>
        <w:t>, экспертизы и оценки фактического воздействия принятых</w:t>
      </w:r>
      <w:r w:rsidR="00EE40CB">
        <w:rPr>
          <w:rFonts w:eastAsiaTheme="minorHAnsi"/>
          <w:lang w:eastAsia="en-US"/>
        </w:rPr>
        <w:t xml:space="preserve"> муниципальных</w:t>
      </w:r>
      <w:r w:rsidR="00546919" w:rsidRPr="00443C1C">
        <w:rPr>
          <w:rFonts w:eastAsiaTheme="minorHAnsi"/>
          <w:lang w:eastAsia="en-US"/>
        </w:rPr>
        <w:t xml:space="preserve"> нормативных правовых актов</w:t>
      </w:r>
      <w:r w:rsidR="00EE40CB">
        <w:rPr>
          <w:rFonts w:eastAsiaTheme="minorHAnsi"/>
          <w:lang w:eastAsia="en-US"/>
        </w:rPr>
        <w:t xml:space="preserve"> администрации Кондинского района и Думы Кондинского района</w:t>
      </w:r>
      <w:r w:rsidR="00546919" w:rsidRPr="00443C1C">
        <w:rPr>
          <w:rFonts w:eastAsiaTheme="minorHAnsi"/>
          <w:lang w:eastAsia="en-US"/>
        </w:rPr>
        <w:t xml:space="preserve">, затрагивающих </w:t>
      </w:r>
      <w:r w:rsidR="00546919" w:rsidRPr="00443C1C">
        <w:rPr>
          <w:rFonts w:eastAsiaTheme="minorHAnsi"/>
          <w:lang w:eastAsia="en-US"/>
        </w:rPr>
        <w:lastRenderedPageBreak/>
        <w:t>вопросы осуществления предпринимательской и инвестиционной деятельности»</w:t>
      </w:r>
      <w:r w:rsidR="006B131C" w:rsidRPr="00443C1C">
        <w:rPr>
          <w:rFonts w:eastAsiaTheme="minorHAnsi"/>
          <w:lang w:eastAsia="en-US"/>
        </w:rPr>
        <w:t xml:space="preserve"> (Приложение)</w:t>
      </w:r>
      <w:r w:rsidR="00546919" w:rsidRPr="00443C1C">
        <w:rPr>
          <w:rFonts w:eastAsiaTheme="minorHAnsi"/>
          <w:lang w:eastAsia="en-US"/>
        </w:rPr>
        <w:t>.</w:t>
      </w:r>
    </w:p>
    <w:p w:rsidR="00186A64" w:rsidRPr="00AF5205" w:rsidRDefault="004510F3" w:rsidP="00551AE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546919" w:rsidRPr="00AF5205">
        <w:rPr>
          <w:rFonts w:eastAsiaTheme="minorHAnsi"/>
          <w:lang w:eastAsia="en-US"/>
        </w:rPr>
        <w:t xml:space="preserve">. </w:t>
      </w:r>
      <w:r w:rsidR="005A5550">
        <w:rPr>
          <w:rFonts w:eastAsiaTheme="minorHAnsi"/>
          <w:lang w:eastAsia="en-US"/>
        </w:rPr>
        <w:t>О</w:t>
      </w:r>
      <w:r w:rsidR="002631BD" w:rsidRPr="00AF5205">
        <w:rPr>
          <w:rFonts w:eastAsiaTheme="minorHAnsi"/>
          <w:lang w:eastAsia="en-US"/>
        </w:rPr>
        <w:t>бнародовать</w:t>
      </w:r>
      <w:r w:rsidR="00186A64" w:rsidRPr="00AF5205">
        <w:rPr>
          <w:rFonts w:eastAsiaTheme="minorHAnsi"/>
          <w:lang w:eastAsia="en-US"/>
        </w:rPr>
        <w:t xml:space="preserve"> </w:t>
      </w:r>
      <w:r w:rsidR="005A5550">
        <w:rPr>
          <w:rFonts w:eastAsiaTheme="minorHAnsi"/>
          <w:lang w:eastAsia="en-US"/>
        </w:rPr>
        <w:t>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="00186A64" w:rsidRPr="00AF5205">
        <w:rPr>
          <w:rFonts w:eastAsiaTheme="minorHAnsi"/>
          <w:lang w:eastAsia="en-US"/>
        </w:rPr>
        <w:t>.</w:t>
      </w:r>
    </w:p>
    <w:p w:rsidR="00186A64" w:rsidRPr="00AF5205" w:rsidRDefault="004510F3" w:rsidP="00551AE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sub_6"/>
      <w:bookmarkEnd w:id="0"/>
      <w:r>
        <w:rPr>
          <w:rFonts w:eastAsiaTheme="minorHAnsi"/>
          <w:lang w:eastAsia="en-US"/>
        </w:rPr>
        <w:t>3</w:t>
      </w:r>
      <w:r w:rsidR="00186A64" w:rsidRPr="00AF520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 </w:t>
      </w:r>
      <w:r w:rsidR="00186A64" w:rsidRPr="00AF5205">
        <w:rPr>
          <w:rFonts w:eastAsiaTheme="minorHAnsi"/>
          <w:lang w:eastAsia="en-US"/>
        </w:rPr>
        <w:t xml:space="preserve">Постановление вступает в силу после </w:t>
      </w:r>
      <w:r w:rsidR="002D1CD5" w:rsidRPr="00AF5205">
        <w:rPr>
          <w:rFonts w:eastAsiaTheme="minorHAnsi"/>
          <w:lang w:eastAsia="en-US"/>
        </w:rPr>
        <w:t xml:space="preserve">его </w:t>
      </w:r>
      <w:r w:rsidR="00A82F3F" w:rsidRPr="00AF5205">
        <w:rPr>
          <w:rFonts w:eastAsiaTheme="minorHAnsi"/>
          <w:lang w:eastAsia="en-US"/>
        </w:rPr>
        <w:t>обнародования</w:t>
      </w:r>
      <w:hyperlink r:id="rId6" w:history="1"/>
      <w:r w:rsidR="00186A64" w:rsidRPr="00AF5205">
        <w:rPr>
          <w:rFonts w:eastAsiaTheme="minorHAnsi"/>
          <w:lang w:eastAsia="en-US"/>
        </w:rPr>
        <w:t>.</w:t>
      </w:r>
    </w:p>
    <w:bookmarkEnd w:id="1"/>
    <w:p w:rsidR="00F8091B" w:rsidRPr="00AF5205" w:rsidRDefault="00F8091B" w:rsidP="00F8091B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1CD5" w:rsidRPr="00AF5205" w:rsidRDefault="002D1CD5" w:rsidP="00F8091B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1CD5" w:rsidRPr="00AF5205" w:rsidRDefault="002D1CD5" w:rsidP="00F8091B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47" w:type="dxa"/>
        <w:tblLook w:val="01E0"/>
      </w:tblPr>
      <w:tblGrid>
        <w:gridCol w:w="4208"/>
        <w:gridCol w:w="2171"/>
        <w:gridCol w:w="3368"/>
      </w:tblGrid>
      <w:tr w:rsidR="0095740D" w:rsidRPr="00AF5205" w:rsidTr="00E6099B">
        <w:tc>
          <w:tcPr>
            <w:tcW w:w="4208" w:type="dxa"/>
          </w:tcPr>
          <w:p w:rsidR="0095740D" w:rsidRPr="00AF5205" w:rsidRDefault="0095740D" w:rsidP="00E6099B">
            <w:pPr>
              <w:autoSpaceDE w:val="0"/>
              <w:autoSpaceDN w:val="0"/>
              <w:adjustRightInd w:val="0"/>
              <w:jc w:val="both"/>
            </w:pPr>
            <w:r w:rsidRPr="00AF5205">
              <w:t xml:space="preserve">Глава района </w:t>
            </w:r>
          </w:p>
        </w:tc>
        <w:tc>
          <w:tcPr>
            <w:tcW w:w="2171" w:type="dxa"/>
          </w:tcPr>
          <w:p w:rsidR="0095740D" w:rsidRPr="00AF5205" w:rsidRDefault="0095740D" w:rsidP="00E6099B">
            <w:pPr>
              <w:autoSpaceDE w:val="0"/>
              <w:autoSpaceDN w:val="0"/>
              <w:adjustRightInd w:val="0"/>
              <w:jc w:val="both"/>
            </w:pPr>
          </w:p>
          <w:p w:rsidR="0095740D" w:rsidRPr="00AF5205" w:rsidRDefault="0095740D" w:rsidP="00E609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95740D" w:rsidRPr="00AF5205" w:rsidRDefault="0095740D" w:rsidP="00E6099B">
            <w:pPr>
              <w:autoSpaceDE w:val="0"/>
              <w:autoSpaceDN w:val="0"/>
              <w:adjustRightInd w:val="0"/>
              <w:jc w:val="right"/>
            </w:pPr>
            <w:r w:rsidRPr="00AF5205">
              <w:t>А. В. Дубовик</w:t>
            </w:r>
          </w:p>
        </w:tc>
      </w:tr>
    </w:tbl>
    <w:p w:rsidR="00B54AEC" w:rsidRPr="00AF5205" w:rsidRDefault="00B54AEC" w:rsidP="002B65F4"/>
    <w:p w:rsidR="006B131C" w:rsidRDefault="006B131C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BA09CB" w:rsidRDefault="00BA09CB" w:rsidP="002B65F4"/>
    <w:p w:rsidR="005E7B0A" w:rsidRDefault="005E7B0A" w:rsidP="002B65F4"/>
    <w:p w:rsidR="005E7B0A" w:rsidRDefault="005E7B0A" w:rsidP="002B65F4"/>
    <w:p w:rsidR="005E7B0A" w:rsidRDefault="005E7B0A" w:rsidP="002B65F4"/>
    <w:p w:rsidR="005E7B0A" w:rsidRDefault="005E7B0A" w:rsidP="002B65F4"/>
    <w:p w:rsidR="005E7B0A" w:rsidRDefault="005E7B0A" w:rsidP="002B65F4"/>
    <w:p w:rsidR="00BA09CB" w:rsidRPr="00CD2A6E" w:rsidRDefault="00BA09CB" w:rsidP="00BA09CB">
      <w:pPr>
        <w:jc w:val="right"/>
      </w:pPr>
      <w:r w:rsidRPr="00CD2A6E">
        <w:lastRenderedPageBreak/>
        <w:t xml:space="preserve">Приложение к постановлению </w:t>
      </w:r>
    </w:p>
    <w:p w:rsidR="00BA09CB" w:rsidRPr="00CD2A6E" w:rsidRDefault="00BA09CB" w:rsidP="00BA09CB">
      <w:pPr>
        <w:jc w:val="right"/>
        <w:rPr>
          <w:u w:val="single"/>
        </w:rPr>
      </w:pPr>
      <w:r>
        <w:t xml:space="preserve">       </w:t>
      </w:r>
      <w:r w:rsidRPr="00CD2A6E">
        <w:t xml:space="preserve">от </w:t>
      </w:r>
      <w:r w:rsidRPr="00CD2A6E">
        <w:rPr>
          <w:u w:val="single"/>
        </w:rPr>
        <w:tab/>
      </w:r>
      <w:r w:rsidRPr="00CD2A6E">
        <w:rPr>
          <w:u w:val="single"/>
        </w:rPr>
        <w:tab/>
        <w:t xml:space="preserve"> </w:t>
      </w:r>
      <w:r w:rsidRPr="00CD2A6E">
        <w:t xml:space="preserve">года  № </w:t>
      </w:r>
      <w:r w:rsidRPr="00CD2A6E">
        <w:rPr>
          <w:u w:val="single"/>
        </w:rPr>
        <w:tab/>
      </w:r>
      <w:r w:rsidRPr="00CD2A6E">
        <w:rPr>
          <w:u w:val="single"/>
        </w:rPr>
        <w:tab/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09CB" w:rsidRPr="0012140E" w:rsidRDefault="00BA09CB" w:rsidP="00BA09C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09CB" w:rsidRPr="00813F27" w:rsidRDefault="00BA09CB" w:rsidP="00BA09C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3F27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урегулирования разногласий при проведении оценки регулирующего воздействия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813F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813F27">
        <w:rPr>
          <w:rFonts w:ascii="Times New Roman" w:eastAsia="Calibri" w:hAnsi="Times New Roman" w:cs="Times New Roman"/>
          <w:sz w:val="24"/>
          <w:szCs w:val="24"/>
          <w:lang w:eastAsia="en-US"/>
        </w:rPr>
        <w:t>, экспертизы и оценки фактического воздействия принятых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813F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813F27">
        <w:rPr>
          <w:rFonts w:ascii="Times New Roman" w:eastAsia="Calibri" w:hAnsi="Times New Roman" w:cs="Times New Roman"/>
          <w:sz w:val="24"/>
          <w:szCs w:val="24"/>
          <w:lang w:eastAsia="en-US"/>
        </w:rPr>
        <w:t>, затрагивающих вопросы осуществления предпринимательской и инвестиционной деятельности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09CB" w:rsidRPr="00EF36E7" w:rsidRDefault="00BA09CB" w:rsidP="00BA09C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36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EF36E7">
        <w:rPr>
          <w:rFonts w:ascii="Times New Roman" w:eastAsia="Calibri" w:hAnsi="Times New Roman" w:cs="Times New Roman"/>
          <w:sz w:val="24"/>
          <w:szCs w:val="24"/>
          <w:lang w:eastAsia="en-US"/>
        </w:rPr>
        <w:t>. Общие положения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1. Настоящий Порядок урегулирования разногласий при проведении оценки регулирующего воздействия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, экспертизы и оценки фактического воздействия принятых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, затрагивающих вопросы осуществления предпринимательской и инвестиционной деятельности (далее – Порядок), разработан в соответствии с Порядком проведения оценки регулирующего воздействия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Кондинского района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1213</w:t>
      </w:r>
      <w:r w:rsidR="007540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деятельности»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постановление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1213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2. Настоящий Порядок определяет последовательность действий регулирующего органа, осуществляющего</w:t>
      </w:r>
      <w:r w:rsidR="00295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экспертизу и оценку фактического воздействия</w:t>
      </w:r>
      <w:r w:rsidR="00295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правовых актов, по урегулированию разногласий с участниками публичных консультаций, уполномоченным органом при проведении</w:t>
      </w:r>
      <w:r w:rsidRPr="0012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оценки регулирующего воздействия проектов</w:t>
      </w:r>
      <w:r w:rsidR="00EB16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</w:t>
      </w:r>
      <w:proofErr w:type="spellStart"/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ОРВ</w:t>
      </w:r>
      <w:proofErr w:type="spellEnd"/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), экспертизы и оценки фактического воздействия принятых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, затрагивающих вопросы осуществления предпринимательской и инвестиционной деятельности.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Термины и понятия, используемые в настоящем Порядке, применяются в значениях, установленных постановлением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1213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09CB" w:rsidRPr="001172BB" w:rsidRDefault="00BA09CB" w:rsidP="00BA09C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2B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Урегулирование разногласий при проведении </w:t>
      </w:r>
      <w:proofErr w:type="spellStart"/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>ОРВ</w:t>
      </w:r>
      <w:proofErr w:type="spellEnd"/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>, экспертизы и оценки фактического воздействия принятых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и Думы Кондинского района</w:t>
      </w:r>
      <w:r w:rsidRPr="001172BB">
        <w:rPr>
          <w:rFonts w:ascii="Times New Roman" w:eastAsia="Calibri" w:hAnsi="Times New Roman" w:cs="Times New Roman"/>
          <w:sz w:val="24"/>
          <w:szCs w:val="24"/>
          <w:lang w:eastAsia="en-US"/>
        </w:rPr>
        <w:t>, затрагивающих вопросы осуществления предпринимательской и инвестиционной деятельности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 В случае возникновения разногласий при проведении </w:t>
      </w:r>
      <w:proofErr w:type="spellStart"/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>ОРВ</w:t>
      </w:r>
      <w:proofErr w:type="spellEnd"/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актов, экспертизы и оценки фактического воздействия принятых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актов, затрагивающих вопросы осуществления предпринимательской и инвестиционной деятельности, с участниками публичных консультаций и (или) уполномоченным органом, регулирующий орган, осуществляющий</w:t>
      </w:r>
      <w:r w:rsidR="00EB16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нормативных правовых актов, обязан обеспечить урегулирование разногласий с участниками публичных консультаций,  уполномоченным органом.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>5. Регулирующий орган, осуществляющий</w:t>
      </w:r>
      <w:r w:rsidR="00EB16B6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в случае несогласия с поступившими от участника публичных консультаций предложениями или замечаниями, в срок не более 7 рабочих дней с даты получения предложения или замечания, обеспечивает проведение согласительных процедур в форме совместных совещаний, переговоров, переписки.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>6. К участию в совместных совещаниях, переговорах привлекаются представители регулирующего органа, осуществляющего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</w:t>
      </w:r>
      <w:r w:rsidRPr="0012140E">
        <w:rPr>
          <w:rFonts w:ascii="Times New Roman" w:eastAsia="Calibri" w:hAnsi="Times New Roman" w:cs="Times New Roman"/>
          <w:sz w:val="24"/>
          <w:szCs w:val="24"/>
        </w:rPr>
        <w:t>нормативных правовых актов, участники публичных консультаций.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>7. При проведении согласительных процедур в форме переговоров, совещаний регулирующим органом, осуществляющим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оформляется протокол, в котором отражаются данные об урегулировании разногласий и принятое решение по итогам проведения переговоров, совещания. 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8. Протокол подписывается представителями регулирующего органа, осуществляющего 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оценку регулирующего воздействия, </w:t>
      </w:r>
      <w:r w:rsidRPr="0012140E">
        <w:rPr>
          <w:rFonts w:ascii="Times New Roman" w:eastAsia="Calibri" w:hAnsi="Times New Roman" w:cs="Times New Roman"/>
          <w:sz w:val="24"/>
          <w:szCs w:val="24"/>
        </w:rPr>
        <w:t>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 и участниками публичных консультаций, участвующими в переговорах, совещаниях, в срок не более </w:t>
      </w:r>
      <w:r w:rsidR="00EC6175">
        <w:rPr>
          <w:rFonts w:ascii="Times New Roman" w:eastAsia="Calibri" w:hAnsi="Times New Roman" w:cs="Times New Roman"/>
          <w:sz w:val="24"/>
          <w:szCs w:val="24"/>
        </w:rPr>
        <w:t>3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рабочих дней с даты проведения переговоров, совещаний.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9. В случае наличия существенных разногласий, отсутствия единой позиции при проведении согласительных процедур </w:t>
      </w:r>
      <w:r w:rsidRPr="001214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между </w:t>
      </w:r>
      <w:r w:rsidRPr="0012140E">
        <w:rPr>
          <w:rFonts w:ascii="Times New Roman" w:eastAsia="Calibri" w:hAnsi="Times New Roman" w:cs="Times New Roman"/>
          <w:sz w:val="24"/>
          <w:szCs w:val="24"/>
        </w:rPr>
        <w:t>регулирующим органом, осуществляющим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и участниками публичных консультаций, а также в случае несогласия с заключением уполномоченного органа, к участию в согласительных процедурах привлекается уполномоченный орган. 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>10. Согласительные процедуры проводятся в форме совещания. К участию в совещании привлекаются представители регулирующего органа, осуществляющего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уполномоченного органа, а также участники публичных консультаций. 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>11. По итогам совещания регулирующим органом, осуществляющим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оформляется протокол, в котором отражаются данные об урегулировании разногласий и принятое решение по итогам проведения совещания. </w:t>
      </w:r>
    </w:p>
    <w:p w:rsidR="00BA09CB" w:rsidRPr="0012140E" w:rsidRDefault="00BA09CB" w:rsidP="00BA09C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40E">
        <w:rPr>
          <w:rFonts w:ascii="Times New Roman" w:eastAsia="Calibri" w:hAnsi="Times New Roman" w:cs="Times New Roman"/>
          <w:sz w:val="24"/>
          <w:szCs w:val="24"/>
        </w:rPr>
        <w:t>12. Протокол подписывается представителями регулирующего органа, осуществляющего</w:t>
      </w:r>
      <w:r w:rsidR="00EC6175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уполномоченного органа, участниками публичных консультаций, участвующими в совещании, в срок не более </w:t>
      </w:r>
      <w:r w:rsidR="00EC6175">
        <w:rPr>
          <w:rFonts w:ascii="Times New Roman" w:eastAsia="Calibri" w:hAnsi="Times New Roman" w:cs="Times New Roman"/>
          <w:sz w:val="24"/>
          <w:szCs w:val="24"/>
        </w:rPr>
        <w:t>3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рабочих дней</w:t>
      </w:r>
      <w:r w:rsidR="00956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140E">
        <w:rPr>
          <w:rFonts w:ascii="Times New Roman" w:eastAsia="Calibri" w:hAnsi="Times New Roman" w:cs="Times New Roman"/>
          <w:sz w:val="24"/>
          <w:szCs w:val="24"/>
        </w:rPr>
        <w:t>с даты проведения совещания.</w:t>
      </w:r>
    </w:p>
    <w:p w:rsidR="006B131C" w:rsidRDefault="00BA09CB" w:rsidP="005A5550">
      <w:pPr>
        <w:pStyle w:val="a7"/>
        <w:jc w:val="both"/>
      </w:pPr>
      <w:r w:rsidRPr="0012140E">
        <w:rPr>
          <w:rFonts w:ascii="Times New Roman" w:eastAsia="Calibri" w:hAnsi="Times New Roman" w:cs="Times New Roman"/>
          <w:sz w:val="24"/>
          <w:szCs w:val="24"/>
        </w:rPr>
        <w:t>13. Регулирующий орган, осуществляющий</w:t>
      </w:r>
      <w:r w:rsidR="00956271">
        <w:rPr>
          <w:rFonts w:ascii="Times New Roman" w:eastAsia="Calibri" w:hAnsi="Times New Roman" w:cs="Times New Roman"/>
          <w:sz w:val="24"/>
          <w:szCs w:val="24"/>
        </w:rPr>
        <w:t xml:space="preserve"> оценку регулирующего воздействия,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экспертизу и оценку фактического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не позднее </w:t>
      </w:r>
      <w:r w:rsidR="00956271">
        <w:rPr>
          <w:rFonts w:ascii="Times New Roman" w:eastAsia="Calibri" w:hAnsi="Times New Roman" w:cs="Times New Roman"/>
          <w:sz w:val="24"/>
          <w:szCs w:val="24"/>
        </w:rPr>
        <w:t>7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после проведения согласительных процедур</w:t>
      </w:r>
      <w:r w:rsidR="00956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направляет доработанный проект, копии документов, подтверждающих позицию (мнение) участников публичных консультаций, и копию протокола, указанн</w:t>
      </w:r>
      <w:r w:rsidR="00040BA2">
        <w:rPr>
          <w:rFonts w:ascii="Times New Roman" w:eastAsia="Calibri" w:hAnsi="Times New Roman" w:cs="Times New Roman"/>
          <w:sz w:val="24"/>
          <w:szCs w:val="24"/>
        </w:rPr>
        <w:t>ых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в пункт</w:t>
      </w:r>
      <w:r w:rsidR="00040BA2">
        <w:rPr>
          <w:rFonts w:ascii="Times New Roman" w:eastAsia="Calibri" w:hAnsi="Times New Roman" w:cs="Times New Roman"/>
          <w:sz w:val="24"/>
          <w:szCs w:val="24"/>
        </w:rPr>
        <w:t>ах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56271">
        <w:rPr>
          <w:rFonts w:ascii="Times New Roman" w:eastAsia="Calibri" w:hAnsi="Times New Roman" w:cs="Times New Roman"/>
          <w:sz w:val="24"/>
          <w:szCs w:val="24"/>
        </w:rPr>
        <w:t>,11</w:t>
      </w:r>
      <w:r w:rsidRPr="0012140E"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орган вместе с перечнем документов, установленным Порядком, для подготовки заключения.</w:t>
      </w:r>
    </w:p>
    <w:sectPr w:rsidR="006B131C" w:rsidSect="00F809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073"/>
    <w:multiLevelType w:val="hybridMultilevel"/>
    <w:tmpl w:val="4050BB58"/>
    <w:lvl w:ilvl="0" w:tplc="DCF4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2157D"/>
    <w:multiLevelType w:val="hybridMultilevel"/>
    <w:tmpl w:val="81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5740D"/>
    <w:rsid w:val="00032D0C"/>
    <w:rsid w:val="00040BA2"/>
    <w:rsid w:val="00057B35"/>
    <w:rsid w:val="00061A48"/>
    <w:rsid w:val="000723A1"/>
    <w:rsid w:val="000B0D89"/>
    <w:rsid w:val="000F1DB3"/>
    <w:rsid w:val="000F38A2"/>
    <w:rsid w:val="000F5F14"/>
    <w:rsid w:val="00123950"/>
    <w:rsid w:val="0014649A"/>
    <w:rsid w:val="00167ED4"/>
    <w:rsid w:val="00186A64"/>
    <w:rsid w:val="001C2D5A"/>
    <w:rsid w:val="00233B17"/>
    <w:rsid w:val="002631BD"/>
    <w:rsid w:val="00295153"/>
    <w:rsid w:val="002B65F4"/>
    <w:rsid w:val="002C17A0"/>
    <w:rsid w:val="002D1CD5"/>
    <w:rsid w:val="002E665E"/>
    <w:rsid w:val="00367547"/>
    <w:rsid w:val="003C79D7"/>
    <w:rsid w:val="003E38DD"/>
    <w:rsid w:val="00443C1C"/>
    <w:rsid w:val="004510F3"/>
    <w:rsid w:val="00496943"/>
    <w:rsid w:val="004E2020"/>
    <w:rsid w:val="004F4AC0"/>
    <w:rsid w:val="00522BE6"/>
    <w:rsid w:val="00543679"/>
    <w:rsid w:val="00546919"/>
    <w:rsid w:val="00551AE0"/>
    <w:rsid w:val="005548AD"/>
    <w:rsid w:val="005641E4"/>
    <w:rsid w:val="00584C6C"/>
    <w:rsid w:val="00587409"/>
    <w:rsid w:val="005A38DC"/>
    <w:rsid w:val="005A5550"/>
    <w:rsid w:val="005E7B0A"/>
    <w:rsid w:val="00607858"/>
    <w:rsid w:val="00640827"/>
    <w:rsid w:val="0064314F"/>
    <w:rsid w:val="00670D75"/>
    <w:rsid w:val="006A1A8F"/>
    <w:rsid w:val="006B131C"/>
    <w:rsid w:val="006C0988"/>
    <w:rsid w:val="006C6EB9"/>
    <w:rsid w:val="00702CCB"/>
    <w:rsid w:val="007102B8"/>
    <w:rsid w:val="00721326"/>
    <w:rsid w:val="00754091"/>
    <w:rsid w:val="00763221"/>
    <w:rsid w:val="00794745"/>
    <w:rsid w:val="007B7E44"/>
    <w:rsid w:val="007C0F3E"/>
    <w:rsid w:val="007C6CDC"/>
    <w:rsid w:val="007D0260"/>
    <w:rsid w:val="008B1A5E"/>
    <w:rsid w:val="008C24B1"/>
    <w:rsid w:val="008C43FD"/>
    <w:rsid w:val="008E71E7"/>
    <w:rsid w:val="0090635F"/>
    <w:rsid w:val="00923134"/>
    <w:rsid w:val="00930B5E"/>
    <w:rsid w:val="00955071"/>
    <w:rsid w:val="00956271"/>
    <w:rsid w:val="0095740D"/>
    <w:rsid w:val="009624E9"/>
    <w:rsid w:val="0099177F"/>
    <w:rsid w:val="009A0C0C"/>
    <w:rsid w:val="009B158D"/>
    <w:rsid w:val="00A40974"/>
    <w:rsid w:val="00A564E8"/>
    <w:rsid w:val="00A606DA"/>
    <w:rsid w:val="00A72156"/>
    <w:rsid w:val="00A82F3F"/>
    <w:rsid w:val="00AB24F5"/>
    <w:rsid w:val="00AD6348"/>
    <w:rsid w:val="00AF5205"/>
    <w:rsid w:val="00B14371"/>
    <w:rsid w:val="00B2688C"/>
    <w:rsid w:val="00B328E1"/>
    <w:rsid w:val="00B54AEC"/>
    <w:rsid w:val="00B745B0"/>
    <w:rsid w:val="00B82645"/>
    <w:rsid w:val="00B868FB"/>
    <w:rsid w:val="00BA09CB"/>
    <w:rsid w:val="00C02D8A"/>
    <w:rsid w:val="00C6427E"/>
    <w:rsid w:val="00C6502F"/>
    <w:rsid w:val="00C77D3F"/>
    <w:rsid w:val="00CA6FBC"/>
    <w:rsid w:val="00CE39D1"/>
    <w:rsid w:val="00D32752"/>
    <w:rsid w:val="00DB5158"/>
    <w:rsid w:val="00DC6308"/>
    <w:rsid w:val="00DE4608"/>
    <w:rsid w:val="00DF41AE"/>
    <w:rsid w:val="00E06CC1"/>
    <w:rsid w:val="00E54954"/>
    <w:rsid w:val="00E6099B"/>
    <w:rsid w:val="00E967B2"/>
    <w:rsid w:val="00E96C57"/>
    <w:rsid w:val="00EA58EA"/>
    <w:rsid w:val="00EB16B6"/>
    <w:rsid w:val="00EC38E3"/>
    <w:rsid w:val="00EC6175"/>
    <w:rsid w:val="00ED227D"/>
    <w:rsid w:val="00EE40CB"/>
    <w:rsid w:val="00F065CD"/>
    <w:rsid w:val="00F115F6"/>
    <w:rsid w:val="00F54014"/>
    <w:rsid w:val="00F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5740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5740D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5740D"/>
    <w:rPr>
      <w:color w:val="106BBE"/>
    </w:rPr>
  </w:style>
  <w:style w:type="paragraph" w:styleId="a6">
    <w:name w:val="List Paragraph"/>
    <w:basedOn w:val="a"/>
    <w:uiPriority w:val="34"/>
    <w:qFormat/>
    <w:rsid w:val="0095740D"/>
    <w:pPr>
      <w:ind w:left="720"/>
      <w:contextualSpacing/>
    </w:pPr>
  </w:style>
  <w:style w:type="paragraph" w:styleId="a7">
    <w:name w:val="No Spacing"/>
    <w:uiPriority w:val="1"/>
    <w:qFormat/>
    <w:rsid w:val="00BA09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73092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Петрова Евгения Евгеньевна</cp:lastModifiedBy>
  <cp:revision>56</cp:revision>
  <cp:lastPrinted>2017-05-04T04:46:00Z</cp:lastPrinted>
  <dcterms:created xsi:type="dcterms:W3CDTF">2016-02-26T09:49:00Z</dcterms:created>
  <dcterms:modified xsi:type="dcterms:W3CDTF">2017-05-04T05:00:00Z</dcterms:modified>
</cp:coreProperties>
</file>