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023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0237" w:rsidRDefault="00782CF2" w:rsidP="00ED078B">
            <w:pPr>
              <w:rPr>
                <w:color w:val="000000"/>
                <w:sz w:val="28"/>
                <w:szCs w:val="28"/>
              </w:rPr>
            </w:pPr>
            <w:r w:rsidRPr="00B90237">
              <w:rPr>
                <w:color w:val="000000"/>
                <w:sz w:val="28"/>
                <w:szCs w:val="28"/>
              </w:rPr>
              <w:t>от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="00ED078B" w:rsidRPr="00B90237">
              <w:rPr>
                <w:color w:val="000000"/>
                <w:sz w:val="28"/>
                <w:szCs w:val="28"/>
              </w:rPr>
              <w:t>30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="004E72AB" w:rsidRPr="00B90237">
              <w:rPr>
                <w:color w:val="000000"/>
                <w:sz w:val="28"/>
                <w:szCs w:val="28"/>
              </w:rPr>
              <w:t>апреля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0237">
              <w:rPr>
                <w:color w:val="000000"/>
                <w:sz w:val="28"/>
                <w:szCs w:val="28"/>
              </w:rPr>
              <w:t>202</w:t>
            </w:r>
            <w:r w:rsidR="008D568A" w:rsidRPr="00B90237">
              <w:rPr>
                <w:color w:val="000000"/>
                <w:sz w:val="28"/>
                <w:szCs w:val="28"/>
              </w:rPr>
              <w:t>5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9023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0237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0237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0237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B90237">
              <w:rPr>
                <w:color w:val="000000"/>
                <w:sz w:val="28"/>
                <w:szCs w:val="28"/>
              </w:rPr>
              <w:t>№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="00B90237" w:rsidRPr="00B90237">
              <w:rPr>
                <w:color w:val="000000"/>
                <w:sz w:val="28"/>
                <w:szCs w:val="28"/>
              </w:rPr>
              <w:t>344</w:t>
            </w:r>
            <w:r w:rsidR="00403BC8" w:rsidRPr="00B9023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023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0237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0237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0237">
              <w:rPr>
                <w:color w:val="000000"/>
                <w:sz w:val="28"/>
                <w:szCs w:val="28"/>
              </w:rPr>
              <w:t>пгт.</w:t>
            </w:r>
            <w:r w:rsidR="00EF5100" w:rsidRPr="00B90237">
              <w:rPr>
                <w:color w:val="000000"/>
                <w:sz w:val="28"/>
                <w:szCs w:val="28"/>
              </w:rPr>
              <w:t xml:space="preserve"> </w:t>
            </w:r>
            <w:r w:rsidRPr="00B9023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0237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0237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90237" w:rsidTr="008D7C68">
        <w:tc>
          <w:tcPr>
            <w:tcW w:w="5778" w:type="dxa"/>
          </w:tcPr>
          <w:p w:rsidR="00B90237" w:rsidRDefault="00B90237" w:rsidP="00B90237">
            <w:pPr>
              <w:rPr>
                <w:color w:val="000000"/>
                <w:sz w:val="28"/>
                <w:szCs w:val="28"/>
              </w:rPr>
            </w:pPr>
            <w:r w:rsidRPr="00B90237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</w:p>
          <w:p w:rsidR="00B90237" w:rsidRPr="00B90237" w:rsidRDefault="00B90237" w:rsidP="00B902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B90237">
              <w:rPr>
                <w:color w:val="000000"/>
                <w:sz w:val="28"/>
                <w:szCs w:val="28"/>
              </w:rPr>
              <w:t>отдел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90237">
              <w:rPr>
                <w:color w:val="000000"/>
                <w:sz w:val="28"/>
                <w:szCs w:val="28"/>
              </w:rPr>
              <w:t xml:space="preserve"> дорожной деятельности</w:t>
            </w:r>
          </w:p>
          <w:p w:rsidR="00B90237" w:rsidRPr="00B90237" w:rsidRDefault="00B90237" w:rsidP="00B90237">
            <w:pPr>
              <w:rPr>
                <w:color w:val="000000"/>
                <w:sz w:val="28"/>
                <w:szCs w:val="28"/>
              </w:rPr>
            </w:pPr>
            <w:r w:rsidRPr="00B90237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174172" w:rsidRPr="00B90237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D142E2" w:rsidRPr="00B90237" w:rsidRDefault="00D142E2" w:rsidP="00B90237">
      <w:pPr>
        <w:ind w:firstLine="709"/>
        <w:jc w:val="both"/>
        <w:rPr>
          <w:color w:val="000000"/>
          <w:sz w:val="28"/>
          <w:szCs w:val="28"/>
        </w:rPr>
      </w:pPr>
      <w:r w:rsidRPr="00B90237">
        <w:rPr>
          <w:color w:val="000000"/>
          <w:sz w:val="28"/>
          <w:szCs w:val="28"/>
        </w:rPr>
        <w:t xml:space="preserve">В соответствии с Уставом Кондинского района, решением Думы Кондинского района от 29 августа 2024 года № 1167 «О внесении изменений </w:t>
      </w:r>
      <w:r w:rsidR="00B90237">
        <w:rPr>
          <w:color w:val="000000"/>
          <w:sz w:val="28"/>
          <w:szCs w:val="28"/>
        </w:rPr>
        <w:br/>
      </w:r>
      <w:r w:rsidRPr="00B90237">
        <w:rPr>
          <w:color w:val="000000"/>
          <w:sz w:val="28"/>
          <w:szCs w:val="28"/>
        </w:rPr>
        <w:t xml:space="preserve">в решение Думы Кондинского района от 07 марта 2017 года № 234 </w:t>
      </w:r>
      <w:r w:rsidR="00B90237">
        <w:rPr>
          <w:color w:val="000000"/>
          <w:sz w:val="28"/>
          <w:szCs w:val="28"/>
        </w:rPr>
        <w:br/>
      </w:r>
      <w:r w:rsidRPr="00B90237">
        <w:rPr>
          <w:color w:val="000000"/>
          <w:sz w:val="28"/>
          <w:szCs w:val="28"/>
        </w:rPr>
        <w:t xml:space="preserve">«Об утверждении структуры администрации Кондинского района», распоряжением администрации Кондинского района от 09 октября 2024 года </w:t>
      </w:r>
      <w:r w:rsidR="00B90237">
        <w:rPr>
          <w:color w:val="000000"/>
          <w:sz w:val="28"/>
          <w:szCs w:val="28"/>
        </w:rPr>
        <w:br/>
      </w:r>
      <w:r w:rsidRPr="00B90237">
        <w:rPr>
          <w:color w:val="000000"/>
          <w:sz w:val="28"/>
          <w:szCs w:val="28"/>
        </w:rPr>
        <w:t>№ 634-р «Об организационно-штатных мероприятиях»:</w:t>
      </w:r>
    </w:p>
    <w:p w:rsidR="00D142E2" w:rsidRPr="00B90237" w:rsidRDefault="00B90237" w:rsidP="00B902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142E2" w:rsidRPr="00B90237">
        <w:rPr>
          <w:color w:val="000000"/>
          <w:sz w:val="28"/>
          <w:szCs w:val="28"/>
        </w:rPr>
        <w:t xml:space="preserve">Утвердить Положение </w:t>
      </w:r>
      <w:r>
        <w:rPr>
          <w:color w:val="000000"/>
          <w:sz w:val="28"/>
          <w:szCs w:val="28"/>
        </w:rPr>
        <w:t>об отделе</w:t>
      </w:r>
      <w:r w:rsidR="00D142E2" w:rsidRPr="00B90237">
        <w:rPr>
          <w:color w:val="000000"/>
          <w:sz w:val="28"/>
          <w:szCs w:val="28"/>
        </w:rPr>
        <w:t xml:space="preserve"> дорожной деятельности администрации Кондинского района (приложение).</w:t>
      </w:r>
    </w:p>
    <w:p w:rsidR="00B90237" w:rsidRPr="00B90237" w:rsidRDefault="00D142E2" w:rsidP="00B90237">
      <w:pPr>
        <w:ind w:firstLine="709"/>
        <w:jc w:val="both"/>
        <w:rPr>
          <w:sz w:val="28"/>
          <w:szCs w:val="28"/>
        </w:rPr>
      </w:pPr>
      <w:r w:rsidRPr="00B90237">
        <w:rPr>
          <w:color w:val="000000"/>
          <w:sz w:val="28"/>
          <w:szCs w:val="28"/>
        </w:rPr>
        <w:t xml:space="preserve">2. </w:t>
      </w:r>
      <w:r w:rsidR="00B90237" w:rsidRPr="00B90237">
        <w:rPr>
          <w:sz w:val="28"/>
          <w:szCs w:val="28"/>
        </w:rPr>
        <w:t>Контроль за выполнением распоряжения возложить на исполняющего обязанности заместителя главы района М.М. Чернышова.</w:t>
      </w:r>
    </w:p>
    <w:p w:rsidR="00174172" w:rsidRPr="00B90237" w:rsidRDefault="00174172">
      <w:pPr>
        <w:rPr>
          <w:color w:val="000000"/>
          <w:sz w:val="28"/>
          <w:szCs w:val="28"/>
        </w:rPr>
      </w:pPr>
    </w:p>
    <w:p w:rsidR="00174172" w:rsidRPr="00B90237" w:rsidRDefault="00174172">
      <w:pPr>
        <w:rPr>
          <w:color w:val="000000"/>
          <w:sz w:val="28"/>
          <w:szCs w:val="28"/>
        </w:rPr>
      </w:pPr>
    </w:p>
    <w:p w:rsidR="00EF5100" w:rsidRPr="00B90237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0237" w:rsidTr="00936E49">
        <w:tc>
          <w:tcPr>
            <w:tcW w:w="4785" w:type="dxa"/>
          </w:tcPr>
          <w:p w:rsidR="00B75BF6" w:rsidRPr="00B90237" w:rsidRDefault="0058313B" w:rsidP="0058313B">
            <w:pPr>
              <w:jc w:val="both"/>
              <w:rPr>
                <w:sz w:val="28"/>
                <w:szCs w:val="28"/>
              </w:rPr>
            </w:pPr>
            <w:r w:rsidRPr="00B90237">
              <w:rPr>
                <w:sz w:val="28"/>
                <w:szCs w:val="28"/>
              </w:rPr>
              <w:t>Г</w:t>
            </w:r>
            <w:r w:rsidR="00B75BF6" w:rsidRPr="00B90237">
              <w:rPr>
                <w:sz w:val="28"/>
                <w:szCs w:val="28"/>
              </w:rPr>
              <w:t>лав</w:t>
            </w:r>
            <w:r w:rsidRPr="00B90237">
              <w:rPr>
                <w:sz w:val="28"/>
                <w:szCs w:val="28"/>
              </w:rPr>
              <w:t>а</w:t>
            </w:r>
            <w:r w:rsidR="00EF5100" w:rsidRPr="00B90237">
              <w:rPr>
                <w:sz w:val="28"/>
                <w:szCs w:val="28"/>
              </w:rPr>
              <w:t xml:space="preserve"> </w:t>
            </w:r>
            <w:r w:rsidR="00B75BF6" w:rsidRPr="00B9023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B90237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0237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B90237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B90237" w:rsidRDefault="00B90237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ED078B">
        <w:t>30</w:t>
      </w:r>
      <w:r w:rsidR="007F09A0">
        <w:t>.04.2025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B90237">
        <w:t>344</w:t>
      </w:r>
      <w:r w:rsidR="00AA2ECF">
        <w:t>-р</w:t>
      </w:r>
    </w:p>
    <w:p w:rsidR="00D142E2" w:rsidRPr="00B90237" w:rsidRDefault="00D142E2" w:rsidP="00AA2ECF">
      <w:pPr>
        <w:tabs>
          <w:tab w:val="left" w:pos="4962"/>
        </w:tabs>
        <w:ind w:left="4962"/>
      </w:pP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jc w:val="center"/>
      </w:pPr>
      <w:r w:rsidRPr="00B90237">
        <w:t>Положение</w:t>
      </w:r>
    </w:p>
    <w:p w:rsidR="00D142E2" w:rsidRPr="00B90237" w:rsidRDefault="00B90237" w:rsidP="00D142E2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об </w:t>
      </w:r>
      <w:r w:rsidR="00D142E2" w:rsidRPr="00B90237">
        <w:t>отдел</w:t>
      </w:r>
      <w:r>
        <w:t>е</w:t>
      </w:r>
      <w:r w:rsidR="00D142E2" w:rsidRPr="00B90237">
        <w:t xml:space="preserve"> дорожной деятельности администрации Кондинского района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jc w:val="center"/>
      </w:pPr>
      <w:r w:rsidRPr="00B90237">
        <w:t>(далее - Положение)</w:t>
      </w:r>
    </w:p>
    <w:p w:rsidR="00B90237" w:rsidRDefault="00B90237" w:rsidP="00B90237">
      <w:pPr>
        <w:shd w:val="clear" w:color="auto" w:fill="FFFFFF"/>
        <w:autoSpaceDE w:val="0"/>
        <w:autoSpaceDN w:val="0"/>
        <w:adjustRightInd w:val="0"/>
      </w:pPr>
    </w:p>
    <w:p w:rsidR="00D142E2" w:rsidRPr="00B90237" w:rsidRDefault="00B90237" w:rsidP="00B90237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Статья 1. </w:t>
      </w:r>
      <w:r w:rsidR="00D142E2" w:rsidRPr="00B90237">
        <w:t>Общие положения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left="720"/>
      </w:pP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1.1. Отдел дорожной деятельности администрации Кондинского района (далее - Отдел) является структурным подразделением администрации Кондинского района, осуществляющим функции по реализации единой госуда</w:t>
      </w:r>
      <w:r w:rsidR="00B90237">
        <w:t>рственной политики и нормативно-</w:t>
      </w:r>
      <w:r w:rsidRPr="00B90237">
        <w:t>правовому регулированию в сфере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</w:r>
      <w:r w:rsidR="00D35172">
        <w:br/>
      </w:r>
      <w:r w:rsidRPr="00B90237">
        <w:t>в соответствии с законодательством Российской Федерации, создание условий</w:t>
      </w:r>
      <w:r w:rsidR="00D35172">
        <w:br/>
      </w:r>
      <w:r w:rsidRPr="00B90237">
        <w:t>для организации транспортной доступности населения между поселениями в границах муниципального района.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1.2.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исполнительных органов государственной власти, законами </w:t>
      </w:r>
      <w:r w:rsidR="00D35172">
        <w:t>Ханты-Мансийского автономного округа – Югры</w:t>
      </w:r>
      <w:r w:rsidRPr="00B90237">
        <w:t xml:space="preserve">, постановлениями и распоряжениями Губернатора </w:t>
      </w:r>
      <w:r w:rsidR="00D35172">
        <w:t xml:space="preserve">Ханты-Мансийского автономного </w:t>
      </w:r>
      <w:r w:rsidR="00D35172">
        <w:br/>
        <w:t>округа – Югры</w:t>
      </w:r>
      <w:r w:rsidRPr="00B90237">
        <w:t>, Уставом Кондинского района, решениями Думы Кондинского района, правовыми актами администрации Кондинского рай</w:t>
      </w:r>
      <w:r w:rsidR="00D35172">
        <w:t xml:space="preserve">она, а также </w:t>
      </w:r>
      <w:r w:rsidRPr="00B90237">
        <w:t>Положением.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1.3. Отдел осуществляет свою деятельность во взаимодействии с органами исполнительной власти Ханты-Мансийского автономного </w:t>
      </w:r>
      <w:r w:rsidR="00D35172">
        <w:t>округа – Югры</w:t>
      </w:r>
      <w:r w:rsidRPr="00B90237">
        <w:t xml:space="preserve"> (далее - автономный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</w:t>
      </w:r>
      <w:r w:rsidR="00D35172">
        <w:t xml:space="preserve">Кондинского </w:t>
      </w:r>
      <w:r w:rsidRPr="00B90237">
        <w:t>района, общественными и иными организациями.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1.4. Отдел подчинен заместителю главы Кондинского района, курирующему вопросы дорожной деятельности.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B90237">
        <w:t xml:space="preserve">1.5. Отдел не является юридическим лицом, имеет штампы отдела и фирменный бланк (приложение к Положению). 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1.6. Место нахождения Отдела: ул. Титова, д.</w:t>
      </w:r>
      <w:r w:rsidR="00D35172">
        <w:t xml:space="preserve"> </w:t>
      </w:r>
      <w:r w:rsidRPr="00B90237">
        <w:t xml:space="preserve">17, пгт. Междуреченский, Кондинский район, </w:t>
      </w:r>
      <w:r w:rsidR="00D35172">
        <w:t>Ханты-Мансийский автономный округ – Югра</w:t>
      </w:r>
      <w:r w:rsidRPr="00B90237">
        <w:t>, Тюменская область, 628200.</w:t>
      </w:r>
    </w:p>
    <w:p w:rsidR="00D35172" w:rsidRDefault="00D35172" w:rsidP="00D35172">
      <w:pPr>
        <w:shd w:val="clear" w:color="auto" w:fill="FFFFFF"/>
        <w:autoSpaceDE w:val="0"/>
        <w:autoSpaceDN w:val="0"/>
        <w:adjustRightInd w:val="0"/>
      </w:pPr>
    </w:p>
    <w:p w:rsidR="00D142E2" w:rsidRPr="00B90237" w:rsidRDefault="00D35172" w:rsidP="00D35172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Статья 2. </w:t>
      </w:r>
      <w:r w:rsidR="00D142E2" w:rsidRPr="00B90237">
        <w:t>Полномочия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</w:pP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Отдел осуществляет следующие полномочия в установленной сфере деятельности: 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2.1. Подготавливает, согласовывает и представляет в установленном порядке проекты решений Думы</w:t>
      </w:r>
      <w:r w:rsidR="00D35172">
        <w:t xml:space="preserve"> Кондинского </w:t>
      </w:r>
      <w:r w:rsidRPr="00B90237">
        <w:t>района, проекты постановлений, распоряжений администрации Кондинского района в пределах своей компетенции в сфере дорожной деятельности.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2.2. Организует и проводит конференции, совещания, советы, семинары, конкурсы и другие мероприятия по вопросам, отнесенным к ведению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2.3. Инициирует создание рабочих групп и комиссий, научно-консультативных </w:t>
      </w:r>
      <w:r w:rsidR="00D35172">
        <w:br/>
      </w:r>
      <w:r w:rsidRPr="00B90237">
        <w:t>и экспертных советов для проработки вопросов, отнесенных к сфере деятельности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lastRenderedPageBreak/>
        <w:t xml:space="preserve">2.5. Взаимодействует в установленном порядке в пределах компетенции Отдела </w:t>
      </w:r>
      <w:r w:rsidR="00D35172">
        <w:br/>
      </w:r>
      <w:r w:rsidRPr="00B90237">
        <w:t>с органами государственной власти, органами местного самоуправления, предприятиями, организациями всех форм собственности, осуществляющими деятельность на территории Кондинского района, а также должностными лицами и гражданами.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2.6. Осуществляет полномочия, предусмотренные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 по вопросу дорожной деятельности </w:t>
      </w:r>
      <w:r w:rsidR="00D35172">
        <w:br/>
      </w:r>
      <w:r w:rsidRPr="00B90237">
        <w:t xml:space="preserve">в отношении автомобильных дорог местного значения вне границ населенных пунктов </w:t>
      </w:r>
      <w:r w:rsidR="00D35172">
        <w:br/>
      </w:r>
      <w:r w:rsidRPr="00B90237">
        <w:t>в границах муниципального района и обеспечения безопасности дорожного движения ни них в части: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2.6.1. Разрабатывает и реализует основные направления инвестиционной политики </w:t>
      </w:r>
      <w:r w:rsidR="00D35172">
        <w:br/>
      </w:r>
      <w:r w:rsidRPr="00B90237">
        <w:t>в области автомобильных дорог общего пользования местного значения вне границ населенных пунктов в границах муниципального района.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2.6.2. Разрабатывает и реализует мероприятия муниципальных программ по развитию транспортной системы и транспортной инфраструктуры Кондинского района.</w:t>
      </w:r>
    </w:p>
    <w:p w:rsidR="00D142E2" w:rsidRPr="00B90237" w:rsidRDefault="00D142E2" w:rsidP="00D142E2">
      <w:pPr>
        <w:ind w:firstLine="709"/>
        <w:jc w:val="both"/>
      </w:pPr>
      <w:r w:rsidRPr="00B90237">
        <w:t>2.6.3. Участвует в разработке инвестиционных проектов, планов и программ социально-экономического развития муниципального образования Кондинский район.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2.6.4. Разрабатывает и предлагает к принятию решения об использовании на платной основе автомобильных дорог общего пользования местного значения вне границ населенных пунктов в границах муниципального района, участков указанных автомобильных дорог </w:t>
      </w:r>
      <w:r w:rsidR="00D35172">
        <w:br/>
      </w:r>
      <w:r w:rsidRPr="00B90237">
        <w:t>и о прекращении такого использования.</w:t>
      </w:r>
    </w:p>
    <w:p w:rsidR="00D142E2" w:rsidRPr="00B90237" w:rsidRDefault="00D142E2" w:rsidP="00D142E2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</w:pPr>
      <w:r w:rsidRPr="00B90237">
        <w:t>2.6.5. Разрабатывает и предлагает к принятию решения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 вне границ населенных пунктов в границах муниципального района.</w:t>
      </w:r>
    </w:p>
    <w:p w:rsidR="00D142E2" w:rsidRPr="00B90237" w:rsidRDefault="00D142E2" w:rsidP="00D142E2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</w:pPr>
      <w:r w:rsidRPr="00B90237">
        <w:t>2.6.6. Проводит анализ состояния автомобильных дорог общего пользования местного значения вне границ населенных пунктов в границах муниципального района, дорожно-транспортных происшествий, в том числе связанных с неудовлетворительными дорожными условиями, принятием мер по устранению причин, создавших эти условия.</w:t>
      </w:r>
    </w:p>
    <w:p w:rsidR="00D142E2" w:rsidRPr="00B90237" w:rsidRDefault="00D142E2" w:rsidP="00D142E2">
      <w:pPr>
        <w:pStyle w:val="ConsPlusNorma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>2.6.7. Формирует перечень автомобильных дорог общего пользования местного значения вне границ населенных пунктов в границах муниципального района, а также автомобильных дорог необщего пользования местного значения.</w:t>
      </w:r>
    </w:p>
    <w:p w:rsidR="00D142E2" w:rsidRPr="00B90237" w:rsidRDefault="00D142E2" w:rsidP="00D142E2">
      <w:pPr>
        <w:pStyle w:val="ConsPlusNorma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>2.6.8. Осуществляет муниципальный надзор за сохранностью автомобильных дорог местного значения вне границ населенных пунктов в границах муниципального района.</w:t>
      </w:r>
    </w:p>
    <w:p w:rsidR="00D142E2" w:rsidRPr="00B90237" w:rsidRDefault="00D142E2" w:rsidP="00D142E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B90237">
        <w:t xml:space="preserve">2.6.9. Проводит согласование на разработку нормативов финансовых затрат </w:t>
      </w:r>
      <w:r w:rsidR="00D35172">
        <w:br/>
      </w:r>
      <w:r w:rsidRPr="00B90237">
        <w:t xml:space="preserve">на ремонт, содержание автомобильных дорог местного значения вне границ населенных пунктов в границах муниципального района и автомобильных дорог местного значения </w:t>
      </w:r>
      <w:r w:rsidR="00D35172">
        <w:br/>
      </w:r>
      <w:r w:rsidRPr="00B90237">
        <w:t>в границах населенных пунктов поселений и правил расчета размера ассигнований бюджета на указанные цели.</w:t>
      </w:r>
    </w:p>
    <w:p w:rsidR="00D142E2" w:rsidRPr="00B90237" w:rsidRDefault="00D142E2" w:rsidP="00D142E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B90237">
        <w:t>2.6.10. Организует проведение работ по формированию и реализации государственной политики в области обеспечения безопасности дорожного движения.</w:t>
      </w:r>
    </w:p>
    <w:p w:rsidR="00D142E2" w:rsidRPr="00B90237" w:rsidRDefault="00D142E2" w:rsidP="00D14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>2.6.11. Формирует ежегодно (до 01 июля года, следующего за отчетным) перечни аварийно-опасных участков дорог общего пользования местного значения вне границ населенных пунктов в границах муниципального района, и разрабатывает первоочередные меры, направленные на устранение причин и условий совершения дорожно-транспортных происшествий.</w:t>
      </w:r>
    </w:p>
    <w:p w:rsidR="00D142E2" w:rsidRPr="00B90237" w:rsidRDefault="00D142E2" w:rsidP="00D142E2">
      <w:pPr>
        <w:widowControl w:val="0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B90237">
        <w:t xml:space="preserve">2.7. Координирует взаимодействие дорожных предприятий Кондинского района </w:t>
      </w:r>
      <w:r w:rsidR="00D35172">
        <w:br/>
      </w:r>
      <w:r w:rsidRPr="00B90237">
        <w:t>с администрацией Кондинского района в решении поставленных задач.</w:t>
      </w:r>
    </w:p>
    <w:p w:rsidR="00D142E2" w:rsidRPr="00B90237" w:rsidRDefault="00D142E2" w:rsidP="00D142E2">
      <w:pPr>
        <w:tabs>
          <w:tab w:val="left" w:pos="1418"/>
        </w:tabs>
        <w:ind w:firstLine="709"/>
        <w:jc w:val="both"/>
      </w:pPr>
      <w:r w:rsidRPr="00B90237">
        <w:t>2.8. Участвует в работе комиссии по обследованию маршрутов транспорта общего пользования на соответствие требованиям безопасности в соответствии с законодательством Российской Федерации.</w:t>
      </w:r>
    </w:p>
    <w:p w:rsidR="00D142E2" w:rsidRPr="00B90237" w:rsidRDefault="00D142E2" w:rsidP="00D142E2">
      <w:pPr>
        <w:tabs>
          <w:tab w:val="left" w:pos="1276"/>
          <w:tab w:val="left" w:pos="1418"/>
          <w:tab w:val="left" w:pos="1560"/>
        </w:tabs>
        <w:ind w:firstLine="709"/>
        <w:jc w:val="both"/>
      </w:pPr>
      <w:r w:rsidRPr="00B90237">
        <w:lastRenderedPageBreak/>
        <w:t xml:space="preserve">2.9. Формирует и предоставляет различные формы отчетов и информации </w:t>
      </w:r>
      <w:r w:rsidR="00D35172">
        <w:br/>
      </w:r>
      <w:r w:rsidRPr="00B90237">
        <w:t xml:space="preserve">в государственные органы, органы исполнительной власти автономного </w:t>
      </w:r>
      <w:r w:rsidR="00D35172">
        <w:t>округа</w:t>
      </w:r>
      <w:r w:rsidRPr="00B90237">
        <w:t xml:space="preserve">, </w:t>
      </w:r>
      <w:r w:rsidR="00D35172">
        <w:br/>
      </w:r>
      <w:r w:rsidRPr="00B90237">
        <w:t xml:space="preserve">в структурные подразделения администрации Кондинского района в соответствии </w:t>
      </w:r>
      <w:r w:rsidR="00D35172">
        <w:br/>
      </w:r>
      <w:r w:rsidRPr="00B90237">
        <w:t>с правовыми актами и поступающими запросами в сфере дорожной деятельности.</w:t>
      </w:r>
    </w:p>
    <w:p w:rsidR="00D142E2" w:rsidRPr="00B90237" w:rsidRDefault="00D142E2" w:rsidP="00D14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>2.10. Рассматривает письменные и устные обращения граждан, общественных объединений по вопросам дорожной деятельности, готовит проекты о принятых по ним решениям и направляет ответы заявителям в установленном порядке.</w:t>
      </w:r>
    </w:p>
    <w:p w:rsidR="00D142E2" w:rsidRPr="00B90237" w:rsidRDefault="00D142E2" w:rsidP="00D14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 xml:space="preserve">2.11. В пределах своей компетенции участвует в мобилизационной работе администрации Кондинского района, в том числе использование автомобильных дорог </w:t>
      </w:r>
      <w:r w:rsidR="00D35172">
        <w:rPr>
          <w:rFonts w:ascii="Times New Roman" w:hAnsi="Times New Roman" w:cs="Times New Roman"/>
          <w:sz w:val="24"/>
          <w:szCs w:val="24"/>
        </w:rPr>
        <w:br/>
      </w:r>
      <w:r w:rsidRPr="00B90237"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</w:t>
      </w:r>
      <w:r w:rsidR="00D35172">
        <w:rPr>
          <w:rFonts w:ascii="Times New Roman" w:hAnsi="Times New Roman" w:cs="Times New Roman"/>
          <w:sz w:val="24"/>
          <w:szCs w:val="24"/>
        </w:rPr>
        <w:br/>
      </w:r>
      <w:r w:rsidRPr="00B9023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2.12. В пределах своей компетенции организует и осуществляет мероприятия </w:t>
      </w:r>
      <w:r w:rsidR="00D35172">
        <w:br/>
      </w:r>
      <w:r w:rsidRPr="00B90237">
        <w:t xml:space="preserve">по предупреждению терроризма и экстремизма, минимизации их последствий, </w:t>
      </w:r>
      <w:r w:rsidR="00D35172">
        <w:br/>
      </w:r>
      <w:r w:rsidRPr="00B90237">
        <w:t xml:space="preserve">за исключением вопросов, решение которых отнесено к ведению Российской Федерации, автономного </w:t>
      </w:r>
      <w:r w:rsidR="00D35172">
        <w:t>округа</w:t>
      </w:r>
      <w:r w:rsidRPr="00B90237">
        <w:t>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2.13. Обеспечивает открытость, доступность информации о деятельности Отдела.</w:t>
      </w:r>
    </w:p>
    <w:p w:rsidR="00D142E2" w:rsidRPr="00B90237" w:rsidRDefault="00D142E2" w:rsidP="00D14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37">
        <w:rPr>
          <w:rFonts w:ascii="Times New Roman" w:hAnsi="Times New Roman" w:cs="Times New Roman"/>
          <w:sz w:val="24"/>
          <w:szCs w:val="24"/>
        </w:rPr>
        <w:t>2.14. Ведет работу по комплектованию, хранению, учету и использованию архивных документов, образовавшихся в процессе деятельности Отдела.</w:t>
      </w:r>
    </w:p>
    <w:p w:rsidR="00D142E2" w:rsidRPr="00B90237" w:rsidRDefault="00D142E2" w:rsidP="00D142E2">
      <w:pPr>
        <w:ind w:firstLine="709"/>
        <w:jc w:val="both"/>
      </w:pPr>
      <w:bookmarkStart w:id="0" w:name="sub_7462"/>
      <w:r w:rsidRPr="00B90237">
        <w:t xml:space="preserve">2.16.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и распоряжениями администрации </w:t>
      </w:r>
      <w:r w:rsidR="00D35172">
        <w:t xml:space="preserve">Кондинского </w:t>
      </w:r>
      <w:r w:rsidRPr="00B90237">
        <w:t>района.</w:t>
      </w:r>
    </w:p>
    <w:p w:rsidR="00D142E2" w:rsidRPr="00B90237" w:rsidRDefault="00D142E2" w:rsidP="00D142E2">
      <w:pPr>
        <w:ind w:firstLine="709"/>
        <w:jc w:val="both"/>
      </w:pPr>
      <w:r w:rsidRPr="00B90237">
        <w:t>2.17. Осуществляет полномочия по вопросам дорожной деятельности на основании заключенных Соглашений о передачи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район.</w:t>
      </w:r>
    </w:p>
    <w:bookmarkEnd w:id="0"/>
    <w:p w:rsidR="00D35172" w:rsidRDefault="00D35172" w:rsidP="00D35172">
      <w:pPr>
        <w:shd w:val="clear" w:color="auto" w:fill="FFFFFF"/>
        <w:autoSpaceDE w:val="0"/>
        <w:autoSpaceDN w:val="0"/>
        <w:adjustRightInd w:val="0"/>
      </w:pPr>
    </w:p>
    <w:p w:rsidR="00D142E2" w:rsidRPr="00B90237" w:rsidRDefault="00D35172" w:rsidP="00D35172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Статья 3. </w:t>
      </w:r>
      <w:r w:rsidR="00D142E2" w:rsidRPr="00B90237">
        <w:t>Организация деятельности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D142E2" w:rsidRPr="00B90237" w:rsidRDefault="00D3517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3.1. </w:t>
      </w:r>
      <w:r w:rsidR="00D142E2" w:rsidRPr="00B90237">
        <w:t xml:space="preserve">Отдел возглавляет начальник </w:t>
      </w:r>
      <w:r>
        <w:t>О</w:t>
      </w:r>
      <w:r w:rsidR="00D142E2" w:rsidRPr="00B90237">
        <w:t xml:space="preserve">тдела (далее - начальник </w:t>
      </w:r>
      <w:r>
        <w:t>О</w:t>
      </w:r>
      <w:r w:rsidR="00D142E2" w:rsidRPr="00B90237">
        <w:t xml:space="preserve">тдела), назначаемый </w:t>
      </w:r>
      <w:r>
        <w:br/>
      </w:r>
      <w:r w:rsidR="00D142E2" w:rsidRPr="00B90237">
        <w:t>на должность и освобождаемый от должности в установленном порядке приказом администрации Кондинского района по представлению заместителя главы Кондинского района, курирующего вопросы дорожной деятельности.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 3.2. Начальник </w:t>
      </w:r>
      <w:r w:rsidR="00D35172">
        <w:t>О</w:t>
      </w:r>
      <w:r w:rsidRPr="00B90237">
        <w:t xml:space="preserve">тдела осуществляет руководство порученной ему сферой деятельности, несет персональную ответственность за выполнение возложенных на </w:t>
      </w:r>
      <w:r w:rsidR="00D35172">
        <w:t>О</w:t>
      </w:r>
      <w:r w:rsidRPr="00B90237">
        <w:t>тдел полномочий.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3.3. Начальник </w:t>
      </w:r>
      <w:r w:rsidR="00D35172">
        <w:t>О</w:t>
      </w:r>
      <w:r w:rsidRPr="00B90237">
        <w:t>тдела: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3.3.1. Руководит деятельностью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3.3.2. Дает поручения и указания, обязательные для выполнения муниципальными служащими Отдела, организует их исполнение и контроль за исполнением.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3.3.3. Распределяет обязанности между муниципальными служащими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3.3.4. Разрабатывает должностные инструкции муниципальных служащих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3.3.5. Осуществляет контроль за сохранностью имущества и материальных ценностей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3.3.6. Организует контроль по размещению актуальной информации о деятельности Отдела</w:t>
      </w:r>
      <w:r w:rsidR="00D35172">
        <w:t xml:space="preserve"> на официальном сайте органов местного самоуправления Кондинского района.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3.3.7. Представляет на рассмотрение и согласование заместителю главы Кондинского района</w:t>
      </w:r>
      <w:r w:rsidR="00D35172">
        <w:t>, курирующему</w:t>
      </w:r>
      <w:r w:rsidRPr="00B90237">
        <w:t xml:space="preserve"> вопросы дорожной деятельности</w:t>
      </w:r>
      <w:r w:rsidR="00D35172">
        <w:t>,</w:t>
      </w:r>
      <w:r w:rsidRPr="00B90237">
        <w:t xml:space="preserve"> проекты постановлений и распоряжений администрации Кондинского района, решений Думы Кондинского района и проекты других документов в установленной сфере деятельности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3.3.8. Осуществляет иные функции для реализации полномочий Отдела.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</w:pPr>
    </w:p>
    <w:p w:rsidR="00D142E2" w:rsidRPr="00B90237" w:rsidRDefault="00D35172" w:rsidP="00D35172">
      <w:pPr>
        <w:shd w:val="clear" w:color="auto" w:fill="FFFFFF"/>
        <w:autoSpaceDE w:val="0"/>
        <w:autoSpaceDN w:val="0"/>
        <w:adjustRightInd w:val="0"/>
        <w:jc w:val="center"/>
      </w:pPr>
      <w:r>
        <w:lastRenderedPageBreak/>
        <w:t xml:space="preserve">Статья 4. </w:t>
      </w:r>
      <w:r w:rsidR="00D142E2" w:rsidRPr="00B90237">
        <w:t>Ответственность Отдела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</w:pP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4.1. Отдел обеспечивает сохранность документов (управленческих, финансово-экономических, хозяйственных и иных) и передачу их в установленном порядке и согласно номенклатуре дел в архив.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>4.2. Муниципальные служащие Отдела обязаны соблюдать тайну служебной, конфиденциальной и иной информации.</w:t>
      </w:r>
    </w:p>
    <w:p w:rsidR="00D142E2" w:rsidRDefault="00D142E2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0237">
        <w:t xml:space="preserve">4.3. Муниципальные служащие Отдела несут ответственность в соответствии </w:t>
      </w:r>
      <w:r w:rsidR="00D35172">
        <w:br/>
      </w:r>
      <w:r w:rsidRPr="00B90237">
        <w:t>с действующим законодательством за правильность исполнения з</w:t>
      </w:r>
      <w:r w:rsidR="00D35172">
        <w:t>аконов Российской Федерации, у</w:t>
      </w:r>
      <w:r w:rsidRPr="00B90237">
        <w:t>казов Президента Российской Федерации, законов и иных нормативных правовых актов автономного округа, постановлений и распоряжений администрации Кондинского района, решений Думы Кондинского района в пределах компетенции и должностных инструкций.</w:t>
      </w:r>
    </w:p>
    <w:p w:rsidR="00895E13" w:rsidRPr="00B90237" w:rsidRDefault="00895E13" w:rsidP="00D142E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142E2" w:rsidRPr="00B90237" w:rsidRDefault="00895E13" w:rsidP="00895E13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Статья 5. </w:t>
      </w:r>
      <w:r w:rsidR="00D142E2" w:rsidRPr="00B90237">
        <w:t>Заключительные положения</w:t>
      </w:r>
    </w:p>
    <w:p w:rsidR="00D142E2" w:rsidRPr="00B90237" w:rsidRDefault="00D142E2" w:rsidP="00D142E2">
      <w:pPr>
        <w:shd w:val="clear" w:color="auto" w:fill="FFFFFF"/>
        <w:autoSpaceDE w:val="0"/>
        <w:autoSpaceDN w:val="0"/>
        <w:adjustRightInd w:val="0"/>
        <w:ind w:firstLine="709"/>
      </w:pPr>
    </w:p>
    <w:p w:rsidR="00D142E2" w:rsidRPr="00B90237" w:rsidRDefault="00D142E2" w:rsidP="00D142E2">
      <w:pPr>
        <w:ind w:firstLine="709"/>
        <w:jc w:val="both"/>
      </w:pPr>
      <w:r w:rsidRPr="00B90237">
        <w:t>Упразднение Отдела производится распоряжением администрации Кондинского района.</w:t>
      </w:r>
    </w:p>
    <w:p w:rsidR="00D142E2" w:rsidRPr="00B90237" w:rsidRDefault="00D142E2" w:rsidP="00D142E2">
      <w:pPr>
        <w:rPr>
          <w:color w:val="000000"/>
        </w:rPr>
      </w:pPr>
    </w:p>
    <w:p w:rsidR="00D142E2" w:rsidRPr="00B90237" w:rsidRDefault="00D142E2" w:rsidP="00D142E2">
      <w:pPr>
        <w:rPr>
          <w:color w:val="000000"/>
        </w:rPr>
      </w:pPr>
    </w:p>
    <w:p w:rsidR="00D142E2" w:rsidRPr="00B90237" w:rsidRDefault="00D142E2" w:rsidP="00D142E2">
      <w:pPr>
        <w:rPr>
          <w:color w:val="000000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  <w:bookmarkStart w:id="1" w:name="_GoBack"/>
      <w:bookmarkEnd w:id="1"/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D142E2">
      <w:pPr>
        <w:rPr>
          <w:color w:val="000000"/>
          <w:sz w:val="16"/>
        </w:rPr>
      </w:pPr>
    </w:p>
    <w:p w:rsidR="00D142E2" w:rsidRPr="00895E13" w:rsidRDefault="00D142E2" w:rsidP="00895E13">
      <w:pPr>
        <w:jc w:val="both"/>
        <w:rPr>
          <w:color w:val="000000"/>
        </w:rPr>
      </w:pPr>
    </w:p>
    <w:p w:rsidR="00D142E2" w:rsidRDefault="00D142E2" w:rsidP="00895E13">
      <w:pPr>
        <w:jc w:val="both"/>
        <w:rPr>
          <w:color w:val="000000"/>
        </w:rPr>
      </w:pPr>
    </w:p>
    <w:p w:rsidR="00895E13" w:rsidRDefault="00895E13" w:rsidP="00895E13">
      <w:pPr>
        <w:jc w:val="both"/>
        <w:rPr>
          <w:color w:val="000000"/>
        </w:rPr>
      </w:pPr>
    </w:p>
    <w:p w:rsidR="00895E13" w:rsidRDefault="00895E13" w:rsidP="00895E13">
      <w:pPr>
        <w:jc w:val="both"/>
        <w:rPr>
          <w:color w:val="000000"/>
        </w:rPr>
      </w:pPr>
    </w:p>
    <w:p w:rsidR="00895E13" w:rsidRPr="00895E13" w:rsidRDefault="00895E13" w:rsidP="00895E13">
      <w:pPr>
        <w:ind w:left="4962"/>
        <w:jc w:val="both"/>
        <w:rPr>
          <w:color w:val="000000"/>
        </w:rPr>
      </w:pPr>
    </w:p>
    <w:p w:rsidR="00D142E2" w:rsidRPr="00895E13" w:rsidRDefault="00D142E2" w:rsidP="00895E13">
      <w:pPr>
        <w:ind w:left="4962"/>
        <w:rPr>
          <w:color w:val="000000"/>
        </w:rPr>
      </w:pPr>
      <w:r w:rsidRPr="00895E13">
        <w:rPr>
          <w:color w:val="000000"/>
        </w:rPr>
        <w:lastRenderedPageBreak/>
        <w:t xml:space="preserve">Приложение к </w:t>
      </w:r>
      <w:r w:rsidR="00895E13" w:rsidRPr="00895E13">
        <w:rPr>
          <w:color w:val="000000"/>
        </w:rPr>
        <w:t>П</w:t>
      </w:r>
      <w:r w:rsidRPr="00895E13">
        <w:rPr>
          <w:color w:val="000000"/>
        </w:rPr>
        <w:t xml:space="preserve">оложению </w:t>
      </w:r>
    </w:p>
    <w:p w:rsidR="00D142E2" w:rsidRDefault="00D142E2" w:rsidP="00D142E2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D142E2" w:rsidRPr="00666013" w:rsidTr="00D921DF">
        <w:trPr>
          <w:trHeight w:val="1135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3" name="Рисунок 3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42E2" w:rsidRPr="00666013" w:rsidRDefault="00D142E2" w:rsidP="00D921DF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142E2" w:rsidRPr="00666013" w:rsidRDefault="00D142E2" w:rsidP="00D921DF">
            <w:pPr>
              <w:jc w:val="center"/>
              <w:rPr>
                <w:szCs w:val="28"/>
              </w:rPr>
            </w:pPr>
          </w:p>
          <w:p w:rsidR="00D142E2" w:rsidRPr="00666013" w:rsidRDefault="00D142E2" w:rsidP="00D921DF">
            <w:pPr>
              <w:jc w:val="center"/>
              <w:rPr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ind w:left="454"/>
              <w:rPr>
                <w:color w:val="000000"/>
                <w:sz w:val="26"/>
                <w:szCs w:val="26"/>
              </w:rPr>
            </w:pPr>
          </w:p>
        </w:tc>
      </w:tr>
      <w:tr w:rsidR="00D142E2" w:rsidRPr="00666013" w:rsidTr="00D921DF">
        <w:trPr>
          <w:trHeight w:val="441"/>
        </w:trPr>
        <w:tc>
          <w:tcPr>
            <w:tcW w:w="4508" w:type="dxa"/>
            <w:vMerge w:val="restart"/>
          </w:tcPr>
          <w:p w:rsidR="00D142E2" w:rsidRPr="00666013" w:rsidRDefault="00D142E2" w:rsidP="00D921DF">
            <w:pPr>
              <w:jc w:val="center"/>
              <w:rPr>
                <w:b/>
                <w:color w:val="1F497D"/>
              </w:rPr>
            </w:pPr>
            <w:r w:rsidRPr="00666013">
              <w:rPr>
                <w:b/>
                <w:color w:val="1F497D"/>
              </w:rPr>
              <w:t>Муниципальное образование</w:t>
            </w:r>
          </w:p>
          <w:p w:rsidR="00D142E2" w:rsidRPr="00666013" w:rsidRDefault="00D142E2" w:rsidP="00D921DF">
            <w:pPr>
              <w:jc w:val="center"/>
              <w:rPr>
                <w:b/>
                <w:color w:val="1F497D"/>
                <w:szCs w:val="20"/>
              </w:rPr>
            </w:pPr>
            <w:r w:rsidRPr="00666013">
              <w:rPr>
                <w:b/>
                <w:color w:val="1F497D"/>
              </w:rPr>
              <w:t>Кондинский район</w:t>
            </w:r>
          </w:p>
          <w:p w:rsidR="00D142E2" w:rsidRPr="00666013" w:rsidRDefault="00D142E2" w:rsidP="00D921DF">
            <w:pPr>
              <w:jc w:val="center"/>
              <w:rPr>
                <w:b/>
                <w:color w:val="1F497D"/>
                <w:sz w:val="18"/>
                <w:szCs w:val="18"/>
              </w:rPr>
            </w:pPr>
            <w:r w:rsidRPr="00666013">
              <w:rPr>
                <w:b/>
                <w:color w:val="1F497D"/>
                <w:sz w:val="18"/>
                <w:szCs w:val="18"/>
              </w:rPr>
              <w:t xml:space="preserve">Ханты-Мансийского автономного </w:t>
            </w:r>
            <w:r w:rsidR="00895E13">
              <w:rPr>
                <w:b/>
                <w:color w:val="1F497D"/>
                <w:sz w:val="18"/>
                <w:szCs w:val="18"/>
              </w:rPr>
              <w:t>округа -</w:t>
            </w:r>
            <w:r w:rsidR="00D35172">
              <w:rPr>
                <w:b/>
                <w:color w:val="1F497D"/>
                <w:sz w:val="18"/>
                <w:szCs w:val="18"/>
              </w:rPr>
              <w:t xml:space="preserve"> Югры</w:t>
            </w:r>
          </w:p>
          <w:p w:rsidR="00D142E2" w:rsidRPr="00666013" w:rsidRDefault="00D142E2" w:rsidP="00D921DF">
            <w:pPr>
              <w:jc w:val="center"/>
              <w:rPr>
                <w:color w:val="1F497D"/>
                <w:sz w:val="16"/>
                <w:szCs w:val="16"/>
              </w:rPr>
            </w:pPr>
          </w:p>
          <w:p w:rsidR="00D142E2" w:rsidRPr="00017B34" w:rsidRDefault="00D142E2" w:rsidP="00D921DF">
            <w:pPr>
              <w:keepNext/>
              <w:suppressAutoHyphens/>
              <w:jc w:val="center"/>
              <w:outlineLvl w:val="4"/>
              <w:rPr>
                <w:b/>
                <w:bCs/>
                <w:color w:val="1F497D"/>
                <w:sz w:val="26"/>
                <w:szCs w:val="26"/>
              </w:rPr>
            </w:pPr>
            <w:r w:rsidRPr="00017B34">
              <w:rPr>
                <w:b/>
                <w:bCs/>
                <w:color w:val="1F497D"/>
                <w:sz w:val="26"/>
                <w:szCs w:val="26"/>
              </w:rPr>
              <w:t>АДМИНИСТРАЦИЯ</w:t>
            </w:r>
          </w:p>
          <w:p w:rsidR="00D142E2" w:rsidRDefault="00D142E2" w:rsidP="00D921DF">
            <w:pPr>
              <w:jc w:val="center"/>
              <w:rPr>
                <w:b/>
                <w:bCs/>
                <w:color w:val="1F497D"/>
                <w:sz w:val="26"/>
                <w:szCs w:val="26"/>
              </w:rPr>
            </w:pPr>
            <w:r w:rsidRPr="00017B34">
              <w:rPr>
                <w:b/>
                <w:bCs/>
                <w:color w:val="1F497D"/>
                <w:sz w:val="26"/>
                <w:szCs w:val="26"/>
              </w:rPr>
              <w:t>КОНДИНСКОГО РАЙОНА</w:t>
            </w:r>
          </w:p>
          <w:p w:rsidR="00D142E2" w:rsidRPr="00017B34" w:rsidRDefault="00D142E2" w:rsidP="00D921DF">
            <w:pPr>
              <w:jc w:val="center"/>
              <w:rPr>
                <w:b/>
                <w:bCs/>
                <w:color w:val="1F497D"/>
                <w:szCs w:val="20"/>
              </w:rPr>
            </w:pPr>
            <w:r>
              <w:rPr>
                <w:b/>
                <w:bCs/>
                <w:color w:val="1F497D"/>
                <w:sz w:val="26"/>
                <w:szCs w:val="26"/>
              </w:rPr>
              <w:t>Отдел дорожной деятельности</w:t>
            </w:r>
          </w:p>
          <w:p w:rsidR="00D142E2" w:rsidRPr="00666013" w:rsidRDefault="00D142E2" w:rsidP="00D921DF">
            <w:pPr>
              <w:jc w:val="center"/>
              <w:rPr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D142E2" w:rsidRPr="00666013" w:rsidRDefault="00D142E2" w:rsidP="00D921D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42E2" w:rsidRPr="00666013" w:rsidTr="00D921DF">
        <w:trPr>
          <w:trHeight w:val="600"/>
        </w:trPr>
        <w:tc>
          <w:tcPr>
            <w:tcW w:w="4508" w:type="dxa"/>
            <w:vMerge/>
          </w:tcPr>
          <w:p w:rsidR="00D142E2" w:rsidRPr="00666013" w:rsidRDefault="00D142E2" w:rsidP="00D921DF">
            <w:pPr>
              <w:jc w:val="center"/>
              <w:rPr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D142E2" w:rsidRPr="00666013" w:rsidRDefault="00D142E2" w:rsidP="00D921DF">
            <w:pPr>
              <w:jc w:val="both"/>
              <w:rPr>
                <w:sz w:val="26"/>
                <w:szCs w:val="26"/>
              </w:rPr>
            </w:pPr>
          </w:p>
          <w:p w:rsidR="00D142E2" w:rsidRPr="00666013" w:rsidRDefault="00D142E2" w:rsidP="00D921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D142E2" w:rsidRPr="00666013" w:rsidRDefault="00D142E2" w:rsidP="00D921DF">
            <w:pPr>
              <w:rPr>
                <w:sz w:val="28"/>
                <w:szCs w:val="28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color w:val="1F497D"/>
                <w:sz w:val="18"/>
                <w:szCs w:val="18"/>
              </w:rPr>
            </w:pPr>
            <w:r>
              <w:rPr>
                <w:iCs/>
                <w:color w:val="1F497D"/>
                <w:sz w:val="18"/>
                <w:szCs w:val="20"/>
              </w:rPr>
              <w:t>Титова ул., д</w:t>
            </w:r>
            <w:r w:rsidR="00895E13">
              <w:rPr>
                <w:iCs/>
                <w:color w:val="1F497D"/>
                <w:sz w:val="18"/>
                <w:szCs w:val="20"/>
              </w:rPr>
              <w:t xml:space="preserve">. </w:t>
            </w:r>
            <w:r>
              <w:rPr>
                <w:iCs/>
                <w:color w:val="1F497D"/>
                <w:sz w:val="18"/>
                <w:szCs w:val="20"/>
              </w:rPr>
              <w:t>17</w:t>
            </w:r>
            <w:r w:rsidRPr="00666013">
              <w:rPr>
                <w:iCs/>
                <w:color w:val="1F497D"/>
                <w:sz w:val="18"/>
                <w:szCs w:val="20"/>
              </w:rPr>
              <w:t>, Междуреченский</w:t>
            </w:r>
            <w:r w:rsidRPr="00666013">
              <w:rPr>
                <w:i/>
                <w:color w:val="1F497D"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color w:val="1F497D"/>
                <w:sz w:val="18"/>
                <w:szCs w:val="18"/>
              </w:rPr>
            </w:pPr>
            <w:r w:rsidRPr="00666013">
              <w:rPr>
                <w:color w:val="1F497D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color w:val="1F497D"/>
                <w:sz w:val="18"/>
                <w:szCs w:val="18"/>
              </w:rPr>
            </w:pPr>
            <w:r w:rsidRPr="00666013">
              <w:rPr>
                <w:color w:val="1F497D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8B3D9F" w:rsidRDefault="00D142E2" w:rsidP="00D921DF">
            <w:pPr>
              <w:jc w:val="center"/>
              <w:rPr>
                <w:color w:val="1F497D"/>
                <w:sz w:val="18"/>
                <w:szCs w:val="18"/>
              </w:rPr>
            </w:pPr>
            <w:r w:rsidRPr="00666013">
              <w:rPr>
                <w:color w:val="1F497D"/>
                <w:sz w:val="18"/>
                <w:szCs w:val="20"/>
              </w:rPr>
              <w:t xml:space="preserve">Телефон, факс </w:t>
            </w:r>
            <w:r w:rsidR="00895E13">
              <w:rPr>
                <w:color w:val="1F497D"/>
                <w:sz w:val="18"/>
                <w:szCs w:val="20"/>
              </w:rPr>
              <w:t>8</w:t>
            </w:r>
            <w:r w:rsidRPr="00666013">
              <w:rPr>
                <w:color w:val="1F497D"/>
                <w:sz w:val="18"/>
                <w:szCs w:val="20"/>
              </w:rPr>
              <w:t>(34677)</w:t>
            </w:r>
            <w:r w:rsidR="00895E13">
              <w:rPr>
                <w:color w:val="1F497D"/>
                <w:sz w:val="18"/>
                <w:szCs w:val="20"/>
              </w:rPr>
              <w:t>32-510</w:t>
            </w:r>
            <w:r w:rsidRPr="00666013">
              <w:rPr>
                <w:color w:val="1F497D"/>
                <w:sz w:val="18"/>
                <w:szCs w:val="20"/>
              </w:rPr>
              <w:t xml:space="preserve"> 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142E2" w:rsidRPr="00895E13" w:rsidTr="00D921DF">
        <w:trPr>
          <w:trHeight w:val="174"/>
        </w:trPr>
        <w:tc>
          <w:tcPr>
            <w:tcW w:w="4508" w:type="dxa"/>
          </w:tcPr>
          <w:p w:rsidR="00D142E2" w:rsidRPr="00895E13" w:rsidRDefault="00D142E2" w:rsidP="00D921DF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 w:rsidRPr="00666013">
              <w:rPr>
                <w:color w:val="1F497D"/>
                <w:sz w:val="18"/>
                <w:szCs w:val="20"/>
                <w:lang w:val="en-US"/>
              </w:rPr>
              <w:t>E</w:t>
            </w:r>
            <w:r w:rsidRPr="00895E13">
              <w:rPr>
                <w:color w:val="1F497D"/>
                <w:sz w:val="18"/>
                <w:szCs w:val="20"/>
                <w:lang w:val="en-US"/>
              </w:rPr>
              <w:t>-</w:t>
            </w:r>
            <w:r w:rsidRPr="00666013">
              <w:rPr>
                <w:color w:val="1F497D"/>
                <w:sz w:val="18"/>
                <w:szCs w:val="20"/>
                <w:lang w:val="en-US"/>
              </w:rPr>
              <w:t>mail</w:t>
            </w:r>
            <w:r w:rsidRPr="00895E13">
              <w:rPr>
                <w:color w:val="1F497D"/>
                <w:sz w:val="18"/>
                <w:szCs w:val="20"/>
                <w:lang w:val="en-US"/>
              </w:rPr>
              <w:t xml:space="preserve">: </w:t>
            </w:r>
            <w:r w:rsidR="00895E13" w:rsidRPr="00895E13">
              <w:rPr>
                <w:color w:val="1F497D"/>
                <w:sz w:val="18"/>
                <w:szCs w:val="20"/>
                <w:lang w:val="en-US"/>
              </w:rPr>
              <w:t>odd@admkonda.ru</w:t>
            </w:r>
          </w:p>
        </w:tc>
        <w:tc>
          <w:tcPr>
            <w:tcW w:w="500" w:type="dxa"/>
            <w:vMerge/>
          </w:tcPr>
          <w:p w:rsidR="00D142E2" w:rsidRPr="00895E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D142E2" w:rsidRPr="00895E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hyperlink r:id="rId10" w:history="1">
              <w:r w:rsidRPr="00666013">
                <w:rPr>
                  <w:color w:val="1F497D"/>
                  <w:sz w:val="18"/>
                  <w:szCs w:val="20"/>
                  <w:u w:val="single"/>
                  <w:lang w:val="en-US"/>
                </w:rPr>
                <w:t>http</w:t>
              </w:r>
              <w:r w:rsidRPr="00666013">
                <w:rPr>
                  <w:color w:val="1F497D"/>
                  <w:sz w:val="18"/>
                  <w:szCs w:val="20"/>
                  <w:u w:val="single"/>
                </w:rPr>
                <w:t>://</w:t>
              </w:r>
              <w:r w:rsidRPr="00666013">
                <w:rPr>
                  <w:color w:val="1F497D"/>
                  <w:sz w:val="18"/>
                  <w:szCs w:val="20"/>
                  <w:u w:val="single"/>
                  <w:lang w:val="en-US"/>
                </w:rPr>
                <w:t>www</w:t>
              </w:r>
              <w:r w:rsidRPr="00666013">
                <w:rPr>
                  <w:color w:val="1F497D"/>
                  <w:sz w:val="18"/>
                  <w:szCs w:val="20"/>
                  <w:u w:val="single"/>
                </w:rPr>
                <w:t>.</w:t>
              </w:r>
              <w:r w:rsidRPr="00666013">
                <w:rPr>
                  <w:color w:val="1F497D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Pr="00666013" w:rsidRDefault="00D142E2" w:rsidP="00D921DF">
            <w:pPr>
              <w:jc w:val="center"/>
              <w:rPr>
                <w:szCs w:val="20"/>
              </w:rPr>
            </w:pP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Default="00D142E2" w:rsidP="00D921DF">
            <w:pPr>
              <w:jc w:val="center"/>
              <w:rPr>
                <w:color w:val="1F497D"/>
                <w:sz w:val="18"/>
                <w:szCs w:val="18"/>
                <w:lang w:val="en-US"/>
              </w:rPr>
            </w:pPr>
            <w:r>
              <w:rPr>
                <w:color w:val="1F497D"/>
                <w:sz w:val="18"/>
                <w:szCs w:val="20"/>
              </w:rPr>
              <w:t>ОКПО 02070453, ОГРН 1028601391213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142E2" w:rsidRPr="00666013" w:rsidTr="00D921DF">
        <w:trPr>
          <w:trHeight w:val="174"/>
        </w:trPr>
        <w:tc>
          <w:tcPr>
            <w:tcW w:w="4508" w:type="dxa"/>
          </w:tcPr>
          <w:p w:rsidR="00D142E2" w:rsidRDefault="00D142E2" w:rsidP="00D921DF">
            <w:pPr>
              <w:jc w:val="center"/>
              <w:rPr>
                <w:color w:val="1F497D"/>
                <w:sz w:val="18"/>
                <w:szCs w:val="20"/>
              </w:rPr>
            </w:pPr>
            <w:r>
              <w:rPr>
                <w:color w:val="1F497D"/>
                <w:sz w:val="18"/>
                <w:szCs w:val="20"/>
              </w:rPr>
              <w:t>ИНН / КПП 8616001630 / 861601001</w:t>
            </w:r>
          </w:p>
        </w:tc>
        <w:tc>
          <w:tcPr>
            <w:tcW w:w="500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D142E2" w:rsidRPr="00666013" w:rsidRDefault="00D142E2" w:rsidP="00D921D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142E2" w:rsidRPr="00D01303" w:rsidRDefault="00D142E2" w:rsidP="00D142E2">
      <w:pPr>
        <w:rPr>
          <w:vanish/>
        </w:rPr>
      </w:pPr>
    </w:p>
    <w:tbl>
      <w:tblPr>
        <w:tblW w:w="4253" w:type="dxa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D142E2" w:rsidRPr="00933810" w:rsidTr="00D921DF">
        <w:tc>
          <w:tcPr>
            <w:tcW w:w="4253" w:type="dxa"/>
            <w:shd w:val="clear" w:color="auto" w:fill="auto"/>
          </w:tcPr>
          <w:p w:rsidR="00D142E2" w:rsidRPr="00D01303" w:rsidRDefault="00D142E2" w:rsidP="00D921DF">
            <w:pPr>
              <w:rPr>
                <w:color w:val="D9D9D9"/>
              </w:rPr>
            </w:pPr>
          </w:p>
          <w:p w:rsidR="00D142E2" w:rsidRPr="00D01303" w:rsidRDefault="00D142E2" w:rsidP="00D921DF">
            <w:pPr>
              <w:rPr>
                <w:color w:val="D9D9D9"/>
              </w:rPr>
            </w:pPr>
            <w:bookmarkStart w:id="2" w:name="Regnum"/>
            <w:r w:rsidRPr="00D01303">
              <w:rPr>
                <w:color w:val="D9D9D9"/>
              </w:rPr>
              <w:t>[Номер документа]</w:t>
            </w:r>
            <w:bookmarkEnd w:id="2"/>
          </w:p>
          <w:p w:rsidR="00D142E2" w:rsidRPr="00D01303" w:rsidRDefault="00D142E2" w:rsidP="00D921DF">
            <w:pPr>
              <w:rPr>
                <w:color w:val="D9D9D9"/>
              </w:rPr>
            </w:pPr>
            <w:bookmarkStart w:id="3" w:name="Regdate"/>
            <w:r w:rsidRPr="00D01303">
              <w:rPr>
                <w:color w:val="D9D9D9"/>
              </w:rPr>
              <w:t>[Дата документа]</w:t>
            </w:r>
            <w:bookmarkEnd w:id="3"/>
          </w:p>
          <w:p w:rsidR="00D142E2" w:rsidRPr="00B206ED" w:rsidRDefault="00D142E2" w:rsidP="00D921DF">
            <w:pPr>
              <w:tabs>
                <w:tab w:val="right" w:pos="4784"/>
              </w:tabs>
            </w:pPr>
          </w:p>
        </w:tc>
      </w:tr>
    </w:tbl>
    <w:p w:rsidR="00D142E2" w:rsidRDefault="00D142E2" w:rsidP="00D142E2">
      <w:pPr>
        <w:spacing w:line="240" w:lineRule="atLeast"/>
        <w:ind w:firstLine="708"/>
        <w:jc w:val="center"/>
        <w:rPr>
          <w:sz w:val="26"/>
          <w:szCs w:val="26"/>
        </w:rPr>
      </w:pPr>
    </w:p>
    <w:p w:rsidR="00D142E2" w:rsidRDefault="00D142E2" w:rsidP="00D142E2">
      <w:pPr>
        <w:spacing w:line="240" w:lineRule="atLeast"/>
        <w:ind w:firstLine="708"/>
        <w:jc w:val="center"/>
        <w:rPr>
          <w:sz w:val="26"/>
          <w:szCs w:val="26"/>
        </w:rPr>
      </w:pPr>
    </w:p>
    <w:p w:rsidR="00D142E2" w:rsidRDefault="00D142E2" w:rsidP="00D142E2">
      <w:pPr>
        <w:spacing w:line="240" w:lineRule="atLeast"/>
        <w:ind w:firstLine="708"/>
        <w:jc w:val="center"/>
        <w:rPr>
          <w:sz w:val="26"/>
          <w:szCs w:val="26"/>
        </w:rPr>
      </w:pPr>
    </w:p>
    <w:p w:rsidR="00D142E2" w:rsidRDefault="00D142E2" w:rsidP="00D142E2">
      <w:pPr>
        <w:spacing w:line="240" w:lineRule="atLeast"/>
        <w:ind w:firstLine="708"/>
        <w:jc w:val="center"/>
        <w:rPr>
          <w:sz w:val="26"/>
          <w:szCs w:val="26"/>
        </w:rPr>
      </w:pPr>
    </w:p>
    <w:p w:rsidR="00D142E2" w:rsidRDefault="00D142E2" w:rsidP="00D142E2">
      <w:pPr>
        <w:spacing w:line="240" w:lineRule="atLeast"/>
        <w:ind w:firstLine="708"/>
        <w:jc w:val="center"/>
        <w:rPr>
          <w:sz w:val="26"/>
          <w:szCs w:val="26"/>
        </w:rPr>
      </w:pPr>
    </w:p>
    <w:p w:rsidR="00D142E2" w:rsidRDefault="00D142E2" w:rsidP="00D142E2">
      <w:pPr>
        <w:spacing w:line="240" w:lineRule="atLeast"/>
        <w:ind w:firstLine="709"/>
        <w:jc w:val="both"/>
        <w:rPr>
          <w:sz w:val="26"/>
          <w:szCs w:val="26"/>
        </w:rPr>
      </w:pPr>
    </w:p>
    <w:p w:rsidR="00D142E2" w:rsidRDefault="00D142E2" w:rsidP="00D142E2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jc w:val="both"/>
      </w:pPr>
    </w:p>
    <w:p w:rsidR="00D142E2" w:rsidRDefault="00D142E2" w:rsidP="00D142E2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9"/>
        <w:gridCol w:w="4505"/>
        <w:gridCol w:w="1948"/>
      </w:tblGrid>
      <w:tr w:rsidR="00D142E2" w:rsidRPr="00922E91" w:rsidTr="00D921DF">
        <w:trPr>
          <w:trHeight w:val="1443"/>
        </w:trPr>
        <w:tc>
          <w:tcPr>
            <w:tcW w:w="1691" w:type="pct"/>
            <w:shd w:val="clear" w:color="auto" w:fill="auto"/>
          </w:tcPr>
          <w:p w:rsidR="00D142E2" w:rsidRPr="00D01303" w:rsidRDefault="00D142E2" w:rsidP="00D921DF">
            <w:pPr>
              <w:rPr>
                <w:sz w:val="25"/>
                <w:szCs w:val="25"/>
              </w:rPr>
            </w:pPr>
            <w:r w:rsidRPr="00D01303">
              <w:rPr>
                <w:sz w:val="25"/>
                <w:szCs w:val="25"/>
              </w:rPr>
              <w:t>Начальник отдела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D142E2" w:rsidRPr="00D01303" w:rsidRDefault="00D142E2" w:rsidP="00D921DF">
            <w:pPr>
              <w:rPr>
                <w:b/>
                <w:color w:val="00B050"/>
                <w:sz w:val="16"/>
                <w:szCs w:val="16"/>
              </w:rPr>
            </w:pPr>
            <w:bookmarkStart w:id="4" w:name="EdsText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303">
              <w:rPr>
                <w:b/>
                <w:color w:val="00B050"/>
                <w:sz w:val="16"/>
                <w:szCs w:val="16"/>
              </w:rPr>
              <w:t>ДОКУМЕНТ ПОДПИСАН</w:t>
            </w:r>
          </w:p>
          <w:p w:rsidR="00D142E2" w:rsidRPr="00D01303" w:rsidRDefault="00D142E2" w:rsidP="00D921DF">
            <w:pPr>
              <w:rPr>
                <w:b/>
                <w:color w:val="00B050"/>
                <w:sz w:val="16"/>
                <w:szCs w:val="16"/>
              </w:rPr>
            </w:pPr>
            <w:proofErr w:type="gramStart"/>
            <w:r w:rsidRPr="00D01303">
              <w:rPr>
                <w:b/>
                <w:color w:val="00B050"/>
                <w:sz w:val="16"/>
                <w:szCs w:val="16"/>
              </w:rPr>
              <w:t>ЭЛЕКТРОННОЙ  ПОДПИСЬЮ</w:t>
            </w:r>
            <w:proofErr w:type="gramEnd"/>
          </w:p>
          <w:p w:rsidR="00D142E2" w:rsidRPr="00D01303" w:rsidRDefault="00D142E2" w:rsidP="00D921DF">
            <w:pPr>
              <w:pStyle w:val="afa"/>
              <w:jc w:val="center"/>
              <w:rPr>
                <w:color w:val="D9D9D9"/>
                <w:sz w:val="16"/>
                <w:szCs w:val="16"/>
              </w:rPr>
            </w:pPr>
          </w:p>
          <w:p w:rsidR="00D142E2" w:rsidRPr="00D01303" w:rsidRDefault="00D142E2" w:rsidP="00D921DF">
            <w:pPr>
              <w:autoSpaceDE w:val="0"/>
              <w:autoSpaceDN w:val="0"/>
              <w:adjustRightInd w:val="0"/>
              <w:rPr>
                <w:color w:val="2E74B5"/>
                <w:sz w:val="16"/>
                <w:szCs w:val="16"/>
              </w:rPr>
            </w:pPr>
            <w:proofErr w:type="gramStart"/>
            <w:r w:rsidRPr="00D01303">
              <w:rPr>
                <w:color w:val="2E74B5"/>
                <w:sz w:val="16"/>
                <w:szCs w:val="16"/>
              </w:rPr>
              <w:t>Сертификат  [</w:t>
            </w:r>
            <w:proofErr w:type="gramEnd"/>
            <w:r w:rsidRPr="00D01303">
              <w:rPr>
                <w:color w:val="2E74B5"/>
                <w:sz w:val="16"/>
                <w:szCs w:val="16"/>
              </w:rPr>
              <w:t>Номер сертификата 1]</w:t>
            </w:r>
          </w:p>
          <w:p w:rsidR="00D142E2" w:rsidRPr="00D01303" w:rsidRDefault="00D142E2" w:rsidP="00D921DF">
            <w:pPr>
              <w:autoSpaceDE w:val="0"/>
              <w:autoSpaceDN w:val="0"/>
              <w:adjustRightInd w:val="0"/>
              <w:rPr>
                <w:color w:val="2E74B5"/>
                <w:sz w:val="16"/>
                <w:szCs w:val="16"/>
              </w:rPr>
            </w:pPr>
            <w:r w:rsidRPr="00D01303">
              <w:rPr>
                <w:color w:val="2E74B5"/>
                <w:sz w:val="16"/>
                <w:szCs w:val="16"/>
              </w:rPr>
              <w:t>Владелец [Владелец сертификата 1]</w:t>
            </w:r>
          </w:p>
          <w:p w:rsidR="00D142E2" w:rsidRPr="00D01303" w:rsidRDefault="00D142E2" w:rsidP="00D921DF">
            <w:pPr>
              <w:pStyle w:val="afa"/>
              <w:rPr>
                <w:color w:val="2E74B5"/>
                <w:sz w:val="16"/>
                <w:szCs w:val="16"/>
              </w:rPr>
            </w:pPr>
            <w:r w:rsidRPr="00D01303">
              <w:rPr>
                <w:color w:val="2E74B5"/>
                <w:sz w:val="16"/>
                <w:szCs w:val="16"/>
              </w:rPr>
              <w:t>Действителен с [</w:t>
            </w:r>
            <w:proofErr w:type="spellStart"/>
            <w:r w:rsidRPr="00D01303">
              <w:rPr>
                <w:color w:val="2E74B5"/>
                <w:sz w:val="16"/>
                <w:szCs w:val="16"/>
              </w:rPr>
              <w:t>ДатаС</w:t>
            </w:r>
            <w:proofErr w:type="spellEnd"/>
            <w:r w:rsidRPr="00D01303">
              <w:rPr>
                <w:color w:val="2E74B5"/>
                <w:sz w:val="16"/>
                <w:szCs w:val="16"/>
              </w:rPr>
              <w:t xml:space="preserve"> 1] по [</w:t>
            </w:r>
            <w:proofErr w:type="spellStart"/>
            <w:r w:rsidRPr="00D01303">
              <w:rPr>
                <w:color w:val="2E74B5"/>
                <w:sz w:val="16"/>
                <w:szCs w:val="16"/>
              </w:rPr>
              <w:t>ДатаПо</w:t>
            </w:r>
            <w:proofErr w:type="spellEnd"/>
            <w:r w:rsidRPr="00D01303">
              <w:rPr>
                <w:color w:val="2E74B5"/>
                <w:sz w:val="16"/>
                <w:szCs w:val="16"/>
              </w:rPr>
              <w:t xml:space="preserve"> 1]</w:t>
            </w:r>
            <w:bookmarkEnd w:id="4"/>
          </w:p>
          <w:p w:rsidR="00D142E2" w:rsidRPr="00D01303" w:rsidRDefault="00D142E2" w:rsidP="00D921DF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left w:val="nil"/>
            </w:tcBorders>
            <w:shd w:val="clear" w:color="auto" w:fill="auto"/>
          </w:tcPr>
          <w:p w:rsidR="00D142E2" w:rsidRPr="00D01303" w:rsidRDefault="00D142E2" w:rsidP="00D921DF">
            <w:pPr>
              <w:ind w:right="85"/>
              <w:jc w:val="right"/>
              <w:rPr>
                <w:sz w:val="26"/>
                <w:szCs w:val="26"/>
              </w:rPr>
            </w:pPr>
            <w:r w:rsidRPr="00D01303">
              <w:rPr>
                <w:sz w:val="26"/>
                <w:szCs w:val="26"/>
              </w:rPr>
              <w:t>Ф</w:t>
            </w:r>
            <w:r w:rsidR="00B90237">
              <w:rPr>
                <w:sz w:val="26"/>
                <w:szCs w:val="26"/>
              </w:rPr>
              <w:t>.</w:t>
            </w:r>
            <w:r w:rsidRPr="00D01303">
              <w:rPr>
                <w:sz w:val="26"/>
                <w:szCs w:val="26"/>
              </w:rPr>
              <w:t>И</w:t>
            </w:r>
            <w:r w:rsidR="00B90237">
              <w:rPr>
                <w:sz w:val="26"/>
                <w:szCs w:val="26"/>
              </w:rPr>
              <w:t>.</w:t>
            </w:r>
            <w:r w:rsidRPr="00D01303">
              <w:rPr>
                <w:sz w:val="26"/>
                <w:szCs w:val="26"/>
              </w:rPr>
              <w:t>О</w:t>
            </w:r>
            <w:r w:rsidR="00B90237">
              <w:rPr>
                <w:sz w:val="26"/>
                <w:szCs w:val="26"/>
              </w:rPr>
              <w:t>.</w:t>
            </w:r>
          </w:p>
        </w:tc>
      </w:tr>
    </w:tbl>
    <w:p w:rsidR="00B90237" w:rsidRDefault="00B90237" w:rsidP="00D142E2">
      <w:pPr>
        <w:rPr>
          <w:color w:val="000000"/>
          <w:sz w:val="16"/>
          <w:szCs w:val="16"/>
        </w:rPr>
      </w:pPr>
    </w:p>
    <w:p w:rsidR="00B90237" w:rsidRDefault="00B90237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895E13" w:rsidRDefault="00895E13" w:rsidP="00D142E2">
      <w:pPr>
        <w:rPr>
          <w:color w:val="000000"/>
          <w:sz w:val="16"/>
          <w:szCs w:val="16"/>
        </w:rPr>
      </w:pPr>
    </w:p>
    <w:p w:rsidR="00D142E2" w:rsidRDefault="00D142E2" w:rsidP="00D142E2">
      <w:pPr>
        <w:rPr>
          <w:color w:val="000000"/>
          <w:sz w:val="16"/>
          <w:szCs w:val="16"/>
        </w:rPr>
      </w:pPr>
      <w:r w:rsidRPr="00441CDB">
        <w:rPr>
          <w:color w:val="000000"/>
          <w:sz w:val="16"/>
          <w:szCs w:val="16"/>
        </w:rPr>
        <w:t>Исполнитель:</w:t>
      </w:r>
      <w:r>
        <w:rPr>
          <w:color w:val="000000"/>
          <w:sz w:val="16"/>
          <w:szCs w:val="16"/>
        </w:rPr>
        <w:t xml:space="preserve"> </w:t>
      </w:r>
    </w:p>
    <w:p w:rsidR="00D142E2" w:rsidRPr="00441CDB" w:rsidRDefault="00D142E2" w:rsidP="00D142E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Тел: </w:t>
      </w:r>
      <w:r w:rsidR="00895E13">
        <w:rPr>
          <w:color w:val="000000"/>
          <w:sz w:val="16"/>
          <w:szCs w:val="16"/>
        </w:rPr>
        <w:t>8</w:t>
      </w:r>
      <w:r>
        <w:rPr>
          <w:color w:val="000000"/>
          <w:sz w:val="16"/>
          <w:szCs w:val="16"/>
        </w:rPr>
        <w:t>(34677)</w:t>
      </w:r>
      <w:r w:rsidR="00895E13">
        <w:rPr>
          <w:color w:val="000000"/>
          <w:sz w:val="16"/>
          <w:szCs w:val="16"/>
        </w:rPr>
        <w:t>32-510</w:t>
      </w:r>
    </w:p>
    <w:p w:rsidR="00D142E2" w:rsidRDefault="00D142E2" w:rsidP="00D142E2">
      <w:pPr>
        <w:rPr>
          <w:color w:val="000000"/>
          <w:sz w:val="16"/>
        </w:rPr>
      </w:pPr>
    </w:p>
    <w:p w:rsidR="00D142E2" w:rsidRDefault="00D142E2" w:rsidP="00AA2ECF">
      <w:pPr>
        <w:tabs>
          <w:tab w:val="left" w:pos="4962"/>
        </w:tabs>
        <w:ind w:left="4962"/>
      </w:pPr>
    </w:p>
    <w:sectPr w:rsidR="00D142E2" w:rsidSect="00BE3099">
      <w:headerReference w:type="even" r:id="rId12"/>
      <w:headerReference w:type="default" r:id="rId13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6F" w:rsidRDefault="00E8176F">
      <w:r>
        <w:separator/>
      </w:r>
    </w:p>
  </w:endnote>
  <w:endnote w:type="continuationSeparator" w:id="0">
    <w:p w:rsidR="00E8176F" w:rsidRDefault="00E8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6F" w:rsidRDefault="00E8176F">
      <w:r>
        <w:separator/>
      </w:r>
    </w:p>
  </w:footnote>
  <w:footnote w:type="continuationSeparator" w:id="0">
    <w:p w:rsidR="00E8176F" w:rsidRDefault="00E8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13">
          <w:rPr>
            <w:noProof/>
          </w:rPr>
          <w:t>5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57D7D"/>
    <w:multiLevelType w:val="hybridMultilevel"/>
    <w:tmpl w:val="6010D404"/>
    <w:lvl w:ilvl="0" w:tplc="533A71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10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E13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237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2E2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5172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A6A-2B29-489D-A117-D1147149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2025-05-05T04:33:00Z</dcterms:created>
  <dcterms:modified xsi:type="dcterms:W3CDTF">2025-05-05T04:57:00Z</dcterms:modified>
</cp:coreProperties>
</file>