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6" w:rsidRPr="001D2F56" w:rsidRDefault="00E13696" w:rsidP="00E13696">
      <w:pPr>
        <w:jc w:val="center"/>
        <w:rPr>
          <w:b/>
          <w:bCs/>
          <w:sz w:val="28"/>
          <w:szCs w:val="28"/>
        </w:rPr>
      </w:pPr>
      <w:r w:rsidRPr="001D2F56">
        <w:rPr>
          <w:b/>
          <w:bCs/>
          <w:sz w:val="28"/>
          <w:szCs w:val="28"/>
        </w:rPr>
        <w:t>Муниципальное образование сельское поселение Болчары</w:t>
      </w:r>
    </w:p>
    <w:p w:rsidR="00E13696" w:rsidRPr="001D2F56" w:rsidRDefault="00E13696" w:rsidP="00E13696">
      <w:pPr>
        <w:jc w:val="center"/>
        <w:rPr>
          <w:b/>
          <w:szCs w:val="20"/>
        </w:rPr>
      </w:pPr>
      <w:r w:rsidRPr="001D2F56">
        <w:rPr>
          <w:b/>
          <w:szCs w:val="20"/>
        </w:rPr>
        <w:t>Кондинский район Ханты</w:t>
      </w:r>
      <w:r>
        <w:rPr>
          <w:b/>
          <w:szCs w:val="20"/>
        </w:rPr>
        <w:t xml:space="preserve"> – </w:t>
      </w:r>
      <w:r w:rsidRPr="001D2F56">
        <w:rPr>
          <w:b/>
          <w:szCs w:val="20"/>
        </w:rPr>
        <w:t>Мансийский автономный округ – Югра</w:t>
      </w:r>
    </w:p>
    <w:p w:rsidR="00E13696" w:rsidRPr="00C37043" w:rsidRDefault="00E13696" w:rsidP="00E13696">
      <w:pPr>
        <w:rPr>
          <w:sz w:val="28"/>
          <w:szCs w:val="28"/>
        </w:rPr>
      </w:pP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 xml:space="preserve">АДМИНИСТРАЦИЯ </w:t>
      </w:r>
    </w:p>
    <w:p w:rsidR="00E13696" w:rsidRPr="00A9152D" w:rsidRDefault="00E13696" w:rsidP="00E13696">
      <w:pPr>
        <w:keepNext/>
        <w:jc w:val="center"/>
        <w:outlineLvl w:val="0"/>
        <w:rPr>
          <w:b/>
          <w:bCs/>
          <w:sz w:val="32"/>
          <w:szCs w:val="32"/>
        </w:rPr>
      </w:pPr>
      <w:r w:rsidRPr="00A9152D">
        <w:rPr>
          <w:b/>
          <w:bCs/>
          <w:sz w:val="32"/>
          <w:szCs w:val="32"/>
        </w:rPr>
        <w:t>СЕЛЬСКОГО ПОСЕЛЕНИЯ БОЛЧАРЫ</w:t>
      </w:r>
    </w:p>
    <w:p w:rsidR="00E13696" w:rsidRPr="00B1197A" w:rsidRDefault="00E13696" w:rsidP="00E13696">
      <w:pPr>
        <w:rPr>
          <w:sz w:val="32"/>
          <w:szCs w:val="32"/>
        </w:rPr>
      </w:pPr>
    </w:p>
    <w:p w:rsidR="00E13696" w:rsidRPr="00A9152D" w:rsidRDefault="00E13696" w:rsidP="00E13696">
      <w:pPr>
        <w:keepNext/>
        <w:jc w:val="center"/>
        <w:outlineLvl w:val="2"/>
        <w:rPr>
          <w:b/>
          <w:bCs/>
          <w:sz w:val="32"/>
          <w:szCs w:val="26"/>
        </w:rPr>
      </w:pPr>
      <w:r w:rsidRPr="00A9152D">
        <w:rPr>
          <w:b/>
          <w:bCs/>
          <w:sz w:val="32"/>
          <w:szCs w:val="26"/>
        </w:rPr>
        <w:t>ПОСТАНОВЛЕНИЕ</w:t>
      </w:r>
    </w:p>
    <w:p w:rsidR="00E13696" w:rsidRPr="00C37043" w:rsidRDefault="00E13696" w:rsidP="00E13696">
      <w:pPr>
        <w:keepNext/>
        <w:jc w:val="center"/>
        <w:rPr>
          <w:b/>
          <w:bCs/>
          <w:sz w:val="28"/>
          <w:szCs w:val="28"/>
        </w:rPr>
      </w:pPr>
    </w:p>
    <w:p w:rsidR="00E13696" w:rsidRPr="00C37043" w:rsidRDefault="00E13696" w:rsidP="00E13696">
      <w:pPr>
        <w:keepNext/>
        <w:jc w:val="center"/>
        <w:rPr>
          <w:bCs/>
          <w:sz w:val="28"/>
          <w:szCs w:val="28"/>
        </w:rPr>
      </w:pPr>
    </w:p>
    <w:p w:rsidR="00E13696" w:rsidRPr="00A3713E" w:rsidRDefault="00E13696" w:rsidP="007F4906">
      <w:pPr>
        <w:rPr>
          <w:sz w:val="28"/>
          <w:szCs w:val="28"/>
        </w:rPr>
      </w:pPr>
      <w:r w:rsidRPr="00A3713E">
        <w:rPr>
          <w:sz w:val="28"/>
          <w:szCs w:val="28"/>
        </w:rPr>
        <w:t xml:space="preserve">от </w:t>
      </w:r>
      <w:r w:rsidR="00A3713E" w:rsidRPr="00A3713E">
        <w:rPr>
          <w:sz w:val="28"/>
          <w:szCs w:val="28"/>
        </w:rPr>
        <w:t>1</w:t>
      </w:r>
      <w:r w:rsidR="009E1A7C">
        <w:rPr>
          <w:sz w:val="28"/>
          <w:szCs w:val="28"/>
        </w:rPr>
        <w:t>7</w:t>
      </w:r>
      <w:r w:rsidRPr="00A3713E">
        <w:rPr>
          <w:sz w:val="28"/>
          <w:szCs w:val="28"/>
        </w:rPr>
        <w:t xml:space="preserve"> апреля</w:t>
      </w:r>
      <w:r w:rsidR="00A3713E" w:rsidRPr="00A3713E">
        <w:rPr>
          <w:sz w:val="28"/>
          <w:szCs w:val="28"/>
        </w:rPr>
        <w:t xml:space="preserve"> 2025 года  </w:t>
      </w:r>
      <w:r w:rsidRPr="00A3713E">
        <w:rPr>
          <w:sz w:val="28"/>
          <w:szCs w:val="28"/>
        </w:rPr>
        <w:t xml:space="preserve">                                                                                          </w:t>
      </w:r>
      <w:r w:rsidR="005A21EE">
        <w:rPr>
          <w:sz w:val="28"/>
          <w:szCs w:val="28"/>
        </w:rPr>
        <w:t xml:space="preserve">  </w:t>
      </w:r>
      <w:r w:rsidRPr="00A3713E">
        <w:rPr>
          <w:sz w:val="28"/>
          <w:szCs w:val="28"/>
        </w:rPr>
        <w:t xml:space="preserve">  № 4</w:t>
      </w:r>
      <w:r w:rsidR="009E1A7C">
        <w:rPr>
          <w:sz w:val="28"/>
          <w:szCs w:val="28"/>
        </w:rPr>
        <w:t>9</w:t>
      </w:r>
    </w:p>
    <w:p w:rsidR="00E13696" w:rsidRPr="00A3713E" w:rsidRDefault="00E13696" w:rsidP="007F4906">
      <w:pPr>
        <w:rPr>
          <w:sz w:val="28"/>
          <w:szCs w:val="28"/>
        </w:rPr>
      </w:pPr>
      <w:r w:rsidRPr="00A3713E">
        <w:rPr>
          <w:sz w:val="28"/>
          <w:szCs w:val="28"/>
        </w:rPr>
        <w:t>с. Болчары</w:t>
      </w:r>
    </w:p>
    <w:p w:rsidR="00E13696" w:rsidRPr="00A3713E" w:rsidRDefault="00E13696" w:rsidP="007F4906">
      <w:pPr>
        <w:pStyle w:val="a7"/>
        <w:spacing w:after="0" w:line="240" w:lineRule="auto"/>
        <w:rPr>
          <w:sz w:val="28"/>
          <w:szCs w:val="28"/>
        </w:rPr>
      </w:pPr>
    </w:p>
    <w:p w:rsidR="00E13696" w:rsidRPr="00A3713E" w:rsidRDefault="00E13696" w:rsidP="007F4906">
      <w:pPr>
        <w:pStyle w:val="a7"/>
        <w:spacing w:after="0" w:line="240" w:lineRule="auto"/>
        <w:rPr>
          <w:sz w:val="28"/>
          <w:szCs w:val="28"/>
        </w:rPr>
      </w:pPr>
    </w:p>
    <w:p w:rsidR="009E1A7C" w:rsidRPr="004104C9" w:rsidRDefault="009E1A7C" w:rsidP="009E1A7C">
      <w:pPr>
        <w:pStyle w:val="HEADERTEXT0"/>
        <w:ind w:right="3969"/>
        <w:jc w:val="both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>О создании Единой (конкурсной, аукционной) комиссии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продажи,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Болчары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9E1A7C" w:rsidRPr="004104C9" w:rsidRDefault="009E1A7C" w:rsidP="009E1A7C">
      <w:pPr>
        <w:pStyle w:val="FORMATTEXT0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7C" w:rsidRPr="004104C9" w:rsidRDefault="009E1A7C" w:rsidP="009E1A7C">
      <w:pPr>
        <w:pStyle w:val="FORMATTEXT0"/>
        <w:jc w:val="center"/>
        <w:rPr>
          <w:sz w:val="28"/>
          <w:szCs w:val="28"/>
        </w:rPr>
      </w:pP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В </w:t>
      </w:r>
      <w:r w:rsidRPr="00C279C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"kodeks://link/d?nd=901989534&amp;mark=000000000000000000000000000000000000000000000000007D20K3"\o"’’О защите конкуренции (с изменениями на 14 октября 2024 года)’’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Федеральный закон от 26.07.2006 N 135-ФЗ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r w:rsidRPr="00C279C2">
        <w:rPr>
          <w:rFonts w:ascii="Times New Roman" w:hAnsi="Times New Roman" w:cs="Times New Roman"/>
          <w:sz w:val="28"/>
          <w:szCs w:val="28"/>
        </w:rPr>
        <w:t>Федеральным законом от 26 июля 2006 года № 135 – ФЗ «О защите конкуренции»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 xml:space="preserve">,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"kodeks://link/d?nd=1301266400&amp;mark=0000000000000000000000000000000000000000000000000064S0IJ"\o"’’О порядке проведения конкурсов или аукционов на право заключения договоров аренды ...’’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Приказ ФАС России (Федеральной антимонопольной службы) от 21.03.2023 N 147/23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C279C2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                    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79C2">
        <w:rPr>
          <w:rFonts w:ascii="Times New Roman" w:hAnsi="Times New Roman" w:cs="Times New Roman"/>
          <w:sz w:val="28"/>
          <w:szCs w:val="28"/>
        </w:rPr>
        <w:t xml:space="preserve"> </w:t>
      </w:r>
      <w:r w:rsidRPr="00C279C2">
        <w:rPr>
          <w:rFonts w:ascii="Times New Roman" w:hAnsi="Times New Roman" w:cs="Times New Roman"/>
          <w:sz w:val="28"/>
          <w:szCs w:val="28"/>
        </w:rPr>
        <w:fldChar w:fldCharType="begin"/>
      </w:r>
      <w:r w:rsidRPr="00C279C2">
        <w:rPr>
          <w:rFonts w:ascii="Times New Roman" w:hAnsi="Times New Roman" w:cs="Times New Roman"/>
          <w:sz w:val="28"/>
          <w:szCs w:val="28"/>
        </w:rPr>
        <w:instrText xml:space="preserve"> HYPERLINK "kodeks://link/d?nd=901809128&amp;mark=000000000000000000000000000000000000000000000000007D20K3"\o"’’О приватизации государственного и муниципального имущества (с изменениями на 30 ноября 2024 года) (редакция, действующая с 1 января 2025 года)’’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Федеральный закон от 21.12.2001 N 178-ФЗ</w:instrText>
      </w:r>
    </w:p>
    <w:p w:rsidR="009E1A7C" w:rsidRPr="00C279C2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C279C2">
        <w:rPr>
          <w:rFonts w:ascii="Times New Roman" w:hAnsi="Times New Roman" w:cs="Times New Roman"/>
          <w:sz w:val="28"/>
          <w:szCs w:val="28"/>
        </w:rPr>
        <w:fldChar w:fldCharType="separate"/>
      </w:r>
      <w:r w:rsidRPr="00C279C2">
        <w:rPr>
          <w:rFonts w:ascii="Times New Roman" w:hAnsi="Times New Roman" w:cs="Times New Roman"/>
          <w:sz w:val="28"/>
          <w:szCs w:val="28"/>
        </w:rPr>
        <w:t xml:space="preserve">Федеральным законом от 21 декабря 2001 года № 178 – ФЗ </w:t>
      </w:r>
      <w:r w:rsidR="005A21E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79C2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</w:t>
      </w:r>
      <w:r w:rsidRPr="00C279C2">
        <w:rPr>
          <w:rFonts w:ascii="Times New Roman" w:hAnsi="Times New Roman" w:cs="Times New Roman"/>
          <w:sz w:val="28"/>
          <w:szCs w:val="28"/>
        </w:rPr>
        <w:fldChar w:fldCharType="end"/>
      </w:r>
      <w:r w:rsidRPr="00C279C2">
        <w:rPr>
          <w:rFonts w:ascii="Times New Roman" w:hAnsi="Times New Roman" w:cs="Times New Roman"/>
          <w:sz w:val="28"/>
          <w:szCs w:val="28"/>
        </w:rPr>
        <w:t>, Уставом сельского поселения Болчары:</w: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1. Создать Единую (конкурсную, аукционную) комиссию по проведению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и утвердить </w:t>
      </w:r>
      <w:r w:rsidRPr="004104C9">
        <w:rPr>
          <w:rFonts w:ascii="Times New Roman" w:hAnsi="Times New Roman" w:cs="Times New Roman"/>
          <w:sz w:val="28"/>
          <w:szCs w:val="28"/>
        </w:rPr>
        <w:fldChar w:fldCharType="begin"/>
      </w:r>
      <w:r w:rsidRPr="004104C9">
        <w:rPr>
          <w:rFonts w:ascii="Times New Roman" w:hAnsi="Times New Roman" w:cs="Times New Roman"/>
          <w:sz w:val="28"/>
          <w:szCs w:val="28"/>
        </w:rPr>
        <w:instrText xml:space="preserve"> HYPERLINK "kodeks://link/d?nd=1306522587&amp;mark=00000000000000000000000000000000000000000000000003BODFUP"\o"’’О создании Единой (конкурсной, аукционной) комиссии по проведению конкурсов и аукционов на право ...’’</w:instrTex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Светлый Березовского района Ханты-Мансийского автономного ...</w:instrTex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докумен"</w:instrText>
      </w:r>
      <w:r w:rsidRPr="004104C9">
        <w:rPr>
          <w:rFonts w:ascii="Times New Roman" w:hAnsi="Times New Roman" w:cs="Times New Roman"/>
          <w:sz w:val="28"/>
          <w:szCs w:val="28"/>
        </w:rPr>
        <w:fldChar w:fldCharType="separate"/>
      </w:r>
      <w:r w:rsidRPr="004104C9">
        <w:rPr>
          <w:rFonts w:ascii="Times New Roman" w:hAnsi="Times New Roman" w:cs="Times New Roman"/>
          <w:sz w:val="28"/>
          <w:szCs w:val="28"/>
        </w:rPr>
        <w:t>ее состав</w:t>
      </w:r>
      <w:r w:rsidRPr="004104C9">
        <w:rPr>
          <w:rFonts w:ascii="Times New Roman" w:hAnsi="Times New Roman" w:cs="Times New Roman"/>
          <w:sz w:val="28"/>
          <w:szCs w:val="28"/>
        </w:rPr>
        <w:fldChar w:fldCharType="end"/>
      </w:r>
      <w:r w:rsidRPr="004104C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04C9">
        <w:rPr>
          <w:rFonts w:ascii="Times New Roman" w:hAnsi="Times New Roman" w:cs="Times New Roman"/>
          <w:sz w:val="28"/>
          <w:szCs w:val="28"/>
        </w:rPr>
        <w:t>риложение 1).</w: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4104C9">
        <w:rPr>
          <w:rFonts w:ascii="Times New Roman" w:hAnsi="Times New Roman" w:cs="Times New Roman"/>
          <w:sz w:val="28"/>
          <w:szCs w:val="28"/>
        </w:rPr>
        <w:fldChar w:fldCharType="begin"/>
      </w:r>
      <w:r w:rsidRPr="004104C9">
        <w:rPr>
          <w:rFonts w:ascii="Times New Roman" w:hAnsi="Times New Roman" w:cs="Times New Roman"/>
          <w:sz w:val="28"/>
          <w:szCs w:val="28"/>
        </w:rPr>
        <w:instrText xml:space="preserve"> HYPERLINK "kodeks://link/d?nd=1306522587&amp;mark=00000000000000000000000000000000000000000000000003BODFUP"\o"’’О создании Единой (конкурсной, аукционной) комиссии по проведению конкурсов и аукционов на право ...’’</w:instrTex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Постановление Администрации сельского поселения Светлый Березовского района Ханты-Мансийского автономного ...</w:instrText>
      </w:r>
    </w:p>
    <w:p w:rsidR="009E1A7C" w:rsidRPr="004104C9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докумен"</w:instrText>
      </w:r>
      <w:r w:rsidRPr="004104C9">
        <w:rPr>
          <w:rFonts w:ascii="Times New Roman" w:hAnsi="Times New Roman" w:cs="Times New Roman"/>
          <w:sz w:val="28"/>
          <w:szCs w:val="28"/>
        </w:rPr>
        <w:fldChar w:fldCharType="separate"/>
      </w:r>
      <w:r w:rsidRPr="004104C9">
        <w:rPr>
          <w:rFonts w:ascii="Times New Roman" w:hAnsi="Times New Roman" w:cs="Times New Roman"/>
          <w:sz w:val="28"/>
          <w:szCs w:val="28"/>
        </w:rPr>
        <w:t xml:space="preserve">Положение о Единой (конкурсной, аукционной) комиссии по проведению конкурсов и аукционов на право заключения договоров аренды, </w:t>
      </w:r>
      <w:r w:rsidRPr="004104C9">
        <w:rPr>
          <w:rFonts w:ascii="Times New Roman" w:hAnsi="Times New Roman" w:cs="Times New Roman"/>
          <w:sz w:val="28"/>
          <w:szCs w:val="28"/>
        </w:rPr>
        <w:lastRenderedPageBreak/>
        <w:t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</w:t>
      </w:r>
      <w:r w:rsidRPr="004104C9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4104C9">
        <w:rPr>
          <w:rFonts w:ascii="Times New Roman" w:hAnsi="Times New Roman" w:cs="Times New Roman"/>
          <w:sz w:val="28"/>
          <w:szCs w:val="28"/>
        </w:rPr>
        <w:t>риложение 2).</w:t>
      </w:r>
    </w:p>
    <w:p w:rsidR="009E1A7C" w:rsidRPr="00C279C2" w:rsidRDefault="009E1A7C" w:rsidP="009E1A7C">
      <w:pPr>
        <w:ind w:firstLine="851"/>
        <w:jc w:val="both"/>
        <w:rPr>
          <w:bCs/>
          <w:sz w:val="28"/>
          <w:szCs w:val="28"/>
        </w:rPr>
      </w:pPr>
      <w:r w:rsidRPr="00C279C2">
        <w:rPr>
          <w:sz w:val="28"/>
          <w:szCs w:val="28"/>
        </w:rPr>
        <w:t>3. Признать утратившим силу постановление администрации сельского поселения Болчары от 4 декабря 2017 года № 125 «</w:t>
      </w:r>
      <w:r>
        <w:rPr>
          <w:bCs/>
          <w:sz w:val="28"/>
          <w:szCs w:val="28"/>
        </w:rPr>
        <w:t xml:space="preserve">О создании единой </w:t>
      </w:r>
      <w:r w:rsidRPr="00C279C2">
        <w:rPr>
          <w:bCs/>
          <w:sz w:val="28"/>
          <w:szCs w:val="28"/>
        </w:rPr>
        <w:t>конкурсной, аукционной комиссии по проведению конкурсов, аукционов на право заключения договоров, предусматривающих переход прав владения и (или) пользования в отношении имущества, находящегося в собственности сельского поселения Болчары</w:t>
      </w:r>
      <w:r w:rsidRPr="00C279C2">
        <w:rPr>
          <w:sz w:val="28"/>
          <w:szCs w:val="28"/>
        </w:rPr>
        <w:t>».</w:t>
      </w:r>
    </w:p>
    <w:p w:rsidR="009E1A7C" w:rsidRPr="00E60F57" w:rsidRDefault="009E1A7C" w:rsidP="009E1A7C">
      <w:pPr>
        <w:pStyle w:val="FORMATTEXT0"/>
        <w:ind w:firstLine="851"/>
        <w:jc w:val="both"/>
        <w:rPr>
          <w:rFonts w:ascii="Times New Roman" w:hAnsi="Times New Roman"/>
          <w:sz w:val="28"/>
          <w:szCs w:val="28"/>
        </w:rPr>
      </w:pPr>
      <w:r w:rsidRPr="004104C9">
        <w:rPr>
          <w:rFonts w:ascii="Times New Roman" w:hAnsi="Times New Roman" w:cs="Times New Roman"/>
          <w:sz w:val="28"/>
          <w:szCs w:val="28"/>
        </w:rPr>
        <w:t>2.</w:t>
      </w:r>
      <w:r w:rsidRPr="004104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04C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</w:t>
      </w:r>
      <w:r w:rsidRPr="00E60F57">
        <w:rPr>
          <w:rFonts w:ascii="Times New Roman" w:hAnsi="Times New Roman"/>
          <w:sz w:val="28"/>
          <w:szCs w:val="28"/>
        </w:rPr>
        <w:t xml:space="preserve"> самоуправления муниципального образования Кондинский район.</w:t>
      </w:r>
    </w:p>
    <w:p w:rsidR="009E1A7C" w:rsidRPr="009B609C" w:rsidRDefault="009E1A7C" w:rsidP="009E1A7C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9B609C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E1A7C" w:rsidRPr="009B609C" w:rsidRDefault="009E1A7C" w:rsidP="009E1A7C">
      <w:pPr>
        <w:pStyle w:val="ac"/>
        <w:ind w:firstLine="851"/>
        <w:jc w:val="both"/>
        <w:rPr>
          <w:bCs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60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09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E1A7C" w:rsidRPr="005A21EE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5A21EE" w:rsidRDefault="009E1A7C" w:rsidP="009E1A7C">
      <w:pPr>
        <w:pStyle w:val="FORMATTEXT0"/>
        <w:jc w:val="right"/>
        <w:rPr>
          <w:sz w:val="28"/>
          <w:szCs w:val="28"/>
        </w:rPr>
      </w:pPr>
    </w:p>
    <w:p w:rsidR="009E1A7C" w:rsidRPr="005A21EE" w:rsidRDefault="009E1A7C" w:rsidP="009E1A7C">
      <w:pPr>
        <w:pStyle w:val="FORMATTEXT0"/>
        <w:jc w:val="right"/>
        <w:rPr>
          <w:sz w:val="28"/>
          <w:szCs w:val="28"/>
        </w:rPr>
      </w:pPr>
    </w:p>
    <w:p w:rsidR="009E1A7C" w:rsidRPr="005A21EE" w:rsidRDefault="009E1A7C" w:rsidP="009E1A7C">
      <w:pPr>
        <w:pStyle w:val="FORMATTEXT0"/>
        <w:jc w:val="right"/>
        <w:rPr>
          <w:sz w:val="28"/>
          <w:szCs w:val="28"/>
        </w:rPr>
      </w:pPr>
    </w:p>
    <w:p w:rsidR="009E1A7C" w:rsidRPr="009E351F" w:rsidRDefault="009E1A7C" w:rsidP="009E1A7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     М. В. Шишкин</w:t>
      </w: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5A21EE" w:rsidRDefault="005A21EE" w:rsidP="009E1A7C">
      <w:pPr>
        <w:pStyle w:val="FORMATTEXT0"/>
        <w:ind w:firstLine="568"/>
        <w:jc w:val="both"/>
      </w:pPr>
    </w:p>
    <w:p w:rsidR="009E1A7C" w:rsidRDefault="009E1A7C" w:rsidP="009E1A7C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E1A7C" w:rsidRDefault="009E1A7C" w:rsidP="009E1A7C">
      <w:pPr>
        <w:ind w:left="5387"/>
        <w:rPr>
          <w:sz w:val="28"/>
          <w:szCs w:val="28"/>
        </w:rPr>
      </w:pPr>
      <w:r w:rsidRPr="00F2671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сельского поселения Болчары </w:t>
      </w:r>
    </w:p>
    <w:p w:rsidR="009E1A7C" w:rsidRPr="00F26716" w:rsidRDefault="009E1A7C" w:rsidP="009E1A7C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21EE">
        <w:rPr>
          <w:sz w:val="28"/>
          <w:szCs w:val="28"/>
        </w:rPr>
        <w:t>17.04.2025 № 49</w:t>
      </w:r>
    </w:p>
    <w:p w:rsidR="009E1A7C" w:rsidRPr="005A21EE" w:rsidRDefault="009E1A7C" w:rsidP="009E1A7C">
      <w:pPr>
        <w:pStyle w:val="HEADERTEXT0"/>
        <w:rPr>
          <w:b/>
          <w:bCs/>
          <w:sz w:val="28"/>
          <w:szCs w:val="28"/>
        </w:rPr>
      </w:pPr>
    </w:p>
    <w:p w:rsidR="005A21EE" w:rsidRPr="005A21EE" w:rsidRDefault="005A21EE" w:rsidP="009E1A7C">
      <w:pPr>
        <w:pStyle w:val="HEADERTEXT0"/>
        <w:rPr>
          <w:b/>
          <w:bCs/>
          <w:sz w:val="28"/>
          <w:szCs w:val="28"/>
        </w:rPr>
      </w:pP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Состав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Единой (конкурсной, аукционной) комиссии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>по проведению конкурсов и аукционов на право заключения договоров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104C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</w:t>
      </w:r>
    </w:p>
    <w:p w:rsidR="009E1A7C" w:rsidRDefault="009E1A7C" w:rsidP="009E1A7C">
      <w:pPr>
        <w:pStyle w:val="FORMATTEXT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1A7C" w:rsidRDefault="009E1A7C" w:rsidP="009E1A7C">
      <w:pPr>
        <w:pStyle w:val="FORMATTEXT0"/>
        <w:jc w:val="both"/>
      </w:pPr>
    </w:p>
    <w:p w:rsidR="009E1A7C" w:rsidRDefault="009E1A7C" w:rsidP="009E1A7C">
      <w:pPr>
        <w:pStyle w:val="FORMATTEXT0"/>
        <w:ind w:firstLine="568"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11"/>
      </w:tblGrid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Болчары; </w:t>
            </w: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финансам администрации сельского поселения Болчары;</w:t>
            </w: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организационно – правового отдела администрации сельского поселения Болчары;</w:t>
            </w: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Единой конкурсной комиссии</w:t>
            </w: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 – правового отдела администрации сельского поселения Болчары;</w:t>
            </w: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A7C" w:rsidTr="00FB308B">
        <w:tc>
          <w:tcPr>
            <w:tcW w:w="4928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E1A7C" w:rsidRDefault="009E1A7C" w:rsidP="00FB308B">
            <w:pPr>
              <w:pStyle w:val="FORMATTEX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по экономике и финансам администрации сельского поселения Болчары</w:t>
            </w:r>
          </w:p>
        </w:tc>
      </w:tr>
    </w:tbl>
    <w:p w:rsidR="009E1A7C" w:rsidRPr="004104C9" w:rsidRDefault="009E1A7C" w:rsidP="009E1A7C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Default="009E1A7C" w:rsidP="009E1A7C">
      <w:pPr>
        <w:pStyle w:val="FORMATTEXT0"/>
        <w:ind w:firstLine="568"/>
        <w:jc w:val="both"/>
      </w:pPr>
    </w:p>
    <w:p w:rsidR="009E1A7C" w:rsidRDefault="009E1A7C" w:rsidP="009E1A7C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9E1A7C" w:rsidRDefault="009E1A7C" w:rsidP="009E1A7C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pStyle w:val="FORMATTEXT0"/>
        <w:jc w:val="right"/>
      </w:pPr>
    </w:p>
    <w:p w:rsidR="009E1A7C" w:rsidRDefault="009E1A7C" w:rsidP="005A21EE">
      <w:pPr>
        <w:pStyle w:val="FORMATTEXT0"/>
      </w:pPr>
    </w:p>
    <w:p w:rsidR="005A21EE" w:rsidRDefault="005A21EE" w:rsidP="005A21EE">
      <w:pPr>
        <w:pStyle w:val="FORMATTEXT0"/>
      </w:pPr>
    </w:p>
    <w:p w:rsidR="009E1A7C" w:rsidRDefault="009E1A7C" w:rsidP="009E1A7C">
      <w:pPr>
        <w:pStyle w:val="FORMATTEXT0"/>
        <w:jc w:val="right"/>
      </w:pPr>
    </w:p>
    <w:p w:rsidR="009E1A7C" w:rsidRDefault="009E1A7C" w:rsidP="009E1A7C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E1A7C" w:rsidRDefault="009E1A7C" w:rsidP="009E1A7C">
      <w:pPr>
        <w:ind w:left="5387"/>
        <w:rPr>
          <w:sz w:val="28"/>
          <w:szCs w:val="28"/>
        </w:rPr>
      </w:pPr>
      <w:r w:rsidRPr="00F26716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сельского поселения Болчары </w:t>
      </w:r>
    </w:p>
    <w:p w:rsidR="009E1A7C" w:rsidRPr="00F26716" w:rsidRDefault="009E1A7C" w:rsidP="009E1A7C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21EE">
        <w:rPr>
          <w:sz w:val="28"/>
          <w:szCs w:val="28"/>
        </w:rPr>
        <w:t>17.04.2025 № 49</w:t>
      </w:r>
    </w:p>
    <w:p w:rsidR="009E1A7C" w:rsidRPr="005A21EE" w:rsidRDefault="009E1A7C" w:rsidP="009E1A7C">
      <w:pPr>
        <w:pStyle w:val="FORMATTEXT0"/>
        <w:jc w:val="right"/>
        <w:rPr>
          <w:rFonts w:ascii="Times New Roman" w:hAnsi="Times New Roman" w:cs="Times New Roman"/>
          <w:sz w:val="28"/>
          <w:szCs w:val="28"/>
        </w:rPr>
      </w:pPr>
    </w:p>
    <w:p w:rsidR="009E1A7C" w:rsidRPr="005A21EE" w:rsidRDefault="009E1A7C" w:rsidP="009E1A7C">
      <w:pPr>
        <w:pStyle w:val="HEADERTEXT0"/>
        <w:rPr>
          <w:rFonts w:ascii="Times New Roman" w:hAnsi="Times New Roman" w:cs="Times New Roman"/>
          <w:b/>
          <w:bCs/>
          <w:sz w:val="28"/>
          <w:szCs w:val="28"/>
        </w:rPr>
      </w:pP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b/>
          <w:bCs/>
        </w:rPr>
        <w:t xml:space="preserve"> </w:t>
      </w: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Положение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Единой (конкурсной, аукционной) комиссии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проведению конкурсов и аукционов на право заключения договоров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>аренды, договоров безвозмездного пользования, договоров доверительного управления имуществом, договоров купли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продажи, иных договоров, предусматривающих переход прав владения и (или) пользования </w:t>
      </w:r>
    </w:p>
    <w:p w:rsidR="009E1A7C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отношении муниципального имущества </w:t>
      </w:r>
    </w:p>
    <w:p w:rsidR="009E1A7C" w:rsidRPr="0016068D" w:rsidRDefault="009E1A7C" w:rsidP="009E1A7C">
      <w:pPr>
        <w:pStyle w:val="HEADERTEXT0"/>
        <w:jc w:val="center"/>
        <w:outlineLvl w:val="2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сельское поселение Болчары </w:t>
      </w:r>
    </w:p>
    <w:p w:rsidR="009E1A7C" w:rsidRDefault="009E1A7C" w:rsidP="009E1A7C">
      <w:pPr>
        <w:pStyle w:val="HEADERTEXT0"/>
        <w:rPr>
          <w:b/>
          <w:bCs/>
        </w:rPr>
      </w:pPr>
    </w:p>
    <w:p w:rsidR="009E1A7C" w:rsidRDefault="009E1A7C" w:rsidP="009E1A7C">
      <w:pPr>
        <w:pStyle w:val="HEADERTEXT0"/>
        <w:jc w:val="center"/>
        <w:outlineLvl w:val="3"/>
        <w:rPr>
          <w:b/>
          <w:bCs/>
        </w:rPr>
      </w:pPr>
      <w:r>
        <w:rPr>
          <w:b/>
          <w:bCs/>
        </w:rPr>
        <w:t xml:space="preserve"> </w:t>
      </w:r>
    </w:p>
    <w:p w:rsidR="009E1A7C" w:rsidRPr="0016068D" w:rsidRDefault="009E1A7C" w:rsidP="009E1A7C">
      <w:pPr>
        <w:pStyle w:val="HEADERTEXT0"/>
        <w:numPr>
          <w:ilvl w:val="0"/>
          <w:numId w:val="40"/>
        </w:numPr>
        <w:tabs>
          <w:tab w:val="left" w:pos="284"/>
        </w:tabs>
        <w:ind w:left="0" w:firstLine="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Общие положения </w:t>
      </w:r>
    </w:p>
    <w:p w:rsidR="009E1A7C" w:rsidRPr="0016068D" w:rsidRDefault="009E1A7C" w:rsidP="009E1A7C">
      <w:pPr>
        <w:pStyle w:val="HEADERTEXT0"/>
        <w:ind w:left="720"/>
        <w:outlineLvl w:val="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задачи, функции Единой (конкурсной, аукционной)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договоров купли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продажи,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Комиссия), а также порядок ее работы.</w:t>
      </w:r>
      <w:proofErr w:type="gramEnd"/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1.2. Комиссия создаётся постановлением администрации сельского поселения Болчары в целях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"kodeks://link/d?nd=9027690&amp;mark=000000000000000000000000000000000000000000000000007D20K3"\o"’’Гражданский кодекс Российской Федерации (часть первая) (статьи 1 - 453) (с изменениями на 31 октября 2024 года)’’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Кодекс РФ от 30.11.1994 N 51-ФЗ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31.10.2024)"</w:instrText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"kodeks://link/d?nd=901989534&amp;mark=000000000000000000000000000000000000000000000000007D20K3"\o"’’О защите конкуренции (с изменениями на 14 октября 2024 года)’’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Федеральный закон от 26.07.2006 N 135-ФЗ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01.03.2025)"</w:instrText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2006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16068D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"kodeks://link/d?nd=902053196&amp;mark=0000000000000000000000000000000000000000000000000064U0IK"\o"’’О развитии малого и среднего предпринимательства в Российской Федерации (с изменениями на 26 декабря 2024 года)’’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Федеральный закон от 24.07.2007 N 209-ФЗ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r w:rsidRPr="0016068D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6068D">
        <w:rPr>
          <w:rFonts w:ascii="Times New Roman" w:hAnsi="Times New Roman" w:cs="Times New Roman"/>
          <w:sz w:val="28"/>
          <w:szCs w:val="28"/>
        </w:rPr>
        <w:t>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160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16068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ФЗ, имущество, предусмотренное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6068D">
        <w:rPr>
          <w:rFonts w:ascii="Times New Roman" w:hAnsi="Times New Roman" w:cs="Times New Roman"/>
          <w:sz w:val="28"/>
          <w:szCs w:val="28"/>
        </w:rPr>
        <w:t xml:space="preserve">ФЗ), </w:t>
      </w:r>
      <w:r w:rsidRPr="0016068D">
        <w:rPr>
          <w:rFonts w:ascii="Times New Roman" w:hAnsi="Times New Roman" w:cs="Times New Roman"/>
          <w:sz w:val="28"/>
          <w:szCs w:val="28"/>
        </w:rPr>
        <w:fldChar w:fldCharType="begin"/>
      </w:r>
      <w:r w:rsidRPr="0016068D">
        <w:rPr>
          <w:rFonts w:ascii="Times New Roman" w:hAnsi="Times New Roman" w:cs="Times New Roman"/>
          <w:sz w:val="28"/>
          <w:szCs w:val="28"/>
        </w:rPr>
        <w:instrText xml:space="preserve"> HYPERLINK "kodeks://link/d?nd=1301266400&amp;mark=0000000000000000000000000000000000000000000000000064S0IJ"\o"’’О порядке проведения конкурсов или аукционов на право заключения договоров аренды ...’’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Приказ ФАС России (Федеральной антимонопольной службы) от 21.03.2023 N 147/23</w:instrTex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01.01.2025)"</w:instrText>
      </w:r>
      <w:r w:rsidRPr="0016068D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от 21 марта 2023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068D">
        <w:rPr>
          <w:rFonts w:ascii="Times New Roman" w:hAnsi="Times New Roman" w:cs="Times New Roman"/>
          <w:sz w:val="28"/>
          <w:szCs w:val="28"/>
        </w:rPr>
        <w:t xml:space="preserve"> 147/23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068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68D">
        <w:rPr>
          <w:rFonts w:ascii="Times New Roman" w:hAnsi="Times New Roman" w:cs="Times New Roman"/>
          <w:sz w:val="28"/>
          <w:szCs w:val="28"/>
        </w:rPr>
        <w:fldChar w:fldCharType="end"/>
      </w:r>
      <w:r w:rsidRPr="0016068D">
        <w:rPr>
          <w:rFonts w:ascii="Times New Roman" w:hAnsi="Times New Roman" w:cs="Times New Roman"/>
          <w:sz w:val="28"/>
          <w:szCs w:val="28"/>
        </w:rPr>
        <w:t>, а также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9E1A7C" w:rsidRPr="0016068D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1A7C" w:rsidRPr="0016068D" w:rsidRDefault="009E1A7C" w:rsidP="009E1A7C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2. Порядок формирования Комиссии </w:t>
      </w:r>
    </w:p>
    <w:p w:rsidR="009E1A7C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созданным на постоянной основе.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2.2. Число членов Комиссии должно составлять не менее пяти человек.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 xml:space="preserve">Членами конкурсной или аукционной комиссии не могут быть лица, лично заинтересованные в результатах конкурсов или аукционов, либо лица, </w:t>
      </w:r>
      <w:proofErr w:type="spellStart"/>
      <w:r w:rsidRPr="0016068D">
        <w:rPr>
          <w:rFonts w:ascii="Times New Roman" w:hAnsi="Times New Roman" w:cs="Times New Roman"/>
          <w:sz w:val="28"/>
          <w:szCs w:val="28"/>
        </w:rPr>
        <w:t>аффилированные</w:t>
      </w:r>
      <w:proofErr w:type="spellEnd"/>
      <w:r w:rsidRPr="0016068D">
        <w:rPr>
          <w:rFonts w:ascii="Times New Roman" w:hAnsi="Times New Roman" w:cs="Times New Roman"/>
          <w:sz w:val="28"/>
          <w:szCs w:val="28"/>
        </w:rPr>
        <w:t xml:space="preserve"> с заявителями, в том числе лица, состоящие в штате заявителей, либо лица, на которых заявители способны оказать влияние (в том числе лица, являющиеся членами органов управления, кредиторами заявителей), либо лица, состоящие в браке с руководителем заявителя, или являющиеся близкими родственниками (родственниками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по прямой восходящей и нисходящей линии (родителями и детьми, дедушкой, бабушкой и внуками), полнородными и не полнородными (имеющими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отца или мать) братьями и сёстрами), усыновителями руководителя или усыновлёнными руководителем заявителя (если заявителем является юридическое лицо). Члены конкурсной или аукционной комиссии обязаны незамедлительно сообщить организатору торгов о возникновении указанных в настоящем пункте обстоятельств. В случае выявления в составе конкурсной или аукционной комиссии таких лиц решение об изменении состава комиссии принимается организатором конкурса или аукциона в срок не позднее 1 рабочего дня со дня выявления указанного обстоятельства.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2.4. Замена члена конкурсной или аукционной комиссии допускается только по решению организатора конкурса или аукциона.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068D">
        <w:rPr>
          <w:rFonts w:ascii="Times New Roman" w:hAnsi="Times New Roman" w:cs="Times New Roman"/>
          <w:sz w:val="28"/>
          <w:szCs w:val="28"/>
        </w:rPr>
        <w:t xml:space="preserve">. Комиссии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правомочна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осуществлять свои функции, если на заседании комиссии присутствует не менее пятидесяти процентов общего числа ее членов.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068D">
        <w:rPr>
          <w:rFonts w:ascii="Times New Roman" w:hAnsi="Times New Roman" w:cs="Times New Roman"/>
          <w:sz w:val="28"/>
          <w:szCs w:val="28"/>
        </w:rPr>
        <w:t>. Члены комиссии должны быть уведомлены о месте, дате и времени проведения заседания комиссии.</w:t>
      </w:r>
    </w:p>
    <w:p w:rsidR="009E1A7C" w:rsidRPr="0016068D" w:rsidRDefault="009E1A7C" w:rsidP="009E1A7C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1A7C" w:rsidRPr="0016068D" w:rsidRDefault="009E1A7C" w:rsidP="009E1A7C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6068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3. Основные функции Комиссии </w:t>
      </w:r>
    </w:p>
    <w:p w:rsidR="009E1A7C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3.1. При проведении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конкурсы) Комиссия осуществляет следующие функции: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определение участников конкурса;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рассмотрение, оценка и сопоставление заявок на участие в конкурсе;</w:t>
      </w:r>
    </w:p>
    <w:p w:rsidR="009E1A7C" w:rsidRPr="0016068D" w:rsidRDefault="009E1A7C" w:rsidP="005A21EE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определение победителя конкурса;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оформление протокола рассмотрения заявок на участие в конкурсе;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– оформление протокола о признании конкурса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>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8D">
        <w:rPr>
          <w:rFonts w:ascii="Times New Roman" w:hAnsi="Times New Roman" w:cs="Times New Roman"/>
          <w:sz w:val="28"/>
          <w:szCs w:val="28"/>
        </w:rPr>
        <w:t>ведение протокола оценки и сопоставления заявок на участие в конкурсе;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ведение протокола об уклонении от заключения договора по итогам конкурса;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lastRenderedPageBreak/>
        <w:t>– ведение протокола об отстранении заявителя или участника конкурса от участия в конкурсе.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3.2. При проведен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аукционы) Комиссия осуществляет следующие функции: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рассмотрение заявок на участие в аукционе;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отбор участников аукциона;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оформление протокола рассмотрения заявок на участие в аукционе;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– оформление протокола о признании аукциона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>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оформление протокола подведения итогов аукциона;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протокола об уклонении от заключения договора по итогам аукциона;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протокола об отстранении заявителя или участника аукциона от участия в аукционе.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3.3. Председатель Комиссии: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осуществляет общее руководство работой Комиссии;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открывает и ведет заседания Комиссии, объявляет перерывы;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объявляет состав Комиссии;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оглашает сведения, подлежащие объявлению на процедуре открытия доступа к поданным в форме электронных документов заявкам на участие в конкурсе;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определяет порядок рассмотрения обсуждаемых вопросов;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объявляет результаты заседания Комиссии.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3.4. В отсутствие председателя Комиссии его функции осуществляет заместитель председателя.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3.5. Члены Комиссии: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члены комиссии лично участвуют в заседаниях и подписывают протоколы заседаний комиссии;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 подписывают протокол сопоставления заявок на участие в конкурсе, протокол рассмотрения заявок на участие в аукционе и протокол аукциона, протокол об отказе от заключения договора;</w:t>
      </w:r>
    </w:p>
    <w:p w:rsidR="009E1A7C" w:rsidRPr="0016068D" w:rsidRDefault="009E1A7C" w:rsidP="005A21EE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68D">
        <w:rPr>
          <w:rFonts w:ascii="Times New Roman" w:hAnsi="Times New Roman" w:cs="Times New Roman"/>
          <w:sz w:val="28"/>
          <w:szCs w:val="28"/>
        </w:rPr>
        <w:t>принимают участие в определении победителя конкурса или аукциона, в том числе путём обсуждения и голосования;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осуществляют иные действия в соответствии с законодательством Российской Федерации и настоящим Положением.</w:t>
      </w:r>
    </w:p>
    <w:p w:rsidR="009E1A7C" w:rsidRPr="0016068D" w:rsidRDefault="009E1A7C" w:rsidP="009E1A7C">
      <w:pPr>
        <w:pStyle w:val="HEADERTEXT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1A7C" w:rsidRPr="00C279C2" w:rsidRDefault="009E1A7C" w:rsidP="009E1A7C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279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4. Права и обязанности Комиссии, ее отдельных членов </w:t>
      </w:r>
    </w:p>
    <w:p w:rsidR="009E1A7C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lastRenderedPageBreak/>
        <w:t>4.1. Комиссия обязана: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проверять соответствие участников конкурсов или аукционов предъявляемым к ним требованиям, установленным законодательством Российской Федерации о защите конкуренции,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соответствующей документацией;</w:t>
      </w:r>
      <w:proofErr w:type="gramEnd"/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не допускать к участию в конкурсе или аукционе в случаях, установленных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не проводить переговоры с участниками размещения конкурсов или аукционов до проведения и (или) во время проведения торгов, кроме случаев обмена информацией, прямо предусмотренных законодательством Российской Федерации 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и конкурсной (аукционной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>) документацией;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оценивать и сопоставлять заявки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на участие в торгах в установленном порядке в соответствии с критериями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>, указанными в извещении о проведении торгов и соответствующей документации;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соблюдать правила рассмотрения, оценки и сопоставления заявок на участие в торгах;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в случае отказа от заключения договора с победителем конкурса, аукциона либо при уклонении победителя конкурса или аукциона от заключения договора с участником конкурса, с которым заключается такой договор, составлять протокол об отказе от заключения договора;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конкурса, или аукциона отстранить участника конкурса или аукциона от участия в конкурсе или аукционе на любом этапе их проведения;</w:t>
      </w:r>
    </w:p>
    <w:p w:rsidR="009E1A7C" w:rsidRPr="0016068D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обеспечить конфиденциальность сведений, содержащихся в заявках на участие в конкурсах и аукционах, до открытия доступа к поданным в форме электронных документов заявкам на участие в конкурсе или аукционе.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4.2. Комиссия вправе: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осуществлять функции, предусмотренные разделом 3 настоящего Положения, если на ее заседании присутствует не менее пятидесяти процентов общего числа ее членов;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запрашивать информацию и документы в целях проверки соответствия участника конкурса или аукциона требованиям, установленным законодательством </w:t>
      </w:r>
      <w:r w:rsidRPr="0016068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к таким участникам, у органов власти в соответствии с их компетенцией и иных лиц, за исключением лиц, подавших заявку на участие в соответствующем конкурсе или аукционе (при этом Комиссия не вправе возлагать на участников конкурсов или аукционов обязанность подтверждать соответствие данным требованиям).</w:t>
      </w:r>
      <w:proofErr w:type="gramEnd"/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4.3. Члены Комиссии обязаны: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руководствоваться в своей деятельности требованиями законодательства Российской Федерации;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не допускать разглашения сведений, ставших им известными в ходе проведения торгов, кроме случаев, прямо предусмотренных законодательством Российской Федерации;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подписывать протоколы, оформляемые при проведении процедуры торгов.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4.4. Члены Комиссии вправе: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знакомиться со всеми представленными на рассмотрение документами и сведениями, составляющими заявку на участие в конкурсе или аукционе;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выступать по вопросам повестки дня на заседаниях Комиссии;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проверять правильность содержания протоколов, оформляемых при проведении процедуры торгов, в том числе правильность отражения в этих протоколах своего выступления;</w:t>
      </w:r>
    </w:p>
    <w:p w:rsidR="009E1A7C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9C2">
        <w:rPr>
          <w:rFonts w:ascii="Times New Roman" w:hAnsi="Times New Roman" w:cs="Times New Roman"/>
          <w:sz w:val="28"/>
          <w:szCs w:val="28"/>
        </w:rPr>
        <w:t>–</w:t>
      </w:r>
      <w:r w:rsidRPr="0016068D">
        <w:rPr>
          <w:rFonts w:ascii="Times New Roman" w:hAnsi="Times New Roman" w:cs="Times New Roman"/>
          <w:sz w:val="28"/>
          <w:szCs w:val="28"/>
        </w:rPr>
        <w:t xml:space="preserve"> письменно излагать свое особое мнение.</w:t>
      </w:r>
    </w:p>
    <w:p w:rsidR="009E1A7C" w:rsidRPr="00C279C2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C279C2" w:rsidRDefault="009E1A7C" w:rsidP="009E1A7C">
      <w:pPr>
        <w:pStyle w:val="HEADERTEXT0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279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5. Ответственность членов Комиссии </w:t>
      </w:r>
    </w:p>
    <w:p w:rsidR="009E1A7C" w:rsidRDefault="009E1A7C" w:rsidP="009E1A7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>5.1. Любые действия (бездействия) Комисс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6068D">
        <w:rPr>
          <w:rFonts w:ascii="Times New Roman" w:hAnsi="Times New Roman" w:cs="Times New Roman"/>
          <w:sz w:val="28"/>
          <w:szCs w:val="28"/>
        </w:rPr>
        <w:t xml:space="preserve"> членов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заявителей и участника (</w:t>
      </w:r>
      <w:proofErr w:type="spellStart"/>
      <w:r w:rsidRPr="0016068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6068D">
        <w:rPr>
          <w:rFonts w:ascii="Times New Roman" w:hAnsi="Times New Roman" w:cs="Times New Roman"/>
          <w:sz w:val="28"/>
          <w:szCs w:val="28"/>
        </w:rPr>
        <w:t>) конкурсов или аукционов.</w:t>
      </w:r>
    </w:p>
    <w:p w:rsidR="009E1A7C" w:rsidRPr="0016068D" w:rsidRDefault="009E1A7C" w:rsidP="009E1A7C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068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6068D">
        <w:rPr>
          <w:rFonts w:ascii="Times New Roman" w:hAnsi="Times New Roman" w:cs="Times New Roman"/>
          <w:sz w:val="28"/>
          <w:szCs w:val="28"/>
        </w:rPr>
        <w:t>Члены Комиссии не вправе распространять сведения, составляющие государственную, служебную или коммерческую тайну, ставшие известными им в ходе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муниципального образования сельское поселение Болчары.</w:t>
      </w:r>
      <w:proofErr w:type="gramEnd"/>
    </w:p>
    <w:p w:rsidR="009E1A7C" w:rsidRPr="0016068D" w:rsidRDefault="009E1A7C" w:rsidP="009E1A7C">
      <w:pPr>
        <w:ind w:right="4820"/>
        <w:rPr>
          <w:sz w:val="28"/>
          <w:szCs w:val="28"/>
        </w:rPr>
      </w:pPr>
    </w:p>
    <w:p w:rsidR="00E13696" w:rsidRDefault="00E13696" w:rsidP="00E13696">
      <w:pPr>
        <w:pStyle w:val="a9"/>
        <w:tabs>
          <w:tab w:val="left" w:pos="851"/>
        </w:tabs>
        <w:ind w:left="0" w:firstLine="567"/>
        <w:jc w:val="both"/>
        <w:rPr>
          <w:sz w:val="27"/>
          <w:szCs w:val="27"/>
        </w:rPr>
      </w:pPr>
    </w:p>
    <w:p w:rsidR="00A3713E" w:rsidRPr="00A3713E" w:rsidRDefault="00A3713E" w:rsidP="00E13696">
      <w:pPr>
        <w:pStyle w:val="a9"/>
        <w:tabs>
          <w:tab w:val="left" w:pos="851"/>
        </w:tabs>
        <w:ind w:left="0" w:firstLine="567"/>
        <w:jc w:val="both"/>
        <w:rPr>
          <w:sz w:val="27"/>
          <w:szCs w:val="27"/>
        </w:rPr>
      </w:pPr>
    </w:p>
    <w:p w:rsidR="00F81158" w:rsidRPr="00A3713E" w:rsidRDefault="00F81158" w:rsidP="00E13696">
      <w:pPr>
        <w:pStyle w:val="a9"/>
        <w:tabs>
          <w:tab w:val="left" w:pos="851"/>
        </w:tabs>
        <w:ind w:left="0" w:firstLine="567"/>
        <w:jc w:val="both"/>
        <w:rPr>
          <w:sz w:val="27"/>
          <w:szCs w:val="27"/>
        </w:rPr>
      </w:pPr>
    </w:p>
    <w:p w:rsidR="00E13696" w:rsidRPr="00A3713E" w:rsidRDefault="009E1A7C" w:rsidP="00E13696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45207" w:rsidRDefault="00F45207" w:rsidP="005A21EE">
      <w:pPr>
        <w:rPr>
          <w:sz w:val="28"/>
          <w:szCs w:val="28"/>
        </w:rPr>
      </w:pPr>
    </w:p>
    <w:p w:rsidR="00F45207" w:rsidRDefault="00F45207" w:rsidP="00823A3B">
      <w:pPr>
        <w:ind w:firstLine="4962"/>
        <w:rPr>
          <w:sz w:val="28"/>
          <w:szCs w:val="28"/>
        </w:rPr>
      </w:pPr>
    </w:p>
    <w:sectPr w:rsidR="00F45207" w:rsidSect="005A21EE">
      <w:headerReference w:type="default" r:id="rId8"/>
      <w:headerReference w:type="first" r:id="rId9"/>
      <w:pgSz w:w="11910" w:h="16840"/>
      <w:pgMar w:top="1134" w:right="853" w:bottom="1135" w:left="993" w:header="0" w:footer="466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959" w:rsidRDefault="00260959" w:rsidP="003275B4">
      <w:r>
        <w:separator/>
      </w:r>
    </w:p>
  </w:endnote>
  <w:endnote w:type="continuationSeparator" w:id="0">
    <w:p w:rsidR="00260959" w:rsidRDefault="0026095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959" w:rsidRDefault="00260959" w:rsidP="003275B4">
      <w:r>
        <w:separator/>
      </w:r>
    </w:p>
  </w:footnote>
  <w:footnote w:type="continuationSeparator" w:id="0">
    <w:p w:rsidR="00260959" w:rsidRDefault="0026095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26402E" w:rsidRDefault="0026402E">
        <w:pPr>
          <w:pStyle w:val="a3"/>
          <w:jc w:val="center"/>
        </w:pPr>
        <w:r>
          <w:t xml:space="preserve"> </w:t>
        </w:r>
      </w:p>
    </w:sdtContent>
  </w:sdt>
  <w:p w:rsidR="0026402E" w:rsidRDefault="002640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2E" w:rsidRDefault="002640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7A417A"/>
    <w:multiLevelType w:val="multilevel"/>
    <w:tmpl w:val="66845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11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3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7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9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20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21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4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660661"/>
    <w:multiLevelType w:val="hybridMultilevel"/>
    <w:tmpl w:val="DCBE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31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34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6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7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8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9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32"/>
  </w:num>
  <w:num w:numId="5">
    <w:abstractNumId w:val="13"/>
  </w:num>
  <w:num w:numId="6">
    <w:abstractNumId w:val="25"/>
  </w:num>
  <w:num w:numId="7">
    <w:abstractNumId w:val="1"/>
  </w:num>
  <w:num w:numId="8">
    <w:abstractNumId w:val="0"/>
  </w:num>
  <w:num w:numId="9">
    <w:abstractNumId w:val="26"/>
  </w:num>
  <w:num w:numId="10">
    <w:abstractNumId w:val="7"/>
  </w:num>
  <w:num w:numId="11">
    <w:abstractNumId w:val="5"/>
  </w:num>
  <w:num w:numId="12">
    <w:abstractNumId w:val="29"/>
  </w:num>
  <w:num w:numId="13">
    <w:abstractNumId w:val="31"/>
  </w:num>
  <w:num w:numId="14">
    <w:abstractNumId w:val="34"/>
  </w:num>
  <w:num w:numId="15">
    <w:abstractNumId w:val="3"/>
  </w:num>
  <w:num w:numId="16">
    <w:abstractNumId w:val="30"/>
  </w:num>
  <w:num w:numId="17">
    <w:abstractNumId w:val="11"/>
  </w:num>
  <w:num w:numId="18">
    <w:abstractNumId w:val="9"/>
  </w:num>
  <w:num w:numId="19">
    <w:abstractNumId w:val="39"/>
  </w:num>
  <w:num w:numId="20">
    <w:abstractNumId w:val="24"/>
  </w:num>
  <w:num w:numId="21">
    <w:abstractNumId w:val="22"/>
  </w:num>
  <w:num w:numId="22">
    <w:abstractNumId w:val="8"/>
  </w:num>
  <w:num w:numId="23">
    <w:abstractNumId w:val="2"/>
  </w:num>
  <w:num w:numId="24">
    <w:abstractNumId w:val="23"/>
  </w:num>
  <w:num w:numId="25">
    <w:abstractNumId w:val="36"/>
  </w:num>
  <w:num w:numId="26">
    <w:abstractNumId w:val="12"/>
  </w:num>
  <w:num w:numId="27">
    <w:abstractNumId w:val="37"/>
  </w:num>
  <w:num w:numId="28">
    <w:abstractNumId w:val="19"/>
  </w:num>
  <w:num w:numId="29">
    <w:abstractNumId w:val="10"/>
  </w:num>
  <w:num w:numId="30">
    <w:abstractNumId w:val="33"/>
  </w:num>
  <w:num w:numId="31">
    <w:abstractNumId w:val="38"/>
  </w:num>
  <w:num w:numId="32">
    <w:abstractNumId w:val="20"/>
  </w:num>
  <w:num w:numId="33">
    <w:abstractNumId w:val="18"/>
  </w:num>
  <w:num w:numId="34">
    <w:abstractNumId w:val="3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2D53"/>
    <w:rsid w:val="0005702A"/>
    <w:rsid w:val="0006050C"/>
    <w:rsid w:val="000707B9"/>
    <w:rsid w:val="00095BCD"/>
    <w:rsid w:val="000B2392"/>
    <w:rsid w:val="000B5C85"/>
    <w:rsid w:val="000D2211"/>
    <w:rsid w:val="000E7985"/>
    <w:rsid w:val="000F23C4"/>
    <w:rsid w:val="00105B12"/>
    <w:rsid w:val="00106D58"/>
    <w:rsid w:val="00127399"/>
    <w:rsid w:val="0013447C"/>
    <w:rsid w:val="001355D3"/>
    <w:rsid w:val="001434B1"/>
    <w:rsid w:val="00151F3B"/>
    <w:rsid w:val="00154B42"/>
    <w:rsid w:val="00154F72"/>
    <w:rsid w:val="00157CAC"/>
    <w:rsid w:val="001627A0"/>
    <w:rsid w:val="00162A99"/>
    <w:rsid w:val="00166C52"/>
    <w:rsid w:val="0018421F"/>
    <w:rsid w:val="001E1736"/>
    <w:rsid w:val="001E6755"/>
    <w:rsid w:val="001F1D97"/>
    <w:rsid w:val="001F437C"/>
    <w:rsid w:val="001F5B6C"/>
    <w:rsid w:val="00205386"/>
    <w:rsid w:val="00214095"/>
    <w:rsid w:val="00217E9D"/>
    <w:rsid w:val="00217FAF"/>
    <w:rsid w:val="002302A7"/>
    <w:rsid w:val="00237B20"/>
    <w:rsid w:val="00250975"/>
    <w:rsid w:val="002538D3"/>
    <w:rsid w:val="00260959"/>
    <w:rsid w:val="0026402E"/>
    <w:rsid w:val="00277B10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072D"/>
    <w:rsid w:val="003275B4"/>
    <w:rsid w:val="00351DB1"/>
    <w:rsid w:val="0035253E"/>
    <w:rsid w:val="00361258"/>
    <w:rsid w:val="00364555"/>
    <w:rsid w:val="00384E68"/>
    <w:rsid w:val="003A54A8"/>
    <w:rsid w:val="003C398A"/>
    <w:rsid w:val="003D4B49"/>
    <w:rsid w:val="003F0482"/>
    <w:rsid w:val="003F31E0"/>
    <w:rsid w:val="00403C5E"/>
    <w:rsid w:val="00404279"/>
    <w:rsid w:val="004065FF"/>
    <w:rsid w:val="00407897"/>
    <w:rsid w:val="0041490B"/>
    <w:rsid w:val="00417986"/>
    <w:rsid w:val="0042515A"/>
    <w:rsid w:val="00440F97"/>
    <w:rsid w:val="00453F92"/>
    <w:rsid w:val="0045586D"/>
    <w:rsid w:val="0045598B"/>
    <w:rsid w:val="00464DBE"/>
    <w:rsid w:val="00473435"/>
    <w:rsid w:val="0048524B"/>
    <w:rsid w:val="00486B23"/>
    <w:rsid w:val="004901B0"/>
    <w:rsid w:val="004940B9"/>
    <w:rsid w:val="004C43D9"/>
    <w:rsid w:val="004C649F"/>
    <w:rsid w:val="004E4008"/>
    <w:rsid w:val="004E5DA7"/>
    <w:rsid w:val="004F0992"/>
    <w:rsid w:val="004F3AF5"/>
    <w:rsid w:val="00503284"/>
    <w:rsid w:val="005264D9"/>
    <w:rsid w:val="0053061D"/>
    <w:rsid w:val="00532346"/>
    <w:rsid w:val="00553D32"/>
    <w:rsid w:val="00591262"/>
    <w:rsid w:val="005913F1"/>
    <w:rsid w:val="00591905"/>
    <w:rsid w:val="00593E37"/>
    <w:rsid w:val="005973F1"/>
    <w:rsid w:val="005A21EE"/>
    <w:rsid w:val="005A39BE"/>
    <w:rsid w:val="005A7566"/>
    <w:rsid w:val="005D635B"/>
    <w:rsid w:val="005D741C"/>
    <w:rsid w:val="005D7E66"/>
    <w:rsid w:val="005E162B"/>
    <w:rsid w:val="005F03C9"/>
    <w:rsid w:val="005F4764"/>
    <w:rsid w:val="005F6A07"/>
    <w:rsid w:val="006026B6"/>
    <w:rsid w:val="006057EE"/>
    <w:rsid w:val="00644C16"/>
    <w:rsid w:val="00655303"/>
    <w:rsid w:val="00661FE6"/>
    <w:rsid w:val="006621EE"/>
    <w:rsid w:val="00696EE7"/>
    <w:rsid w:val="006972E3"/>
    <w:rsid w:val="006A39F3"/>
    <w:rsid w:val="006A3C45"/>
    <w:rsid w:val="006A65FA"/>
    <w:rsid w:val="006A6CB8"/>
    <w:rsid w:val="006B4F52"/>
    <w:rsid w:val="006C3FA7"/>
    <w:rsid w:val="006E3CE9"/>
    <w:rsid w:val="006F43E8"/>
    <w:rsid w:val="006F4C46"/>
    <w:rsid w:val="00717C66"/>
    <w:rsid w:val="00724BFA"/>
    <w:rsid w:val="00727AC5"/>
    <w:rsid w:val="007536C9"/>
    <w:rsid w:val="00773370"/>
    <w:rsid w:val="007741F0"/>
    <w:rsid w:val="00791A96"/>
    <w:rsid w:val="00796FCA"/>
    <w:rsid w:val="007D7D83"/>
    <w:rsid w:val="007E56F8"/>
    <w:rsid w:val="007F4906"/>
    <w:rsid w:val="007F6587"/>
    <w:rsid w:val="00802683"/>
    <w:rsid w:val="0080391C"/>
    <w:rsid w:val="00813E9D"/>
    <w:rsid w:val="00823A3B"/>
    <w:rsid w:val="00831B74"/>
    <w:rsid w:val="00850C96"/>
    <w:rsid w:val="008642AA"/>
    <w:rsid w:val="008648F4"/>
    <w:rsid w:val="00872D8A"/>
    <w:rsid w:val="0087432A"/>
    <w:rsid w:val="00876DFD"/>
    <w:rsid w:val="00893767"/>
    <w:rsid w:val="00897B55"/>
    <w:rsid w:val="008A3772"/>
    <w:rsid w:val="008B40EA"/>
    <w:rsid w:val="008B64A0"/>
    <w:rsid w:val="008D33B2"/>
    <w:rsid w:val="008E0AA3"/>
    <w:rsid w:val="008E501B"/>
    <w:rsid w:val="008F1DF8"/>
    <w:rsid w:val="008F7ACF"/>
    <w:rsid w:val="00904933"/>
    <w:rsid w:val="009052F7"/>
    <w:rsid w:val="0091235E"/>
    <w:rsid w:val="00920FB4"/>
    <w:rsid w:val="00921331"/>
    <w:rsid w:val="00924563"/>
    <w:rsid w:val="00933333"/>
    <w:rsid w:val="0094521D"/>
    <w:rsid w:val="009458E2"/>
    <w:rsid w:val="0095468D"/>
    <w:rsid w:val="00960A36"/>
    <w:rsid w:val="00965646"/>
    <w:rsid w:val="00967068"/>
    <w:rsid w:val="009701A8"/>
    <w:rsid w:val="00973FDF"/>
    <w:rsid w:val="009754E6"/>
    <w:rsid w:val="009930FE"/>
    <w:rsid w:val="00996936"/>
    <w:rsid w:val="009B1C36"/>
    <w:rsid w:val="009B611A"/>
    <w:rsid w:val="009B621A"/>
    <w:rsid w:val="009C1227"/>
    <w:rsid w:val="009C652D"/>
    <w:rsid w:val="009E1A7C"/>
    <w:rsid w:val="009E44C0"/>
    <w:rsid w:val="00A17667"/>
    <w:rsid w:val="00A20920"/>
    <w:rsid w:val="00A23A02"/>
    <w:rsid w:val="00A3713E"/>
    <w:rsid w:val="00A464C7"/>
    <w:rsid w:val="00A473CB"/>
    <w:rsid w:val="00A60AFA"/>
    <w:rsid w:val="00A61225"/>
    <w:rsid w:val="00A62209"/>
    <w:rsid w:val="00A65C91"/>
    <w:rsid w:val="00A67A7C"/>
    <w:rsid w:val="00A72FC6"/>
    <w:rsid w:val="00A91E7A"/>
    <w:rsid w:val="00A96E17"/>
    <w:rsid w:val="00AB3E35"/>
    <w:rsid w:val="00AB6FD8"/>
    <w:rsid w:val="00AC3FA7"/>
    <w:rsid w:val="00AC5264"/>
    <w:rsid w:val="00AD2E83"/>
    <w:rsid w:val="00AD4134"/>
    <w:rsid w:val="00AE1A5F"/>
    <w:rsid w:val="00AF2329"/>
    <w:rsid w:val="00B0073A"/>
    <w:rsid w:val="00B054CB"/>
    <w:rsid w:val="00B1444E"/>
    <w:rsid w:val="00B321D8"/>
    <w:rsid w:val="00B33F49"/>
    <w:rsid w:val="00B342CA"/>
    <w:rsid w:val="00B35CC9"/>
    <w:rsid w:val="00B378DF"/>
    <w:rsid w:val="00B40DBD"/>
    <w:rsid w:val="00B45105"/>
    <w:rsid w:val="00B464B4"/>
    <w:rsid w:val="00B51630"/>
    <w:rsid w:val="00B63EE5"/>
    <w:rsid w:val="00B91E8F"/>
    <w:rsid w:val="00BA4091"/>
    <w:rsid w:val="00BA5FCE"/>
    <w:rsid w:val="00BB0853"/>
    <w:rsid w:val="00BB14AD"/>
    <w:rsid w:val="00BB3613"/>
    <w:rsid w:val="00BC4E0F"/>
    <w:rsid w:val="00BC6DE5"/>
    <w:rsid w:val="00BF106C"/>
    <w:rsid w:val="00BF1FD2"/>
    <w:rsid w:val="00C0219C"/>
    <w:rsid w:val="00C054A5"/>
    <w:rsid w:val="00C05FCE"/>
    <w:rsid w:val="00C241B7"/>
    <w:rsid w:val="00C27916"/>
    <w:rsid w:val="00C34CBC"/>
    <w:rsid w:val="00C71E83"/>
    <w:rsid w:val="00C74E91"/>
    <w:rsid w:val="00C96ECA"/>
    <w:rsid w:val="00CA0413"/>
    <w:rsid w:val="00CB05BF"/>
    <w:rsid w:val="00CB3BC2"/>
    <w:rsid w:val="00CC30ED"/>
    <w:rsid w:val="00CC4626"/>
    <w:rsid w:val="00CC7EEA"/>
    <w:rsid w:val="00CD2D87"/>
    <w:rsid w:val="00CE6F9D"/>
    <w:rsid w:val="00CE7CDA"/>
    <w:rsid w:val="00CF2EC0"/>
    <w:rsid w:val="00CF6C31"/>
    <w:rsid w:val="00D23F94"/>
    <w:rsid w:val="00D3017E"/>
    <w:rsid w:val="00D36A59"/>
    <w:rsid w:val="00D42316"/>
    <w:rsid w:val="00D63E97"/>
    <w:rsid w:val="00D72A23"/>
    <w:rsid w:val="00D77525"/>
    <w:rsid w:val="00D803FB"/>
    <w:rsid w:val="00D82AF6"/>
    <w:rsid w:val="00D85B2C"/>
    <w:rsid w:val="00D93613"/>
    <w:rsid w:val="00DA0202"/>
    <w:rsid w:val="00DA4D3A"/>
    <w:rsid w:val="00DB4E72"/>
    <w:rsid w:val="00DC4453"/>
    <w:rsid w:val="00DD6EAC"/>
    <w:rsid w:val="00DE25B9"/>
    <w:rsid w:val="00DE78FF"/>
    <w:rsid w:val="00DF17CD"/>
    <w:rsid w:val="00E13696"/>
    <w:rsid w:val="00E148C9"/>
    <w:rsid w:val="00E1490A"/>
    <w:rsid w:val="00E15575"/>
    <w:rsid w:val="00E226C7"/>
    <w:rsid w:val="00E245ED"/>
    <w:rsid w:val="00E25392"/>
    <w:rsid w:val="00E439BA"/>
    <w:rsid w:val="00E47AD1"/>
    <w:rsid w:val="00E6004F"/>
    <w:rsid w:val="00E617AC"/>
    <w:rsid w:val="00E73575"/>
    <w:rsid w:val="00E737D6"/>
    <w:rsid w:val="00E84450"/>
    <w:rsid w:val="00E845DB"/>
    <w:rsid w:val="00E92D09"/>
    <w:rsid w:val="00E95697"/>
    <w:rsid w:val="00EB391B"/>
    <w:rsid w:val="00EB3C61"/>
    <w:rsid w:val="00EB5647"/>
    <w:rsid w:val="00ED5AEC"/>
    <w:rsid w:val="00EF6278"/>
    <w:rsid w:val="00F039DE"/>
    <w:rsid w:val="00F063FB"/>
    <w:rsid w:val="00F11C60"/>
    <w:rsid w:val="00F2162D"/>
    <w:rsid w:val="00F27EFD"/>
    <w:rsid w:val="00F45207"/>
    <w:rsid w:val="00F55632"/>
    <w:rsid w:val="00F63385"/>
    <w:rsid w:val="00F650F3"/>
    <w:rsid w:val="00F7061A"/>
    <w:rsid w:val="00F7511F"/>
    <w:rsid w:val="00F81158"/>
    <w:rsid w:val="00F82E97"/>
    <w:rsid w:val="00F875E2"/>
    <w:rsid w:val="00F87F5E"/>
    <w:rsid w:val="00F93158"/>
    <w:rsid w:val="00F968D0"/>
    <w:rsid w:val="00FB5B4F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99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Оглавление 1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310">
    <w:name w:val="Оглавление 31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410">
    <w:name w:val="Оглавление 41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51">
    <w:name w:val="Оглавление 51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113">
    <w:name w:val="Заголовок 1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505E4-5657-4D19-8A1A-82B54148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2025-04-17T07:12:00Z</cp:lastPrinted>
  <dcterms:created xsi:type="dcterms:W3CDTF">2025-04-17T07:12:00Z</dcterms:created>
  <dcterms:modified xsi:type="dcterms:W3CDTF">2025-04-17T07:13:00Z</dcterms:modified>
</cp:coreProperties>
</file>