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EC3F0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EC3F05" w:rsidRDefault="00E84450" w:rsidP="00E84450">
      <w:pPr>
        <w:jc w:val="center"/>
        <w:rPr>
          <w:sz w:val="28"/>
          <w:szCs w:val="28"/>
        </w:rPr>
      </w:pPr>
    </w:p>
    <w:p w:rsidR="00E84450" w:rsidRPr="00EC3F05" w:rsidRDefault="00E84450" w:rsidP="00E84450">
      <w:pPr>
        <w:jc w:val="cente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A96E17" w:rsidRDefault="00EC3F05" w:rsidP="00EC3F05">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2931AD">
        <w:rPr>
          <w:sz w:val="28"/>
          <w:szCs w:val="28"/>
        </w:rPr>
        <w:t>19</w:t>
      </w:r>
      <w:r w:rsidR="00BE1640">
        <w:rPr>
          <w:sz w:val="28"/>
          <w:szCs w:val="28"/>
        </w:rPr>
        <w:t xml:space="preserve"> июня </w:t>
      </w:r>
      <w:r w:rsidRPr="00A96E17">
        <w:rPr>
          <w:sz w:val="28"/>
          <w:szCs w:val="28"/>
        </w:rPr>
        <w:t>202</w:t>
      </w:r>
      <w:r w:rsidR="002931AD">
        <w:rPr>
          <w:sz w:val="28"/>
          <w:szCs w:val="28"/>
        </w:rPr>
        <w:t>5</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EC3F05">
        <w:rPr>
          <w:sz w:val="28"/>
          <w:szCs w:val="28"/>
        </w:rPr>
        <w:t xml:space="preserve">     </w:t>
      </w:r>
      <w:r w:rsidR="00BE1640">
        <w:rPr>
          <w:sz w:val="28"/>
          <w:szCs w:val="28"/>
        </w:rPr>
        <w:t xml:space="preserve">        </w:t>
      </w:r>
      <w:r w:rsidR="00EC3F05">
        <w:rPr>
          <w:sz w:val="28"/>
          <w:szCs w:val="28"/>
        </w:rPr>
        <w:t xml:space="preserve"> </w:t>
      </w:r>
      <w:r w:rsidR="00B92817">
        <w:rPr>
          <w:sz w:val="28"/>
          <w:szCs w:val="28"/>
        </w:rPr>
        <w:t xml:space="preserve">  </w:t>
      </w:r>
      <w:r w:rsidRPr="00A96E17">
        <w:rPr>
          <w:sz w:val="28"/>
          <w:szCs w:val="28"/>
        </w:rPr>
        <w:t>№</w:t>
      </w:r>
      <w:r w:rsidR="00EC3F05">
        <w:rPr>
          <w:sz w:val="28"/>
          <w:szCs w:val="28"/>
        </w:rPr>
        <w:t xml:space="preserve"> </w:t>
      </w:r>
      <w:r w:rsidR="002931AD">
        <w:rPr>
          <w:sz w:val="28"/>
          <w:szCs w:val="28"/>
        </w:rPr>
        <w:t>66</w:t>
      </w:r>
      <w:r w:rsidRPr="00A96E17">
        <w:rPr>
          <w:sz w:val="28"/>
          <w:szCs w:val="28"/>
        </w:rPr>
        <w:t xml:space="preserve"> </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p w:rsidR="0015306B" w:rsidRDefault="0015306B" w:rsidP="0015306B">
      <w:pPr>
        <w:rPr>
          <w:sz w:val="28"/>
          <w:szCs w:val="28"/>
        </w:rPr>
      </w:pPr>
    </w:p>
    <w:p w:rsidR="00CA075C" w:rsidRDefault="00CA075C" w:rsidP="00CA075C">
      <w:pPr>
        <w:tabs>
          <w:tab w:val="left" w:pos="5245"/>
          <w:tab w:val="left" w:pos="5387"/>
        </w:tabs>
        <w:ind w:right="4536"/>
        <w:jc w:val="both"/>
        <w:rPr>
          <w:sz w:val="28"/>
          <w:szCs w:val="28"/>
        </w:rPr>
      </w:pPr>
      <w:proofErr w:type="gramStart"/>
      <w:r>
        <w:rPr>
          <w:sz w:val="28"/>
          <w:szCs w:val="28"/>
        </w:rPr>
        <w:t>О внесении изменений в постановление администрации сельского поселения Болчары  от 15 октября 2020 года № 131 «</w:t>
      </w:r>
      <w:r>
        <w:rPr>
          <w:bCs/>
          <w:sz w:val="28"/>
          <w:szCs w:val="28"/>
        </w:rPr>
        <w:t>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 на территории сельского поселения Болчары»</w:t>
      </w:r>
      <w:proofErr w:type="gramEnd"/>
    </w:p>
    <w:p w:rsidR="00CA075C" w:rsidRDefault="00CA075C" w:rsidP="00CA075C">
      <w:pPr>
        <w:ind w:right="4394"/>
        <w:jc w:val="both"/>
        <w:rPr>
          <w:sz w:val="28"/>
          <w:szCs w:val="28"/>
        </w:rPr>
      </w:pPr>
      <w:r>
        <w:rPr>
          <w:sz w:val="28"/>
          <w:szCs w:val="28"/>
        </w:rPr>
        <w:tab/>
        <w:t xml:space="preserve"> </w:t>
      </w:r>
    </w:p>
    <w:p w:rsidR="00CA075C" w:rsidRDefault="00CA075C" w:rsidP="00CA075C">
      <w:pPr>
        <w:rPr>
          <w:sz w:val="28"/>
          <w:szCs w:val="28"/>
        </w:rPr>
      </w:pPr>
    </w:p>
    <w:p w:rsidR="00CA075C" w:rsidRDefault="00CA075C" w:rsidP="00CA075C">
      <w:pPr>
        <w:tabs>
          <w:tab w:val="left" w:pos="426"/>
        </w:tabs>
        <w:ind w:firstLine="851"/>
        <w:jc w:val="both"/>
        <w:rPr>
          <w:b/>
          <w:sz w:val="28"/>
          <w:szCs w:val="28"/>
        </w:rPr>
      </w:pPr>
      <w:proofErr w:type="gramStart"/>
      <w:r>
        <w:rPr>
          <w:sz w:val="28"/>
          <w:szCs w:val="28"/>
        </w:rPr>
        <w:t>В соответствии с Федеральными законами от 06 октября 2003 года                    № 131 – ФЗ «Об общих принципах организации местного самоуправления в Российской Федерации», от 12 января 1996 года № 8 – ФЗ «О погребении и похоронном деле», статьей 3 Устава сельского поселения Болчары, постановлением администрации сельского поселения Болчары                               от 02 декабря 2019 года № 171 «О Порядке формирования стоимости услуг                        по погребению», на основании писем</w:t>
      </w:r>
      <w:proofErr w:type="gramEnd"/>
      <w:r>
        <w:rPr>
          <w:sz w:val="28"/>
          <w:szCs w:val="28"/>
        </w:rPr>
        <w:t xml:space="preserve"> </w:t>
      </w:r>
      <w:proofErr w:type="gramStart"/>
      <w:r>
        <w:rPr>
          <w:sz w:val="28"/>
          <w:szCs w:val="28"/>
        </w:rPr>
        <w:t xml:space="preserve">о согласовании стоимости услуг, предоставляемых согласно гарантированному перечню услуг по погребению                        от </w:t>
      </w:r>
      <w:r w:rsidR="002931AD">
        <w:rPr>
          <w:sz w:val="28"/>
          <w:szCs w:val="28"/>
        </w:rPr>
        <w:t>17 июня</w:t>
      </w:r>
      <w:r>
        <w:rPr>
          <w:sz w:val="28"/>
          <w:szCs w:val="28"/>
        </w:rPr>
        <w:t xml:space="preserve"> 202</w:t>
      </w:r>
      <w:r w:rsidR="002931AD">
        <w:rPr>
          <w:sz w:val="28"/>
          <w:szCs w:val="28"/>
        </w:rPr>
        <w:t>5</w:t>
      </w:r>
      <w:r>
        <w:rPr>
          <w:sz w:val="28"/>
          <w:szCs w:val="28"/>
        </w:rPr>
        <w:t xml:space="preserve"> года № </w:t>
      </w:r>
      <w:r w:rsidR="002931AD">
        <w:rPr>
          <w:sz w:val="28"/>
          <w:szCs w:val="28"/>
        </w:rPr>
        <w:t>24-Исх-2146</w:t>
      </w:r>
      <w:r>
        <w:rPr>
          <w:sz w:val="28"/>
          <w:szCs w:val="28"/>
        </w:rPr>
        <w:t xml:space="preserve">  Региональной службы по тарифам Ханты – Мансийского автономного округа – Югры, от </w:t>
      </w:r>
      <w:r w:rsidR="002931AD">
        <w:rPr>
          <w:sz w:val="28"/>
          <w:szCs w:val="28"/>
        </w:rPr>
        <w:t>13 мая 2025</w:t>
      </w:r>
      <w:r>
        <w:rPr>
          <w:sz w:val="28"/>
          <w:szCs w:val="28"/>
        </w:rPr>
        <w:t xml:space="preserve"> года № </w:t>
      </w:r>
      <w:r w:rsidR="002931AD">
        <w:rPr>
          <w:sz w:val="28"/>
          <w:szCs w:val="28"/>
        </w:rPr>
        <w:t>4104-02/19131</w:t>
      </w:r>
      <w:r>
        <w:rPr>
          <w:sz w:val="28"/>
          <w:szCs w:val="28"/>
        </w:rPr>
        <w:t xml:space="preserve"> отделени</w:t>
      </w:r>
      <w:r w:rsidR="002931AD">
        <w:rPr>
          <w:sz w:val="28"/>
          <w:szCs w:val="28"/>
        </w:rPr>
        <w:t>я</w:t>
      </w:r>
      <w:r>
        <w:rPr>
          <w:sz w:val="28"/>
          <w:szCs w:val="28"/>
        </w:rPr>
        <w:t xml:space="preserve"> Фонда </w:t>
      </w:r>
      <w:r w:rsidR="002931AD">
        <w:rPr>
          <w:sz w:val="28"/>
          <w:szCs w:val="28"/>
        </w:rPr>
        <w:t xml:space="preserve">пенсионного и </w:t>
      </w:r>
      <w:r>
        <w:rPr>
          <w:sz w:val="28"/>
          <w:szCs w:val="28"/>
        </w:rPr>
        <w:t>социального страхования Российской Федерации по Ханты – Мансийскому автономному округу – Югре, администрация сельского поселения Болчары постановляет:</w:t>
      </w:r>
      <w:proofErr w:type="gramEnd"/>
    </w:p>
    <w:p w:rsidR="00CA075C" w:rsidRDefault="00CA075C" w:rsidP="00CA075C">
      <w:pPr>
        <w:numPr>
          <w:ilvl w:val="0"/>
          <w:numId w:val="20"/>
        </w:numPr>
        <w:tabs>
          <w:tab w:val="left" w:pos="567"/>
          <w:tab w:val="left" w:pos="1134"/>
        </w:tabs>
        <w:ind w:left="0" w:firstLine="851"/>
        <w:jc w:val="both"/>
        <w:rPr>
          <w:bCs/>
          <w:sz w:val="28"/>
          <w:szCs w:val="28"/>
        </w:rPr>
      </w:pPr>
      <w:proofErr w:type="gramStart"/>
      <w:r>
        <w:rPr>
          <w:rStyle w:val="FontStyle22"/>
          <w:rFonts w:eastAsia="Calibri"/>
          <w:bCs/>
          <w:sz w:val="28"/>
          <w:szCs w:val="28"/>
        </w:rPr>
        <w:t>Внести в постановление администрации сельского поселения Болчары от 15 октября 2020 года № 131</w:t>
      </w:r>
      <w:r>
        <w:rPr>
          <w:sz w:val="28"/>
          <w:szCs w:val="28"/>
        </w:rPr>
        <w:t xml:space="preserve"> «</w:t>
      </w:r>
      <w:r>
        <w:rPr>
          <w:bCs/>
          <w:sz w:val="28"/>
          <w:szCs w:val="28"/>
        </w:rPr>
        <w:t xml:space="preserve">О стоимости услуг, предоставляемых согласно гарантированному перечню услуг по погребению, стоимости услуг по погребению умерших (погибших), не имеющих супруга, близких родственников, </w:t>
      </w:r>
      <w:r>
        <w:rPr>
          <w:bCs/>
          <w:sz w:val="28"/>
          <w:szCs w:val="28"/>
        </w:rPr>
        <w:lastRenderedPageBreak/>
        <w:t>иных родственников либо законного представителя умершего, и требованиях к их качеству на территории сельского поселения Болчары</w:t>
      </w:r>
      <w:r>
        <w:rPr>
          <w:sz w:val="28"/>
          <w:szCs w:val="28"/>
        </w:rPr>
        <w:t>» следующие изменения:</w:t>
      </w:r>
      <w:proofErr w:type="gramEnd"/>
    </w:p>
    <w:p w:rsidR="00CA075C" w:rsidRDefault="00CA075C" w:rsidP="00CA075C">
      <w:pPr>
        <w:numPr>
          <w:ilvl w:val="1"/>
          <w:numId w:val="20"/>
        </w:numPr>
        <w:tabs>
          <w:tab w:val="left" w:pos="567"/>
          <w:tab w:val="left" w:pos="1134"/>
        </w:tabs>
        <w:ind w:left="0" w:firstLine="851"/>
        <w:jc w:val="both"/>
        <w:rPr>
          <w:rStyle w:val="FontStyle22"/>
          <w:rFonts w:eastAsia="Calibri"/>
          <w:sz w:val="28"/>
          <w:szCs w:val="28"/>
        </w:rPr>
      </w:pPr>
      <w:r>
        <w:rPr>
          <w:rStyle w:val="FontStyle22"/>
          <w:rFonts w:eastAsia="Calibri"/>
          <w:bCs/>
          <w:sz w:val="28"/>
          <w:szCs w:val="28"/>
        </w:rPr>
        <w:t>Приложение 1 к постановлению изложить в следующей редакции (приложение 1);</w:t>
      </w:r>
    </w:p>
    <w:p w:rsidR="00CA075C" w:rsidRDefault="00CA075C" w:rsidP="00CA075C">
      <w:pPr>
        <w:numPr>
          <w:ilvl w:val="1"/>
          <w:numId w:val="20"/>
        </w:numPr>
        <w:tabs>
          <w:tab w:val="left" w:pos="567"/>
          <w:tab w:val="left" w:pos="1134"/>
        </w:tabs>
        <w:ind w:left="0" w:firstLine="851"/>
        <w:jc w:val="both"/>
        <w:rPr>
          <w:rStyle w:val="FontStyle22"/>
          <w:rFonts w:eastAsia="Calibri"/>
          <w:bCs/>
          <w:sz w:val="28"/>
          <w:szCs w:val="28"/>
        </w:rPr>
      </w:pPr>
      <w:r>
        <w:rPr>
          <w:rStyle w:val="FontStyle22"/>
          <w:rFonts w:eastAsia="Calibri"/>
          <w:bCs/>
          <w:sz w:val="28"/>
          <w:szCs w:val="28"/>
        </w:rPr>
        <w:t xml:space="preserve">Приложение 2 к постановлению изложить в следующей редакции (приложение 2). </w:t>
      </w:r>
    </w:p>
    <w:p w:rsidR="00CA075C" w:rsidRDefault="00CA075C" w:rsidP="00CA075C">
      <w:pPr>
        <w:numPr>
          <w:ilvl w:val="0"/>
          <w:numId w:val="20"/>
        </w:numPr>
        <w:tabs>
          <w:tab w:val="left" w:pos="1276"/>
        </w:tabs>
        <w:ind w:left="0" w:firstLine="851"/>
        <w:jc w:val="both"/>
        <w:rPr>
          <w:rFonts w:eastAsia="Calibri"/>
          <w:lang w:eastAsia="en-US"/>
        </w:rPr>
      </w:pPr>
      <w:r>
        <w:rPr>
          <w:rFonts w:eastAsia="Calibri"/>
          <w:sz w:val="28"/>
          <w:szCs w:val="28"/>
          <w:lang w:eastAsia="en-US"/>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CA075C" w:rsidRDefault="00CA075C" w:rsidP="00CA075C">
      <w:pPr>
        <w:pStyle w:val="Style6"/>
        <w:widowControl/>
        <w:numPr>
          <w:ilvl w:val="0"/>
          <w:numId w:val="20"/>
        </w:numPr>
        <w:tabs>
          <w:tab w:val="left" w:pos="567"/>
          <w:tab w:val="left" w:pos="1134"/>
        </w:tabs>
        <w:spacing w:line="240" w:lineRule="auto"/>
        <w:ind w:left="0" w:firstLine="851"/>
        <w:rPr>
          <w:rStyle w:val="FontStyle22"/>
          <w:bCs/>
          <w:sz w:val="28"/>
          <w:szCs w:val="28"/>
        </w:rPr>
      </w:pPr>
      <w:r>
        <w:rPr>
          <w:rStyle w:val="FontStyle22"/>
          <w:rFonts w:eastAsia="Calibri"/>
          <w:bCs/>
          <w:sz w:val="28"/>
          <w:szCs w:val="28"/>
        </w:rPr>
        <w:t>Настоящее постановление вступает в силу после его обнародования.</w:t>
      </w:r>
    </w:p>
    <w:p w:rsidR="00CA075C" w:rsidRDefault="00CA075C" w:rsidP="00CA075C">
      <w:pPr>
        <w:numPr>
          <w:ilvl w:val="0"/>
          <w:numId w:val="20"/>
        </w:numPr>
        <w:tabs>
          <w:tab w:val="num" w:pos="284"/>
          <w:tab w:val="left" w:pos="426"/>
          <w:tab w:val="left" w:pos="567"/>
          <w:tab w:val="num" w:pos="644"/>
          <w:tab w:val="left" w:pos="1134"/>
        </w:tabs>
        <w:ind w:left="0" w:firstLine="851"/>
        <w:jc w:val="both"/>
        <w:rPr>
          <w:rFonts w:eastAsia="Calibri"/>
        </w:rPr>
      </w:pPr>
      <w:proofErr w:type="gramStart"/>
      <w:r>
        <w:rPr>
          <w:sz w:val="28"/>
          <w:szCs w:val="28"/>
        </w:rPr>
        <w:t>Контроль за</w:t>
      </w:r>
      <w:proofErr w:type="gramEnd"/>
      <w:r>
        <w:rPr>
          <w:sz w:val="28"/>
          <w:szCs w:val="28"/>
        </w:rPr>
        <w:t xml:space="preserve"> выполнением постановления оставляю за собой.</w:t>
      </w: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2931AD" w:rsidP="00CA075C">
      <w:pPr>
        <w:rPr>
          <w:sz w:val="28"/>
          <w:szCs w:val="28"/>
        </w:rPr>
      </w:pPr>
      <w:r>
        <w:rPr>
          <w:sz w:val="28"/>
          <w:szCs w:val="28"/>
        </w:rPr>
        <w:t>Глава сельского поселения Болчары                                                    М. В. Шишкин</w:t>
      </w:r>
    </w:p>
    <w:p w:rsidR="00CA075C" w:rsidRDefault="00CA075C" w:rsidP="00CA075C">
      <w:pPr>
        <w:rPr>
          <w:sz w:val="28"/>
          <w:szCs w:val="28"/>
        </w:rPr>
      </w:pPr>
    </w:p>
    <w:p w:rsidR="00CA075C" w:rsidRDefault="00CA075C" w:rsidP="00CA075C">
      <w:pPr>
        <w:rPr>
          <w:sz w:val="28"/>
          <w:szCs w:val="28"/>
        </w:rPr>
      </w:pPr>
    </w:p>
    <w:p w:rsidR="00CA075C" w:rsidRDefault="00CA075C" w:rsidP="00CA075C">
      <w:pPr>
        <w:ind w:left="644"/>
        <w:jc w:val="right"/>
        <w:rPr>
          <w:sz w:val="28"/>
          <w:szCs w:val="28"/>
        </w:rPr>
      </w:pPr>
      <w:bookmarkStart w:id="0" w:name="sub_140123"/>
      <w:bookmarkStart w:id="1" w:name="sub_617"/>
    </w:p>
    <w:p w:rsidR="00CA075C" w:rsidRDefault="00CA075C" w:rsidP="00CA075C">
      <w:pPr>
        <w:ind w:firstLine="5245"/>
        <w:rPr>
          <w:sz w:val="28"/>
          <w:szCs w:val="28"/>
        </w:rPr>
      </w:pPr>
    </w:p>
    <w:p w:rsidR="00CA075C" w:rsidRDefault="00CA075C" w:rsidP="00CA075C">
      <w:pPr>
        <w:ind w:firstLine="5245"/>
        <w:rPr>
          <w:sz w:val="28"/>
          <w:szCs w:val="28"/>
        </w:rPr>
      </w:pPr>
    </w:p>
    <w:p w:rsidR="00CA075C" w:rsidRDefault="00CA075C" w:rsidP="00CA075C">
      <w:pPr>
        <w:ind w:firstLine="5245"/>
        <w:rPr>
          <w:sz w:val="28"/>
          <w:szCs w:val="28"/>
        </w:rPr>
      </w:pPr>
    </w:p>
    <w:p w:rsidR="00CA075C" w:rsidRDefault="00CA075C" w:rsidP="00CA075C">
      <w:pPr>
        <w:ind w:firstLine="5245"/>
        <w:rPr>
          <w:sz w:val="28"/>
          <w:szCs w:val="28"/>
        </w:rPr>
      </w:pPr>
    </w:p>
    <w:p w:rsidR="00CA075C" w:rsidRDefault="00CA075C" w:rsidP="00CA075C">
      <w:pPr>
        <w:ind w:firstLine="5245"/>
        <w:rPr>
          <w:sz w:val="28"/>
          <w:szCs w:val="28"/>
        </w:rPr>
      </w:pPr>
    </w:p>
    <w:bookmarkEnd w:id="0"/>
    <w:bookmarkEnd w:id="1"/>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CA075C" w:rsidRDefault="00CA075C" w:rsidP="00CA075C">
      <w:pPr>
        <w:rPr>
          <w:sz w:val="28"/>
          <w:szCs w:val="28"/>
        </w:rPr>
      </w:pPr>
    </w:p>
    <w:p w:rsidR="002931AD" w:rsidRDefault="002931AD" w:rsidP="00CA075C">
      <w:pPr>
        <w:rPr>
          <w:sz w:val="28"/>
          <w:szCs w:val="28"/>
        </w:rPr>
      </w:pPr>
    </w:p>
    <w:p w:rsidR="002931AD" w:rsidRDefault="002931AD" w:rsidP="00CA075C">
      <w:pPr>
        <w:rPr>
          <w:sz w:val="28"/>
          <w:szCs w:val="28"/>
        </w:rPr>
      </w:pPr>
    </w:p>
    <w:p w:rsidR="002931AD" w:rsidRDefault="002931AD" w:rsidP="00CA075C">
      <w:pPr>
        <w:rPr>
          <w:sz w:val="28"/>
          <w:szCs w:val="28"/>
        </w:rPr>
      </w:pPr>
    </w:p>
    <w:p w:rsidR="002931AD" w:rsidRDefault="002931AD" w:rsidP="00CA075C">
      <w:pPr>
        <w:rPr>
          <w:sz w:val="28"/>
          <w:szCs w:val="28"/>
        </w:rPr>
      </w:pPr>
    </w:p>
    <w:p w:rsidR="00CA075C" w:rsidRDefault="00CA075C" w:rsidP="00CA075C">
      <w:pPr>
        <w:rPr>
          <w:sz w:val="28"/>
          <w:szCs w:val="28"/>
        </w:rPr>
      </w:pPr>
    </w:p>
    <w:p w:rsidR="002931AD" w:rsidRDefault="002931AD" w:rsidP="00CA075C">
      <w:pPr>
        <w:ind w:firstLine="5387"/>
        <w:rPr>
          <w:sz w:val="28"/>
          <w:szCs w:val="28"/>
        </w:rPr>
      </w:pPr>
    </w:p>
    <w:p w:rsidR="002931AD" w:rsidRDefault="002931AD" w:rsidP="00CA075C">
      <w:pPr>
        <w:ind w:firstLine="5387"/>
        <w:rPr>
          <w:sz w:val="28"/>
          <w:szCs w:val="28"/>
        </w:rPr>
      </w:pPr>
    </w:p>
    <w:p w:rsidR="00CA075C" w:rsidRDefault="00CA075C" w:rsidP="00CA075C">
      <w:pPr>
        <w:ind w:firstLine="5387"/>
        <w:rPr>
          <w:sz w:val="28"/>
          <w:szCs w:val="28"/>
        </w:rPr>
      </w:pPr>
      <w:r>
        <w:rPr>
          <w:sz w:val="28"/>
          <w:szCs w:val="28"/>
        </w:rPr>
        <w:lastRenderedPageBreak/>
        <w:t xml:space="preserve">Приложение 1 </w:t>
      </w:r>
    </w:p>
    <w:p w:rsidR="00CA075C" w:rsidRDefault="00CA075C" w:rsidP="00CA075C">
      <w:pPr>
        <w:ind w:firstLine="5387"/>
        <w:rPr>
          <w:sz w:val="28"/>
          <w:szCs w:val="28"/>
        </w:rPr>
      </w:pPr>
      <w:r>
        <w:rPr>
          <w:sz w:val="28"/>
          <w:szCs w:val="28"/>
        </w:rPr>
        <w:t>к постановлению администрации</w:t>
      </w:r>
    </w:p>
    <w:p w:rsidR="00CA075C" w:rsidRDefault="00CA075C" w:rsidP="00CA075C">
      <w:pPr>
        <w:ind w:firstLine="5387"/>
        <w:rPr>
          <w:sz w:val="28"/>
          <w:szCs w:val="28"/>
        </w:rPr>
      </w:pPr>
      <w:r>
        <w:rPr>
          <w:sz w:val="28"/>
          <w:szCs w:val="28"/>
        </w:rPr>
        <w:t>сельского поселения Болчары</w:t>
      </w:r>
    </w:p>
    <w:p w:rsidR="00CA075C" w:rsidRDefault="00CA075C" w:rsidP="00CA075C">
      <w:pPr>
        <w:ind w:firstLine="5387"/>
        <w:rPr>
          <w:sz w:val="28"/>
          <w:szCs w:val="28"/>
        </w:rPr>
      </w:pPr>
      <w:r>
        <w:rPr>
          <w:sz w:val="28"/>
          <w:szCs w:val="28"/>
        </w:rPr>
        <w:t xml:space="preserve">от </w:t>
      </w:r>
      <w:r w:rsidR="002931AD">
        <w:rPr>
          <w:sz w:val="28"/>
          <w:szCs w:val="28"/>
        </w:rPr>
        <w:t xml:space="preserve">19.06.2025 № </w:t>
      </w:r>
      <w:r w:rsidR="00D13B3C">
        <w:rPr>
          <w:sz w:val="28"/>
          <w:szCs w:val="28"/>
        </w:rPr>
        <w:t>66</w:t>
      </w:r>
    </w:p>
    <w:p w:rsidR="00CA075C" w:rsidRDefault="00CA075C" w:rsidP="00CA075C">
      <w:pPr>
        <w:jc w:val="right"/>
      </w:pPr>
    </w:p>
    <w:p w:rsidR="00CA075C" w:rsidRDefault="00CA075C" w:rsidP="00CA075C">
      <w:pPr>
        <w:jc w:val="right"/>
      </w:pPr>
    </w:p>
    <w:p w:rsidR="00CA075C" w:rsidRDefault="00CA075C" w:rsidP="00CA075C">
      <w:pPr>
        <w:jc w:val="right"/>
      </w:pPr>
    </w:p>
    <w:p w:rsidR="00CA075C" w:rsidRDefault="00CA075C" w:rsidP="00CA075C">
      <w:pPr>
        <w:autoSpaceDE w:val="0"/>
        <w:autoSpaceDN w:val="0"/>
        <w:adjustRightInd w:val="0"/>
        <w:ind w:right="1"/>
        <w:jc w:val="center"/>
        <w:rPr>
          <w:sz w:val="28"/>
          <w:szCs w:val="28"/>
        </w:rPr>
      </w:pPr>
      <w:r>
        <w:rPr>
          <w:sz w:val="28"/>
          <w:szCs w:val="28"/>
        </w:rPr>
        <w:t xml:space="preserve">Стоимость услуг, предоставляемых согласно гарантированному перечню </w:t>
      </w:r>
    </w:p>
    <w:p w:rsidR="00CA075C" w:rsidRDefault="00CA075C" w:rsidP="00CA075C">
      <w:pPr>
        <w:autoSpaceDE w:val="0"/>
        <w:autoSpaceDN w:val="0"/>
        <w:adjustRightInd w:val="0"/>
        <w:ind w:right="1"/>
        <w:jc w:val="center"/>
        <w:rPr>
          <w:sz w:val="28"/>
          <w:szCs w:val="28"/>
        </w:rPr>
      </w:pPr>
      <w:r>
        <w:rPr>
          <w:sz w:val="28"/>
          <w:szCs w:val="28"/>
        </w:rPr>
        <w:t>услуг по погребению в сельском поселении Болчары</w:t>
      </w:r>
    </w:p>
    <w:p w:rsidR="00CA075C" w:rsidRDefault="00CA075C" w:rsidP="00CA075C">
      <w:pPr>
        <w:pStyle w:val="ConsPlusNormal"/>
        <w:ind w:firstLine="709"/>
        <w:jc w:val="both"/>
        <w:rPr>
          <w:rFonts w:ascii="Times New Roman" w:hAnsi="Times New Roman" w:cs="Times New Roman"/>
          <w:sz w:val="28"/>
          <w:szCs w:val="28"/>
        </w:rPr>
      </w:pP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В соответствии со статьей 9 Федерального закона от 12 января 1996 года № 8 – 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следующий перечень услуг:</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оформление документов, необходимых для погребения;</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предоставление и доставка гроба и других предметов, необходимых для погребения;</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перевозк</w:t>
      </w:r>
      <w:r w:rsidR="002931AD">
        <w:rPr>
          <w:rFonts w:ascii="Times New Roman" w:hAnsi="Times New Roman" w:cs="Times New Roman"/>
          <w:sz w:val="28"/>
          <w:szCs w:val="28"/>
        </w:rPr>
        <w:t>а</w:t>
      </w:r>
      <w:r>
        <w:rPr>
          <w:rFonts w:ascii="Times New Roman" w:hAnsi="Times New Roman" w:cs="Times New Roman"/>
          <w:sz w:val="28"/>
          <w:szCs w:val="28"/>
        </w:rPr>
        <w:t xml:space="preserve"> тела (останков) умершего на кладбище;</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погребение.</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2.Формирование стоимости указанных услуг осуществляется </w:t>
      </w:r>
      <w:r w:rsidRPr="002931AD">
        <w:rPr>
          <w:rFonts w:ascii="Times New Roman" w:hAnsi="Times New Roman" w:cs="Times New Roman"/>
          <w:sz w:val="28"/>
          <w:szCs w:val="28"/>
        </w:rPr>
        <w:t xml:space="preserve">администрацией сельского поселения Болчары  и определяется по согласованию с </w:t>
      </w:r>
      <w:r w:rsidR="002931AD" w:rsidRPr="002931AD">
        <w:rPr>
          <w:rFonts w:ascii="Times New Roman" w:hAnsi="Times New Roman" w:cs="Times New Roman"/>
          <w:sz w:val="28"/>
          <w:szCs w:val="28"/>
        </w:rPr>
        <w:t>отделением</w:t>
      </w:r>
      <w:r w:rsidRPr="002931AD">
        <w:rPr>
          <w:rFonts w:ascii="Times New Roman" w:hAnsi="Times New Roman" w:cs="Times New Roman"/>
          <w:sz w:val="28"/>
          <w:szCs w:val="28"/>
        </w:rPr>
        <w:t xml:space="preserve"> </w:t>
      </w:r>
      <w:r w:rsidR="002931AD" w:rsidRPr="002931AD">
        <w:rPr>
          <w:rFonts w:ascii="Times New Roman" w:hAnsi="Times New Roman" w:cs="Times New Roman"/>
          <w:sz w:val="28"/>
          <w:szCs w:val="28"/>
        </w:rPr>
        <w:t>Фонда пенсионного и социального страхования Российской Федерации по Ханты – Мансийскому автономному округу – Югре</w:t>
      </w:r>
      <w:r w:rsidRPr="002931AD">
        <w:rPr>
          <w:rFonts w:ascii="Times New Roman" w:hAnsi="Times New Roman" w:cs="Times New Roman"/>
          <w:sz w:val="28"/>
          <w:szCs w:val="28"/>
        </w:rPr>
        <w:t>, а</w:t>
      </w:r>
      <w:r>
        <w:rPr>
          <w:rFonts w:ascii="Times New Roman" w:hAnsi="Times New Roman" w:cs="Times New Roman"/>
          <w:sz w:val="28"/>
          <w:szCs w:val="28"/>
        </w:rPr>
        <w:t xml:space="preserve"> также с Региональной службой по тарифам Ханты</w:t>
      </w:r>
      <w:r w:rsidR="002931AD">
        <w:rPr>
          <w:rFonts w:ascii="Times New Roman" w:hAnsi="Times New Roman" w:cs="Times New Roman"/>
          <w:sz w:val="28"/>
          <w:szCs w:val="28"/>
        </w:rPr>
        <w:t xml:space="preserve"> – </w:t>
      </w:r>
      <w:r>
        <w:rPr>
          <w:rFonts w:ascii="Times New Roman" w:hAnsi="Times New Roman" w:cs="Times New Roman"/>
          <w:sz w:val="28"/>
          <w:szCs w:val="28"/>
        </w:rPr>
        <w:t>Мансийского автономного округа – Югры.</w:t>
      </w:r>
    </w:p>
    <w:p w:rsidR="00CA075C" w:rsidRDefault="00CA075C" w:rsidP="00CA075C">
      <w:pPr>
        <w:tabs>
          <w:tab w:val="left" w:pos="1134"/>
        </w:tabs>
        <w:autoSpaceDE w:val="0"/>
        <w:autoSpaceDN w:val="0"/>
        <w:adjustRightInd w:val="0"/>
        <w:ind w:firstLine="851"/>
        <w:jc w:val="both"/>
        <w:rPr>
          <w:sz w:val="28"/>
          <w:szCs w:val="28"/>
        </w:rPr>
      </w:pPr>
      <w:r>
        <w:rPr>
          <w:sz w:val="28"/>
          <w:szCs w:val="28"/>
        </w:rPr>
        <w:t>3. Услуги по погребению, указанные в пункте 1, оказываются   специализированной службой по вопросам похоронного дела на территории сельского поселения Болчары.</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Стоимость услуг приведена в таблице: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7088"/>
        <w:gridCol w:w="1982"/>
      </w:tblGrid>
      <w:tr w:rsidR="00CA075C" w:rsidTr="002931AD">
        <w:trPr>
          <w:trHeight w:val="645"/>
        </w:trPr>
        <w:tc>
          <w:tcPr>
            <w:tcW w:w="414" w:type="pct"/>
            <w:tcBorders>
              <w:top w:val="single" w:sz="4" w:space="0" w:color="auto"/>
              <w:left w:val="single" w:sz="4" w:space="0" w:color="auto"/>
              <w:bottom w:val="single" w:sz="4" w:space="0" w:color="auto"/>
              <w:right w:val="single" w:sz="4" w:space="0" w:color="auto"/>
            </w:tcBorders>
            <w:hideMark/>
          </w:tcPr>
          <w:p w:rsidR="002931AD" w:rsidRDefault="00CA075C" w:rsidP="002931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jc w:val="center"/>
              <w:rPr>
                <w:rFonts w:ascii="Times New Roman" w:hAnsi="Times New Roman" w:cs="Times New Roman"/>
                <w:sz w:val="28"/>
                <w:szCs w:val="28"/>
              </w:rPr>
            </w:pPr>
            <w:r>
              <w:rPr>
                <w:rFonts w:ascii="Times New Roman" w:hAnsi="Times New Roman" w:cs="Times New Roman"/>
                <w:sz w:val="28"/>
                <w:szCs w:val="28"/>
              </w:rPr>
              <w:t>Услуги</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Стоимость, руб. &lt;*&gt;</w:t>
            </w:r>
          </w:p>
        </w:tc>
      </w:tr>
      <w:tr w:rsidR="002931AD" w:rsidTr="002931AD">
        <w:trPr>
          <w:trHeight w:val="315"/>
        </w:trPr>
        <w:tc>
          <w:tcPr>
            <w:tcW w:w="5000" w:type="pct"/>
            <w:gridSpan w:val="3"/>
            <w:tcBorders>
              <w:top w:val="single" w:sz="4" w:space="0" w:color="auto"/>
              <w:left w:val="single" w:sz="4" w:space="0" w:color="auto"/>
              <w:bottom w:val="single" w:sz="4" w:space="0" w:color="auto"/>
              <w:right w:val="single" w:sz="4" w:space="0" w:color="auto"/>
            </w:tcBorders>
            <w:hideMark/>
          </w:tcPr>
          <w:p w:rsidR="002931AD" w:rsidRPr="002931AD" w:rsidRDefault="002931AD" w:rsidP="002931AD">
            <w:pPr>
              <w:pStyle w:val="ConsPlusNormal"/>
              <w:ind w:firstLine="0"/>
              <w:rPr>
                <w:rFonts w:ascii="Times New Roman" w:hAnsi="Times New Roman" w:cs="Times New Roman"/>
                <w:b/>
                <w:sz w:val="28"/>
                <w:szCs w:val="28"/>
              </w:rPr>
            </w:pPr>
            <w:r w:rsidRPr="002931AD">
              <w:rPr>
                <w:rFonts w:ascii="Times New Roman" w:hAnsi="Times New Roman" w:cs="Times New Roman"/>
                <w:b/>
                <w:sz w:val="28"/>
                <w:szCs w:val="28"/>
              </w:rPr>
              <w:t xml:space="preserve">с. Болчары </w:t>
            </w:r>
          </w:p>
        </w:tc>
      </w:tr>
      <w:tr w:rsidR="00CA075C" w:rsidTr="002931AD">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2931A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352,00</w:t>
            </w:r>
          </w:p>
        </w:tc>
      </w:tr>
      <w:tr w:rsidR="00CA075C" w:rsidTr="002931AD">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2931A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4 039,00</w:t>
            </w:r>
          </w:p>
        </w:tc>
      </w:tr>
      <w:tr w:rsidR="00CA075C" w:rsidTr="002931AD">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2931A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2 051,00</w:t>
            </w:r>
          </w:p>
        </w:tc>
      </w:tr>
      <w:tr w:rsidR="00CA075C" w:rsidTr="002931AD">
        <w:tc>
          <w:tcPr>
            <w:tcW w:w="41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84"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1002" w:type="pct"/>
            <w:tcBorders>
              <w:top w:val="single" w:sz="4" w:space="0" w:color="auto"/>
              <w:left w:val="single" w:sz="4" w:space="0" w:color="auto"/>
              <w:bottom w:val="single" w:sz="4" w:space="0" w:color="auto"/>
              <w:right w:val="single" w:sz="4" w:space="0" w:color="auto"/>
            </w:tcBorders>
            <w:hideMark/>
          </w:tcPr>
          <w:p w:rsidR="00CA075C" w:rsidRDefault="002931A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5 473,00</w:t>
            </w:r>
          </w:p>
        </w:tc>
      </w:tr>
      <w:tr w:rsidR="00CA075C" w:rsidTr="002931AD">
        <w:trPr>
          <w:trHeight w:val="108"/>
        </w:trPr>
        <w:tc>
          <w:tcPr>
            <w:tcW w:w="414" w:type="pct"/>
            <w:tcBorders>
              <w:top w:val="single" w:sz="4" w:space="0" w:color="auto"/>
              <w:left w:val="single" w:sz="4" w:space="0" w:color="auto"/>
              <w:bottom w:val="single" w:sz="4" w:space="0" w:color="auto"/>
              <w:right w:val="single" w:sz="4" w:space="0" w:color="auto"/>
            </w:tcBorders>
            <w:hideMark/>
          </w:tcPr>
          <w:p w:rsidR="00CA075C" w:rsidRPr="002931AD" w:rsidRDefault="00CA075C">
            <w:pPr>
              <w:pStyle w:val="ConsPlusNormal"/>
              <w:ind w:firstLine="0"/>
              <w:jc w:val="center"/>
              <w:rPr>
                <w:rFonts w:ascii="Times New Roman" w:hAnsi="Times New Roman" w:cs="Times New Roman"/>
                <w:b/>
                <w:sz w:val="28"/>
                <w:szCs w:val="28"/>
              </w:rPr>
            </w:pPr>
            <w:r w:rsidRPr="002931AD">
              <w:rPr>
                <w:rFonts w:ascii="Times New Roman" w:hAnsi="Times New Roman" w:cs="Times New Roman"/>
                <w:b/>
                <w:sz w:val="28"/>
                <w:szCs w:val="28"/>
              </w:rPr>
              <w:t>5</w:t>
            </w:r>
          </w:p>
        </w:tc>
        <w:tc>
          <w:tcPr>
            <w:tcW w:w="3584" w:type="pct"/>
            <w:tcBorders>
              <w:top w:val="single" w:sz="4" w:space="0" w:color="auto"/>
              <w:left w:val="single" w:sz="4" w:space="0" w:color="auto"/>
              <w:bottom w:val="single" w:sz="4" w:space="0" w:color="auto"/>
              <w:right w:val="single" w:sz="4" w:space="0" w:color="auto"/>
            </w:tcBorders>
            <w:hideMark/>
          </w:tcPr>
          <w:p w:rsidR="00CA075C" w:rsidRPr="002931AD" w:rsidRDefault="00CA075C">
            <w:pPr>
              <w:pStyle w:val="ConsPlusNormal"/>
              <w:ind w:firstLine="0"/>
              <w:jc w:val="both"/>
              <w:rPr>
                <w:rFonts w:ascii="Times New Roman" w:hAnsi="Times New Roman" w:cs="Times New Roman"/>
                <w:b/>
                <w:sz w:val="28"/>
                <w:szCs w:val="28"/>
              </w:rPr>
            </w:pPr>
            <w:r w:rsidRPr="002931AD">
              <w:rPr>
                <w:rFonts w:ascii="Times New Roman" w:hAnsi="Times New Roman" w:cs="Times New Roman"/>
                <w:b/>
                <w:sz w:val="28"/>
                <w:szCs w:val="28"/>
              </w:rPr>
              <w:t>Общая стоимость услуг</w:t>
            </w:r>
          </w:p>
        </w:tc>
        <w:tc>
          <w:tcPr>
            <w:tcW w:w="1002" w:type="pct"/>
            <w:tcBorders>
              <w:top w:val="single" w:sz="4" w:space="0" w:color="auto"/>
              <w:left w:val="single" w:sz="4" w:space="0" w:color="auto"/>
              <w:bottom w:val="single" w:sz="4" w:space="0" w:color="auto"/>
              <w:right w:val="single" w:sz="4" w:space="0" w:color="auto"/>
            </w:tcBorders>
            <w:hideMark/>
          </w:tcPr>
          <w:p w:rsidR="00CA075C" w:rsidRPr="002931AD" w:rsidRDefault="002931AD">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11 915,00</w:t>
            </w:r>
          </w:p>
        </w:tc>
      </w:tr>
      <w:tr w:rsidR="00D13B3C" w:rsidTr="00D13B3C">
        <w:trPr>
          <w:trHeight w:val="108"/>
        </w:trPr>
        <w:tc>
          <w:tcPr>
            <w:tcW w:w="5000" w:type="pct"/>
            <w:gridSpan w:val="3"/>
            <w:tcBorders>
              <w:top w:val="single" w:sz="4" w:space="0" w:color="auto"/>
              <w:left w:val="single" w:sz="4" w:space="0" w:color="auto"/>
              <w:bottom w:val="single" w:sz="4" w:space="0" w:color="auto"/>
              <w:right w:val="single" w:sz="4" w:space="0" w:color="auto"/>
            </w:tcBorders>
          </w:tcPr>
          <w:p w:rsidR="00D13B3C" w:rsidRPr="002931AD" w:rsidRDefault="00D13B3C" w:rsidP="00D13B3C">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с. Алтай, д. Кама </w:t>
            </w:r>
          </w:p>
        </w:tc>
      </w:tr>
      <w:tr w:rsidR="00D13B3C" w:rsidTr="002931AD">
        <w:trPr>
          <w:trHeight w:val="108"/>
        </w:trPr>
        <w:tc>
          <w:tcPr>
            <w:tcW w:w="41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8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tcPr>
          <w:p w:rsidR="00D13B3C" w:rsidRDefault="00D13B3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91</w:t>
            </w:r>
            <w:r>
              <w:rPr>
                <w:rFonts w:ascii="Times New Roman" w:hAnsi="Times New Roman" w:cs="Times New Roman"/>
                <w:sz w:val="28"/>
                <w:szCs w:val="28"/>
              </w:rPr>
              <w:t>,00</w:t>
            </w:r>
          </w:p>
        </w:tc>
      </w:tr>
      <w:tr w:rsidR="00D13B3C" w:rsidTr="002931AD">
        <w:trPr>
          <w:trHeight w:val="108"/>
        </w:trPr>
        <w:tc>
          <w:tcPr>
            <w:tcW w:w="41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8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00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5 004</w:t>
            </w:r>
            <w:r>
              <w:rPr>
                <w:rFonts w:ascii="Times New Roman" w:hAnsi="Times New Roman" w:cs="Times New Roman"/>
                <w:sz w:val="28"/>
                <w:szCs w:val="28"/>
              </w:rPr>
              <w:t>,00</w:t>
            </w:r>
          </w:p>
        </w:tc>
      </w:tr>
      <w:tr w:rsidR="00D13B3C" w:rsidTr="002931AD">
        <w:trPr>
          <w:trHeight w:val="108"/>
        </w:trPr>
        <w:tc>
          <w:tcPr>
            <w:tcW w:w="41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8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02" w:type="pct"/>
            <w:tcBorders>
              <w:top w:val="single" w:sz="4" w:space="0" w:color="auto"/>
              <w:left w:val="single" w:sz="4" w:space="0" w:color="auto"/>
              <w:bottom w:val="single" w:sz="4" w:space="0" w:color="auto"/>
              <w:right w:val="single" w:sz="4" w:space="0" w:color="auto"/>
            </w:tcBorders>
          </w:tcPr>
          <w:p w:rsidR="00D13B3C" w:rsidRDefault="00D13B3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rPr>
              <w:t>271</w:t>
            </w:r>
            <w:r>
              <w:rPr>
                <w:rFonts w:ascii="Times New Roman" w:hAnsi="Times New Roman" w:cs="Times New Roman"/>
                <w:sz w:val="28"/>
                <w:szCs w:val="28"/>
              </w:rPr>
              <w:t>,00</w:t>
            </w:r>
          </w:p>
        </w:tc>
      </w:tr>
      <w:tr w:rsidR="00D13B3C" w:rsidTr="002931AD">
        <w:trPr>
          <w:trHeight w:val="108"/>
        </w:trPr>
        <w:tc>
          <w:tcPr>
            <w:tcW w:w="41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84"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100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6 082</w:t>
            </w:r>
            <w:r>
              <w:rPr>
                <w:rFonts w:ascii="Times New Roman" w:hAnsi="Times New Roman" w:cs="Times New Roman"/>
                <w:sz w:val="28"/>
                <w:szCs w:val="28"/>
              </w:rPr>
              <w:t>,00</w:t>
            </w:r>
          </w:p>
        </w:tc>
      </w:tr>
      <w:tr w:rsidR="00D13B3C" w:rsidTr="002931AD">
        <w:trPr>
          <w:trHeight w:val="108"/>
        </w:trPr>
        <w:tc>
          <w:tcPr>
            <w:tcW w:w="414" w:type="pct"/>
            <w:tcBorders>
              <w:top w:val="single" w:sz="4" w:space="0" w:color="auto"/>
              <w:left w:val="single" w:sz="4" w:space="0" w:color="auto"/>
              <w:bottom w:val="single" w:sz="4" w:space="0" w:color="auto"/>
              <w:right w:val="single" w:sz="4" w:space="0" w:color="auto"/>
            </w:tcBorders>
          </w:tcPr>
          <w:p w:rsidR="00D13B3C" w:rsidRPr="002931AD" w:rsidRDefault="00D13B3C" w:rsidP="00B46D06">
            <w:pPr>
              <w:pStyle w:val="ConsPlusNormal"/>
              <w:ind w:firstLine="0"/>
              <w:jc w:val="center"/>
              <w:rPr>
                <w:rFonts w:ascii="Times New Roman" w:hAnsi="Times New Roman" w:cs="Times New Roman"/>
                <w:b/>
                <w:sz w:val="28"/>
                <w:szCs w:val="28"/>
              </w:rPr>
            </w:pPr>
            <w:r w:rsidRPr="002931AD">
              <w:rPr>
                <w:rFonts w:ascii="Times New Roman" w:hAnsi="Times New Roman" w:cs="Times New Roman"/>
                <w:b/>
                <w:sz w:val="28"/>
                <w:szCs w:val="28"/>
              </w:rPr>
              <w:lastRenderedPageBreak/>
              <w:t>5</w:t>
            </w:r>
          </w:p>
        </w:tc>
        <w:tc>
          <w:tcPr>
            <w:tcW w:w="3584" w:type="pct"/>
            <w:tcBorders>
              <w:top w:val="single" w:sz="4" w:space="0" w:color="auto"/>
              <w:left w:val="single" w:sz="4" w:space="0" w:color="auto"/>
              <w:bottom w:val="single" w:sz="4" w:space="0" w:color="auto"/>
              <w:right w:val="single" w:sz="4" w:space="0" w:color="auto"/>
            </w:tcBorders>
          </w:tcPr>
          <w:p w:rsidR="00D13B3C" w:rsidRPr="002931AD" w:rsidRDefault="00D13B3C" w:rsidP="00B46D06">
            <w:pPr>
              <w:pStyle w:val="ConsPlusNormal"/>
              <w:ind w:firstLine="0"/>
              <w:jc w:val="both"/>
              <w:rPr>
                <w:rFonts w:ascii="Times New Roman" w:hAnsi="Times New Roman" w:cs="Times New Roman"/>
                <w:b/>
                <w:sz w:val="28"/>
                <w:szCs w:val="28"/>
              </w:rPr>
            </w:pPr>
            <w:r w:rsidRPr="002931AD">
              <w:rPr>
                <w:rFonts w:ascii="Times New Roman" w:hAnsi="Times New Roman" w:cs="Times New Roman"/>
                <w:b/>
                <w:sz w:val="28"/>
                <w:szCs w:val="28"/>
              </w:rPr>
              <w:t>Общая стоимость услуг</w:t>
            </w:r>
          </w:p>
        </w:tc>
        <w:tc>
          <w:tcPr>
            <w:tcW w:w="1002" w:type="pct"/>
            <w:tcBorders>
              <w:top w:val="single" w:sz="4" w:space="0" w:color="auto"/>
              <w:left w:val="single" w:sz="4" w:space="0" w:color="auto"/>
              <w:bottom w:val="single" w:sz="4" w:space="0" w:color="auto"/>
              <w:right w:val="single" w:sz="4" w:space="0" w:color="auto"/>
            </w:tcBorders>
          </w:tcPr>
          <w:p w:rsidR="00D13B3C" w:rsidRPr="002931AD" w:rsidRDefault="00D13B3C" w:rsidP="00B46D06">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13 748,00</w:t>
            </w:r>
          </w:p>
        </w:tc>
      </w:tr>
    </w:tbl>
    <w:p w:rsidR="00CA075C" w:rsidRDefault="00CA075C" w:rsidP="00CA075C">
      <w:pPr>
        <w:tabs>
          <w:tab w:val="left" w:pos="1276"/>
        </w:tabs>
        <w:autoSpaceDE w:val="0"/>
        <w:autoSpaceDN w:val="0"/>
        <w:adjustRightInd w:val="0"/>
        <w:ind w:firstLine="540"/>
        <w:jc w:val="both"/>
        <w:rPr>
          <w:bCs/>
          <w:sz w:val="28"/>
          <w:szCs w:val="28"/>
        </w:rPr>
      </w:pPr>
      <w:r>
        <w:rPr>
          <w:sz w:val="28"/>
          <w:szCs w:val="28"/>
        </w:rPr>
        <w:t>&lt;*&gt; НДС не облагается в соответствии со статьей 149 Налогового кодекса Российской Федерации</w:t>
      </w:r>
      <w:r>
        <w:rPr>
          <w:bCs/>
          <w:sz w:val="28"/>
          <w:szCs w:val="28"/>
        </w:rPr>
        <w:t>.</w:t>
      </w:r>
    </w:p>
    <w:p w:rsidR="00CA075C" w:rsidRDefault="00CA075C" w:rsidP="00CA075C">
      <w:pPr>
        <w:ind w:firstLine="851"/>
        <w:jc w:val="both"/>
        <w:rPr>
          <w:sz w:val="28"/>
          <w:szCs w:val="28"/>
        </w:rPr>
      </w:pPr>
      <w:r>
        <w:rPr>
          <w:sz w:val="28"/>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A075C" w:rsidRDefault="00CA075C" w:rsidP="00CA075C">
      <w:pPr>
        <w:shd w:val="clear" w:color="auto" w:fill="FFFFFF"/>
        <w:autoSpaceDE w:val="0"/>
        <w:autoSpaceDN w:val="0"/>
        <w:adjustRightInd w:val="0"/>
        <w:rPr>
          <w:sz w:val="28"/>
          <w:szCs w:val="28"/>
        </w:rPr>
      </w:pPr>
    </w:p>
    <w:p w:rsidR="00CA075C" w:rsidRDefault="00CA075C" w:rsidP="00CA075C">
      <w:pPr>
        <w:shd w:val="clear" w:color="auto" w:fill="FFFFFF"/>
        <w:autoSpaceDE w:val="0"/>
        <w:autoSpaceDN w:val="0"/>
        <w:adjustRightInd w:val="0"/>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D13B3C" w:rsidRDefault="00D13B3C" w:rsidP="00CA075C">
      <w:pPr>
        <w:ind w:firstLine="5387"/>
        <w:rPr>
          <w:sz w:val="28"/>
          <w:szCs w:val="28"/>
        </w:rPr>
      </w:pPr>
    </w:p>
    <w:p w:rsidR="00CA075C" w:rsidRDefault="00CA075C" w:rsidP="00CA075C">
      <w:pPr>
        <w:ind w:firstLine="5387"/>
        <w:rPr>
          <w:sz w:val="28"/>
          <w:szCs w:val="28"/>
        </w:rPr>
      </w:pPr>
      <w:r>
        <w:rPr>
          <w:sz w:val="28"/>
          <w:szCs w:val="28"/>
        </w:rPr>
        <w:lastRenderedPageBreak/>
        <w:t xml:space="preserve">Приложение 2 </w:t>
      </w:r>
    </w:p>
    <w:p w:rsidR="00CA075C" w:rsidRDefault="00CA075C" w:rsidP="00CA075C">
      <w:pPr>
        <w:ind w:firstLine="5387"/>
        <w:rPr>
          <w:sz w:val="28"/>
          <w:szCs w:val="28"/>
        </w:rPr>
      </w:pPr>
      <w:r>
        <w:rPr>
          <w:sz w:val="28"/>
          <w:szCs w:val="28"/>
        </w:rPr>
        <w:t>к постановлению администрации</w:t>
      </w:r>
    </w:p>
    <w:p w:rsidR="00CA075C" w:rsidRDefault="00CA075C" w:rsidP="00CA075C">
      <w:pPr>
        <w:ind w:firstLine="5387"/>
        <w:rPr>
          <w:sz w:val="28"/>
          <w:szCs w:val="28"/>
        </w:rPr>
      </w:pPr>
      <w:r>
        <w:rPr>
          <w:sz w:val="28"/>
          <w:szCs w:val="28"/>
        </w:rPr>
        <w:t>сельского поселения Болчары</w:t>
      </w:r>
    </w:p>
    <w:p w:rsidR="00CA075C" w:rsidRDefault="00CA075C" w:rsidP="00CA075C">
      <w:pPr>
        <w:ind w:firstLine="5387"/>
        <w:rPr>
          <w:sz w:val="28"/>
          <w:szCs w:val="28"/>
        </w:rPr>
      </w:pPr>
      <w:r>
        <w:rPr>
          <w:sz w:val="28"/>
          <w:szCs w:val="28"/>
        </w:rPr>
        <w:t>от 1</w:t>
      </w:r>
      <w:r w:rsidR="00D13B3C">
        <w:rPr>
          <w:sz w:val="28"/>
          <w:szCs w:val="28"/>
        </w:rPr>
        <w:t>9</w:t>
      </w:r>
      <w:r>
        <w:rPr>
          <w:sz w:val="28"/>
          <w:szCs w:val="28"/>
        </w:rPr>
        <w:t>.06. 202</w:t>
      </w:r>
      <w:r w:rsidR="00D13B3C">
        <w:rPr>
          <w:sz w:val="28"/>
          <w:szCs w:val="28"/>
        </w:rPr>
        <w:t>5</w:t>
      </w:r>
      <w:r>
        <w:rPr>
          <w:sz w:val="28"/>
          <w:szCs w:val="28"/>
        </w:rPr>
        <w:t xml:space="preserve"> № </w:t>
      </w:r>
      <w:r w:rsidR="00D13B3C">
        <w:rPr>
          <w:sz w:val="28"/>
          <w:szCs w:val="28"/>
        </w:rPr>
        <w:t>66</w:t>
      </w:r>
    </w:p>
    <w:p w:rsidR="00CA075C" w:rsidRDefault="00CA075C" w:rsidP="00CA075C">
      <w:pPr>
        <w:ind w:firstLine="709"/>
        <w:jc w:val="both"/>
        <w:rPr>
          <w:color w:val="000000"/>
          <w:sz w:val="28"/>
          <w:szCs w:val="16"/>
        </w:rPr>
      </w:pPr>
    </w:p>
    <w:p w:rsidR="00CA075C" w:rsidRDefault="00CA075C" w:rsidP="00CA075C">
      <w:pPr>
        <w:ind w:firstLine="709"/>
        <w:jc w:val="both"/>
        <w:rPr>
          <w:color w:val="000000"/>
          <w:sz w:val="28"/>
          <w:szCs w:val="16"/>
        </w:rPr>
      </w:pPr>
    </w:p>
    <w:p w:rsidR="00CA075C" w:rsidRDefault="00CA075C" w:rsidP="00CA075C">
      <w:pPr>
        <w:autoSpaceDE w:val="0"/>
        <w:autoSpaceDN w:val="0"/>
        <w:adjustRightInd w:val="0"/>
        <w:ind w:right="1"/>
        <w:jc w:val="center"/>
        <w:rPr>
          <w:bCs/>
          <w:i/>
          <w:sz w:val="28"/>
          <w:szCs w:val="28"/>
        </w:rPr>
      </w:pPr>
      <w:r>
        <w:rPr>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сельском поселении Болчары</w:t>
      </w:r>
    </w:p>
    <w:p w:rsidR="00CA075C" w:rsidRDefault="00CA075C" w:rsidP="00CA075C">
      <w:pPr>
        <w:autoSpaceDE w:val="0"/>
        <w:autoSpaceDN w:val="0"/>
        <w:adjustRightInd w:val="0"/>
        <w:jc w:val="center"/>
        <w:rPr>
          <w:bCs/>
          <w:i/>
          <w:sz w:val="28"/>
          <w:szCs w:val="28"/>
        </w:rPr>
      </w:pPr>
    </w:p>
    <w:p w:rsidR="00CA075C" w:rsidRDefault="00CA075C" w:rsidP="00CA075C">
      <w:pPr>
        <w:pStyle w:val="a9"/>
        <w:tabs>
          <w:tab w:val="left" w:pos="1134"/>
        </w:tabs>
        <w:autoSpaceDE w:val="0"/>
        <w:autoSpaceDN w:val="0"/>
        <w:adjustRightInd w:val="0"/>
        <w:ind w:left="0" w:firstLine="851"/>
        <w:jc w:val="both"/>
        <w:rPr>
          <w:sz w:val="28"/>
          <w:szCs w:val="28"/>
        </w:rPr>
      </w:pPr>
      <w:r>
        <w:rPr>
          <w:rStyle w:val="FontStyle22"/>
          <w:rFonts w:eastAsia="Calibri"/>
          <w:bCs/>
          <w:sz w:val="28"/>
          <w:szCs w:val="28"/>
        </w:rPr>
        <w:t xml:space="preserve">1. </w:t>
      </w:r>
      <w:r>
        <w:rPr>
          <w:rStyle w:val="FontStyle22"/>
          <w:rFonts w:eastAsia="Calibri"/>
          <w:bCs/>
          <w:sz w:val="28"/>
          <w:szCs w:val="28"/>
        </w:rPr>
        <w:tab/>
      </w:r>
      <w:r>
        <w:rPr>
          <w:sz w:val="28"/>
          <w:szCs w:val="28"/>
        </w:rPr>
        <w:t>В соответствии со статьей 9 Федерального закона                                            от 12 января 1996 года 8 – ФЗ «О погребении и похоронном деле» услуги при погребении умерших (погибших), не имеющих супруга, близких родственников, иных родственников либо законного представителя умершего, включают в себя:</w:t>
      </w:r>
    </w:p>
    <w:p w:rsidR="00CA075C" w:rsidRDefault="00CA075C" w:rsidP="00CA075C">
      <w:pPr>
        <w:pStyle w:val="a9"/>
        <w:numPr>
          <w:ilvl w:val="0"/>
          <w:numId w:val="21"/>
        </w:numPr>
        <w:autoSpaceDE w:val="0"/>
        <w:autoSpaceDN w:val="0"/>
        <w:adjustRightInd w:val="0"/>
        <w:jc w:val="both"/>
        <w:rPr>
          <w:sz w:val="28"/>
          <w:szCs w:val="28"/>
        </w:rPr>
      </w:pPr>
      <w:r>
        <w:rPr>
          <w:sz w:val="28"/>
          <w:szCs w:val="28"/>
        </w:rPr>
        <w:t>оформление документов, необходимых для погребения;</w:t>
      </w:r>
    </w:p>
    <w:p w:rsidR="00CA075C" w:rsidRDefault="00CA075C" w:rsidP="00CA075C">
      <w:pPr>
        <w:pStyle w:val="a9"/>
        <w:numPr>
          <w:ilvl w:val="0"/>
          <w:numId w:val="21"/>
        </w:numPr>
        <w:autoSpaceDE w:val="0"/>
        <w:autoSpaceDN w:val="0"/>
        <w:adjustRightInd w:val="0"/>
        <w:jc w:val="both"/>
        <w:rPr>
          <w:sz w:val="28"/>
          <w:szCs w:val="28"/>
        </w:rPr>
      </w:pPr>
      <w:r>
        <w:rPr>
          <w:sz w:val="28"/>
          <w:szCs w:val="28"/>
        </w:rPr>
        <w:t>облачение тела;</w:t>
      </w:r>
    </w:p>
    <w:p w:rsidR="00CA075C" w:rsidRDefault="00CA075C" w:rsidP="00CA075C">
      <w:pPr>
        <w:pStyle w:val="a9"/>
        <w:autoSpaceDE w:val="0"/>
        <w:autoSpaceDN w:val="0"/>
        <w:adjustRightInd w:val="0"/>
        <w:ind w:left="0" w:firstLine="851"/>
        <w:jc w:val="both"/>
        <w:rPr>
          <w:sz w:val="28"/>
          <w:szCs w:val="28"/>
        </w:rPr>
      </w:pPr>
      <w:r>
        <w:rPr>
          <w:sz w:val="28"/>
          <w:szCs w:val="28"/>
        </w:rPr>
        <w:t>3) предоставление гроба;</w:t>
      </w:r>
    </w:p>
    <w:p w:rsidR="00CA075C" w:rsidRDefault="00CA075C" w:rsidP="00CA075C">
      <w:pPr>
        <w:pStyle w:val="a9"/>
        <w:autoSpaceDE w:val="0"/>
        <w:autoSpaceDN w:val="0"/>
        <w:adjustRightInd w:val="0"/>
        <w:ind w:left="0" w:firstLine="851"/>
        <w:jc w:val="both"/>
        <w:rPr>
          <w:sz w:val="28"/>
          <w:szCs w:val="28"/>
        </w:rPr>
      </w:pPr>
      <w:r>
        <w:rPr>
          <w:sz w:val="28"/>
          <w:szCs w:val="28"/>
        </w:rPr>
        <w:t>4) перевозк</w:t>
      </w:r>
      <w:r w:rsidR="00D13B3C">
        <w:rPr>
          <w:sz w:val="28"/>
          <w:szCs w:val="28"/>
        </w:rPr>
        <w:t>а</w:t>
      </w:r>
      <w:r>
        <w:rPr>
          <w:sz w:val="28"/>
          <w:szCs w:val="28"/>
        </w:rPr>
        <w:t xml:space="preserve"> </w:t>
      </w:r>
      <w:proofErr w:type="gramStart"/>
      <w:r>
        <w:rPr>
          <w:sz w:val="28"/>
          <w:szCs w:val="28"/>
        </w:rPr>
        <w:t>умершего</w:t>
      </w:r>
      <w:proofErr w:type="gramEnd"/>
      <w:r>
        <w:rPr>
          <w:sz w:val="28"/>
          <w:szCs w:val="28"/>
        </w:rPr>
        <w:t xml:space="preserve"> на кладбище;</w:t>
      </w:r>
    </w:p>
    <w:p w:rsidR="00CA075C" w:rsidRDefault="00CA075C" w:rsidP="00CA075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погребение.</w:t>
      </w:r>
    </w:p>
    <w:p w:rsidR="00CA075C" w:rsidRPr="00D13B3C" w:rsidRDefault="00CA075C" w:rsidP="00D13B3C">
      <w:pPr>
        <w:pStyle w:val="ConsPlusNormal"/>
        <w:ind w:firstLine="851"/>
        <w:jc w:val="both"/>
        <w:rPr>
          <w:rFonts w:ascii="Times New Roman" w:hAnsi="Times New Roman" w:cs="Times New Roman"/>
          <w:sz w:val="28"/>
          <w:szCs w:val="28"/>
        </w:rPr>
      </w:pPr>
      <w:r w:rsidRPr="00D13B3C">
        <w:rPr>
          <w:rFonts w:ascii="Times New Roman" w:hAnsi="Times New Roman" w:cs="Times New Roman"/>
          <w:sz w:val="28"/>
          <w:szCs w:val="28"/>
        </w:rPr>
        <w:t xml:space="preserve">2. </w:t>
      </w:r>
      <w:r w:rsidR="00D13B3C" w:rsidRPr="00D13B3C">
        <w:rPr>
          <w:rFonts w:ascii="Times New Roman" w:hAnsi="Times New Roman" w:cs="Times New Roman"/>
          <w:sz w:val="28"/>
          <w:szCs w:val="28"/>
        </w:rPr>
        <w:t>Формирование стоимости указанных услуг осуществляется администрацией сельского поселения Болчары  и определяется по согласованию с отделением Фонда пенсионного и социального страхования Российской Федерации по Ханты – Мансийскому автономному округу – Югре, а также с Региональной службой по тарифам Ханты – Мансийского автономного округа – Югры</w:t>
      </w:r>
      <w:r w:rsidRPr="00D13B3C">
        <w:rPr>
          <w:rFonts w:ascii="Times New Roman" w:hAnsi="Times New Roman" w:cs="Times New Roman"/>
          <w:sz w:val="28"/>
          <w:szCs w:val="28"/>
        </w:rPr>
        <w:t>.</w:t>
      </w:r>
    </w:p>
    <w:p w:rsidR="00CA075C" w:rsidRDefault="00CA075C" w:rsidP="00CA075C">
      <w:pPr>
        <w:autoSpaceDE w:val="0"/>
        <w:autoSpaceDN w:val="0"/>
        <w:adjustRightInd w:val="0"/>
        <w:ind w:firstLine="851"/>
        <w:jc w:val="both"/>
        <w:rPr>
          <w:sz w:val="28"/>
          <w:szCs w:val="28"/>
        </w:rPr>
      </w:pPr>
      <w:r>
        <w:rPr>
          <w:sz w:val="28"/>
          <w:szCs w:val="28"/>
        </w:rPr>
        <w:t xml:space="preserve">3. Услуги по погребению, указанные в пункте 1, оказываются специализированной службой по вопросам похоронного дела на территории сельского поселения Болчары. </w:t>
      </w:r>
    </w:p>
    <w:p w:rsidR="00CA075C" w:rsidRDefault="00CA075C" w:rsidP="00CA075C">
      <w:pPr>
        <w:autoSpaceDE w:val="0"/>
        <w:autoSpaceDN w:val="0"/>
        <w:adjustRightInd w:val="0"/>
        <w:ind w:firstLine="709"/>
        <w:jc w:val="both"/>
        <w:rPr>
          <w:sz w:val="28"/>
          <w:szCs w:val="28"/>
        </w:rPr>
      </w:pPr>
      <w:r>
        <w:rPr>
          <w:sz w:val="28"/>
          <w:szCs w:val="28"/>
        </w:rPr>
        <w:t>Стоимость услуг приведена в таблице:</w:t>
      </w: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568"/>
        <w:gridCol w:w="1835"/>
      </w:tblGrid>
      <w:tr w:rsidR="00CA075C" w:rsidTr="00D13B3C">
        <w:tc>
          <w:tcPr>
            <w:tcW w:w="443" w:type="pct"/>
            <w:tcBorders>
              <w:top w:val="single" w:sz="4" w:space="0" w:color="auto"/>
              <w:left w:val="single" w:sz="4" w:space="0" w:color="auto"/>
              <w:bottom w:val="single" w:sz="4" w:space="0" w:color="auto"/>
              <w:right w:val="single" w:sz="4" w:space="0" w:color="auto"/>
            </w:tcBorders>
            <w:hideMark/>
          </w:tcPr>
          <w:p w:rsidR="00CA075C" w:rsidRDefault="00CA075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п/п</w:t>
            </w:r>
          </w:p>
        </w:tc>
        <w:tc>
          <w:tcPr>
            <w:tcW w:w="356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jc w:val="center"/>
              <w:rPr>
                <w:rFonts w:ascii="Times New Roman" w:hAnsi="Times New Roman" w:cs="Times New Roman"/>
                <w:sz w:val="28"/>
                <w:szCs w:val="28"/>
              </w:rPr>
            </w:pPr>
            <w:r>
              <w:rPr>
                <w:rFonts w:ascii="Times New Roman" w:hAnsi="Times New Roman" w:cs="Times New Roman"/>
                <w:sz w:val="28"/>
                <w:szCs w:val="28"/>
              </w:rPr>
              <w:t>Услуги</w:t>
            </w:r>
          </w:p>
        </w:tc>
        <w:tc>
          <w:tcPr>
            <w:tcW w:w="995"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Стоимость, руб. &lt;*&gt;</w:t>
            </w:r>
          </w:p>
        </w:tc>
      </w:tr>
      <w:tr w:rsidR="00D13B3C" w:rsidTr="00D13B3C">
        <w:trPr>
          <w:trHeight w:val="111"/>
        </w:trPr>
        <w:tc>
          <w:tcPr>
            <w:tcW w:w="5000" w:type="pct"/>
            <w:gridSpan w:val="3"/>
            <w:tcBorders>
              <w:top w:val="single" w:sz="4" w:space="0" w:color="auto"/>
              <w:left w:val="single" w:sz="4" w:space="0" w:color="auto"/>
              <w:bottom w:val="single" w:sz="4" w:space="0" w:color="auto"/>
              <w:right w:val="single" w:sz="4" w:space="0" w:color="auto"/>
            </w:tcBorders>
            <w:hideMark/>
          </w:tcPr>
          <w:p w:rsidR="00D13B3C" w:rsidRPr="00D13B3C" w:rsidRDefault="00D13B3C" w:rsidP="00D13B3C">
            <w:pPr>
              <w:pStyle w:val="ConsPlusNormal"/>
              <w:ind w:hanging="34"/>
              <w:rPr>
                <w:rFonts w:ascii="Times New Roman" w:hAnsi="Times New Roman" w:cs="Times New Roman"/>
                <w:b/>
                <w:sz w:val="28"/>
                <w:szCs w:val="28"/>
              </w:rPr>
            </w:pPr>
            <w:bookmarkStart w:id="2" w:name="_GoBack" w:colFirst="2" w:colLast="2"/>
            <w:r w:rsidRPr="00D13B3C">
              <w:rPr>
                <w:rFonts w:ascii="Times New Roman" w:hAnsi="Times New Roman" w:cs="Times New Roman"/>
                <w:b/>
                <w:sz w:val="28"/>
                <w:szCs w:val="28"/>
              </w:rPr>
              <w:t xml:space="preserve">с. Болчары </w:t>
            </w:r>
          </w:p>
        </w:tc>
      </w:tr>
      <w:tr w:rsidR="00D13B3C" w:rsidTr="00D13B3C">
        <w:trPr>
          <w:trHeight w:val="840"/>
        </w:trPr>
        <w:tc>
          <w:tcPr>
            <w:tcW w:w="443" w:type="pct"/>
            <w:tcBorders>
              <w:top w:val="single" w:sz="4" w:space="0" w:color="auto"/>
              <w:left w:val="single" w:sz="4" w:space="0" w:color="auto"/>
              <w:bottom w:val="single" w:sz="4" w:space="0" w:color="auto"/>
              <w:right w:val="single" w:sz="4" w:space="0" w:color="auto"/>
            </w:tcBorders>
            <w:hideMark/>
          </w:tcPr>
          <w:p w:rsidR="00D13B3C" w:rsidRDefault="00D13B3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62" w:type="pct"/>
            <w:tcBorders>
              <w:top w:val="single" w:sz="4" w:space="0" w:color="auto"/>
              <w:left w:val="single" w:sz="4" w:space="0" w:color="auto"/>
              <w:bottom w:val="single" w:sz="4" w:space="0" w:color="auto"/>
              <w:right w:val="single" w:sz="4" w:space="0" w:color="auto"/>
            </w:tcBorders>
            <w:hideMark/>
          </w:tcPr>
          <w:p w:rsidR="00D13B3C" w:rsidRDefault="00D13B3C" w:rsidP="00D13B3C">
            <w:pPr>
              <w:pStyle w:val="ConsPlusNormal"/>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995" w:type="pct"/>
            <w:tcBorders>
              <w:top w:val="single" w:sz="4" w:space="0" w:color="auto"/>
              <w:left w:val="single" w:sz="4" w:space="0" w:color="auto"/>
              <w:bottom w:val="single" w:sz="4" w:space="0" w:color="auto"/>
              <w:right w:val="single" w:sz="4" w:space="0" w:color="auto"/>
            </w:tcBorders>
            <w:hideMark/>
          </w:tcPr>
          <w:p w:rsidR="00D13B3C" w:rsidRDefault="00D13B3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352,00</w:t>
            </w:r>
          </w:p>
        </w:tc>
      </w:tr>
      <w:tr w:rsidR="00D13B3C" w:rsidTr="00D13B3C">
        <w:trPr>
          <w:trHeight w:val="300"/>
        </w:trPr>
        <w:tc>
          <w:tcPr>
            <w:tcW w:w="443" w:type="pct"/>
            <w:tcBorders>
              <w:top w:val="single" w:sz="4" w:space="0" w:color="auto"/>
              <w:left w:val="single" w:sz="4" w:space="0" w:color="auto"/>
              <w:bottom w:val="single" w:sz="4" w:space="0" w:color="auto"/>
              <w:right w:val="single" w:sz="4" w:space="0" w:color="auto"/>
            </w:tcBorders>
            <w:hideMark/>
          </w:tcPr>
          <w:p w:rsidR="00D13B3C" w:rsidRDefault="00D13B3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62" w:type="pct"/>
            <w:tcBorders>
              <w:top w:val="single" w:sz="4" w:space="0" w:color="auto"/>
              <w:left w:val="single" w:sz="4" w:space="0" w:color="auto"/>
              <w:bottom w:val="single" w:sz="4" w:space="0" w:color="auto"/>
              <w:right w:val="single" w:sz="4" w:space="0" w:color="auto"/>
            </w:tcBorders>
            <w:hideMark/>
          </w:tcPr>
          <w:p w:rsidR="00D13B3C" w:rsidRDefault="00D13B3C" w:rsidP="00D13B3C">
            <w:pPr>
              <w:pStyle w:val="ConsPlusNormal"/>
              <w:ind w:firstLine="0"/>
              <w:rPr>
                <w:rFonts w:ascii="Times New Roman" w:hAnsi="Times New Roman" w:cs="Times New Roman"/>
                <w:sz w:val="28"/>
                <w:szCs w:val="28"/>
              </w:rPr>
            </w:pPr>
            <w:r>
              <w:rPr>
                <w:rFonts w:ascii="Times New Roman" w:hAnsi="Times New Roman" w:cs="Times New Roman"/>
                <w:sz w:val="28"/>
                <w:szCs w:val="28"/>
              </w:rPr>
              <w:t>Облачение тела</w:t>
            </w:r>
          </w:p>
        </w:tc>
        <w:tc>
          <w:tcPr>
            <w:tcW w:w="995" w:type="pct"/>
            <w:tcBorders>
              <w:top w:val="single" w:sz="4" w:space="0" w:color="auto"/>
              <w:left w:val="single" w:sz="4" w:space="0" w:color="auto"/>
              <w:bottom w:val="single" w:sz="4" w:space="0" w:color="auto"/>
              <w:right w:val="single" w:sz="4" w:space="0" w:color="auto"/>
            </w:tcBorders>
            <w:hideMark/>
          </w:tcPr>
          <w:p w:rsidR="00D13B3C" w:rsidRDefault="00D13B3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573,00</w:t>
            </w:r>
          </w:p>
        </w:tc>
      </w:tr>
      <w:tr w:rsidR="00CA075C" w:rsidTr="00D13B3C">
        <w:tc>
          <w:tcPr>
            <w:tcW w:w="443" w:type="pct"/>
            <w:tcBorders>
              <w:top w:val="single" w:sz="4" w:space="0" w:color="auto"/>
              <w:left w:val="single" w:sz="4" w:space="0" w:color="auto"/>
              <w:bottom w:val="single" w:sz="4" w:space="0" w:color="auto"/>
              <w:right w:val="single" w:sz="4" w:space="0" w:color="auto"/>
            </w:tcBorders>
            <w:hideMark/>
          </w:tcPr>
          <w:p w:rsidR="00CA075C" w:rsidRDefault="00D13B3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62" w:type="pct"/>
            <w:tcBorders>
              <w:top w:val="single" w:sz="4" w:space="0" w:color="auto"/>
              <w:left w:val="single" w:sz="4" w:space="0" w:color="auto"/>
              <w:bottom w:val="single" w:sz="4" w:space="0" w:color="auto"/>
              <w:right w:val="single" w:sz="4" w:space="0" w:color="auto"/>
            </w:tcBorders>
            <w:hideMark/>
          </w:tcPr>
          <w:p w:rsidR="00CA075C" w:rsidRDefault="00CA075C" w:rsidP="00D13B3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Предоставление гроба </w:t>
            </w:r>
          </w:p>
        </w:tc>
        <w:tc>
          <w:tcPr>
            <w:tcW w:w="995" w:type="pct"/>
            <w:tcBorders>
              <w:top w:val="single" w:sz="4" w:space="0" w:color="auto"/>
              <w:left w:val="single" w:sz="4" w:space="0" w:color="auto"/>
              <w:bottom w:val="single" w:sz="4" w:space="0" w:color="auto"/>
              <w:right w:val="single" w:sz="4" w:space="0" w:color="auto"/>
            </w:tcBorders>
            <w:hideMark/>
          </w:tcPr>
          <w:p w:rsidR="00CA075C" w:rsidRDefault="00D13B3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3 466,00</w:t>
            </w:r>
          </w:p>
        </w:tc>
      </w:tr>
      <w:tr w:rsidR="00CA075C" w:rsidTr="00D13B3C">
        <w:tc>
          <w:tcPr>
            <w:tcW w:w="443" w:type="pct"/>
            <w:tcBorders>
              <w:top w:val="single" w:sz="4" w:space="0" w:color="auto"/>
              <w:left w:val="single" w:sz="4" w:space="0" w:color="auto"/>
              <w:bottom w:val="single" w:sz="4" w:space="0" w:color="auto"/>
              <w:right w:val="single" w:sz="4" w:space="0" w:color="auto"/>
            </w:tcBorders>
            <w:hideMark/>
          </w:tcPr>
          <w:p w:rsidR="00CA075C" w:rsidRDefault="00D13B3C" w:rsidP="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3562" w:type="pct"/>
            <w:tcBorders>
              <w:top w:val="single" w:sz="4" w:space="0" w:color="auto"/>
              <w:left w:val="single" w:sz="4" w:space="0" w:color="auto"/>
              <w:bottom w:val="single" w:sz="4" w:space="0" w:color="auto"/>
              <w:right w:val="single" w:sz="4" w:space="0" w:color="auto"/>
            </w:tcBorders>
            <w:hideMark/>
          </w:tcPr>
          <w:p w:rsidR="00CA075C" w:rsidRDefault="00CA075C" w:rsidP="00D13B3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 </w:t>
            </w:r>
          </w:p>
        </w:tc>
        <w:tc>
          <w:tcPr>
            <w:tcW w:w="995" w:type="pct"/>
            <w:tcBorders>
              <w:top w:val="single" w:sz="4" w:space="0" w:color="auto"/>
              <w:left w:val="single" w:sz="4" w:space="0" w:color="auto"/>
              <w:bottom w:val="single" w:sz="4" w:space="0" w:color="auto"/>
              <w:right w:val="single" w:sz="4" w:space="0" w:color="auto"/>
            </w:tcBorders>
            <w:hideMark/>
          </w:tcPr>
          <w:p w:rsidR="00CA075C" w:rsidRDefault="00D13B3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2 051,00</w:t>
            </w:r>
          </w:p>
        </w:tc>
      </w:tr>
      <w:tr w:rsidR="00CA075C" w:rsidTr="00D13B3C">
        <w:tc>
          <w:tcPr>
            <w:tcW w:w="443" w:type="pct"/>
            <w:tcBorders>
              <w:top w:val="single" w:sz="4" w:space="0" w:color="auto"/>
              <w:left w:val="single" w:sz="4" w:space="0" w:color="auto"/>
              <w:bottom w:val="single" w:sz="4" w:space="0" w:color="auto"/>
              <w:right w:val="single" w:sz="4" w:space="0" w:color="auto"/>
            </w:tcBorders>
            <w:hideMark/>
          </w:tcPr>
          <w:p w:rsidR="00CA075C" w:rsidRDefault="00D13B3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562" w:type="pct"/>
            <w:tcBorders>
              <w:top w:val="single" w:sz="4" w:space="0" w:color="auto"/>
              <w:left w:val="single" w:sz="4" w:space="0" w:color="auto"/>
              <w:bottom w:val="single" w:sz="4" w:space="0" w:color="auto"/>
              <w:right w:val="single" w:sz="4" w:space="0" w:color="auto"/>
            </w:tcBorders>
            <w:hideMark/>
          </w:tcPr>
          <w:p w:rsidR="00CA075C" w:rsidRDefault="00CA075C">
            <w:pPr>
              <w:pStyle w:val="ConsPlusNormal"/>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995" w:type="pct"/>
            <w:tcBorders>
              <w:top w:val="single" w:sz="4" w:space="0" w:color="auto"/>
              <w:left w:val="single" w:sz="4" w:space="0" w:color="auto"/>
              <w:bottom w:val="single" w:sz="4" w:space="0" w:color="auto"/>
              <w:right w:val="single" w:sz="4" w:space="0" w:color="auto"/>
            </w:tcBorders>
            <w:hideMark/>
          </w:tcPr>
          <w:p w:rsidR="00CA075C" w:rsidRDefault="00CA075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5</w:t>
            </w:r>
            <w:r w:rsidR="00D13B3C">
              <w:rPr>
                <w:rFonts w:ascii="Times New Roman" w:hAnsi="Times New Roman" w:cs="Times New Roman"/>
                <w:sz w:val="28"/>
                <w:szCs w:val="28"/>
              </w:rPr>
              <w:t xml:space="preserve"> 473</w:t>
            </w:r>
            <w:r>
              <w:rPr>
                <w:rFonts w:ascii="Times New Roman" w:hAnsi="Times New Roman" w:cs="Times New Roman"/>
                <w:sz w:val="28"/>
                <w:szCs w:val="28"/>
              </w:rPr>
              <w:t>,00</w:t>
            </w:r>
          </w:p>
        </w:tc>
      </w:tr>
      <w:tr w:rsidR="00CA075C" w:rsidTr="00D13B3C">
        <w:trPr>
          <w:trHeight w:val="108"/>
        </w:trPr>
        <w:tc>
          <w:tcPr>
            <w:tcW w:w="443" w:type="pct"/>
            <w:tcBorders>
              <w:top w:val="single" w:sz="4" w:space="0" w:color="auto"/>
              <w:left w:val="single" w:sz="4" w:space="0" w:color="auto"/>
              <w:bottom w:val="single" w:sz="4" w:space="0" w:color="auto"/>
              <w:right w:val="single" w:sz="4" w:space="0" w:color="auto"/>
            </w:tcBorders>
            <w:hideMark/>
          </w:tcPr>
          <w:p w:rsidR="00CA075C" w:rsidRPr="00D13B3C" w:rsidRDefault="00D13B3C">
            <w:pPr>
              <w:pStyle w:val="ConsPlusNormal"/>
              <w:ind w:firstLine="0"/>
              <w:jc w:val="center"/>
              <w:rPr>
                <w:rFonts w:ascii="Times New Roman" w:hAnsi="Times New Roman" w:cs="Times New Roman"/>
                <w:b/>
                <w:sz w:val="28"/>
                <w:szCs w:val="28"/>
              </w:rPr>
            </w:pPr>
            <w:r w:rsidRPr="00D13B3C">
              <w:rPr>
                <w:rFonts w:ascii="Times New Roman" w:hAnsi="Times New Roman" w:cs="Times New Roman"/>
                <w:b/>
                <w:sz w:val="28"/>
                <w:szCs w:val="28"/>
              </w:rPr>
              <w:t>6</w:t>
            </w:r>
          </w:p>
        </w:tc>
        <w:tc>
          <w:tcPr>
            <w:tcW w:w="3562" w:type="pct"/>
            <w:tcBorders>
              <w:top w:val="single" w:sz="4" w:space="0" w:color="auto"/>
              <w:left w:val="single" w:sz="4" w:space="0" w:color="auto"/>
              <w:bottom w:val="single" w:sz="4" w:space="0" w:color="auto"/>
              <w:right w:val="single" w:sz="4" w:space="0" w:color="auto"/>
            </w:tcBorders>
            <w:hideMark/>
          </w:tcPr>
          <w:p w:rsidR="00CA075C" w:rsidRPr="00D13B3C" w:rsidRDefault="00CA075C">
            <w:pPr>
              <w:pStyle w:val="ConsPlusNormal"/>
              <w:ind w:firstLine="0"/>
              <w:jc w:val="both"/>
              <w:rPr>
                <w:rFonts w:ascii="Times New Roman" w:hAnsi="Times New Roman" w:cs="Times New Roman"/>
                <w:b/>
                <w:sz w:val="28"/>
                <w:szCs w:val="28"/>
              </w:rPr>
            </w:pPr>
            <w:r w:rsidRPr="00D13B3C">
              <w:rPr>
                <w:rFonts w:ascii="Times New Roman" w:hAnsi="Times New Roman" w:cs="Times New Roman"/>
                <w:b/>
                <w:sz w:val="28"/>
                <w:szCs w:val="28"/>
              </w:rPr>
              <w:t>Общая стоимость услуг</w:t>
            </w:r>
          </w:p>
        </w:tc>
        <w:tc>
          <w:tcPr>
            <w:tcW w:w="995" w:type="pct"/>
            <w:tcBorders>
              <w:top w:val="single" w:sz="4" w:space="0" w:color="auto"/>
              <w:left w:val="single" w:sz="4" w:space="0" w:color="auto"/>
              <w:bottom w:val="single" w:sz="4" w:space="0" w:color="auto"/>
              <w:right w:val="single" w:sz="4" w:space="0" w:color="auto"/>
            </w:tcBorders>
            <w:hideMark/>
          </w:tcPr>
          <w:p w:rsidR="00CA075C" w:rsidRPr="00D13B3C" w:rsidRDefault="00D13B3C" w:rsidP="00D13B3C">
            <w:pPr>
              <w:pStyle w:val="ConsPlusNormal"/>
              <w:ind w:hanging="34"/>
              <w:jc w:val="center"/>
              <w:rPr>
                <w:rFonts w:ascii="Times New Roman" w:hAnsi="Times New Roman" w:cs="Times New Roman"/>
                <w:b/>
                <w:sz w:val="28"/>
                <w:szCs w:val="28"/>
              </w:rPr>
            </w:pPr>
            <w:r>
              <w:rPr>
                <w:rFonts w:ascii="Times New Roman" w:hAnsi="Times New Roman" w:cs="Times New Roman"/>
                <w:b/>
                <w:sz w:val="28"/>
                <w:szCs w:val="28"/>
              </w:rPr>
              <w:t>11 915,00</w:t>
            </w:r>
          </w:p>
        </w:tc>
      </w:tr>
      <w:tr w:rsidR="00D13B3C" w:rsidTr="00D13B3C">
        <w:trPr>
          <w:trHeight w:val="108"/>
        </w:trPr>
        <w:tc>
          <w:tcPr>
            <w:tcW w:w="5000" w:type="pct"/>
            <w:gridSpan w:val="3"/>
            <w:tcBorders>
              <w:top w:val="single" w:sz="4" w:space="0" w:color="auto"/>
              <w:left w:val="single" w:sz="4" w:space="0" w:color="auto"/>
              <w:bottom w:val="single" w:sz="4" w:space="0" w:color="auto"/>
              <w:right w:val="single" w:sz="4" w:space="0" w:color="auto"/>
            </w:tcBorders>
          </w:tcPr>
          <w:p w:rsidR="00D13B3C" w:rsidRPr="00D13B3C" w:rsidRDefault="00D13B3C" w:rsidP="00D13B3C">
            <w:pPr>
              <w:pStyle w:val="ConsPlusNormal"/>
              <w:ind w:hanging="34"/>
              <w:rPr>
                <w:rFonts w:ascii="Times New Roman" w:hAnsi="Times New Roman" w:cs="Times New Roman"/>
                <w:b/>
                <w:sz w:val="28"/>
                <w:szCs w:val="28"/>
              </w:rPr>
            </w:pPr>
            <w:r w:rsidRPr="00D13B3C">
              <w:rPr>
                <w:rFonts w:ascii="Times New Roman" w:hAnsi="Times New Roman" w:cs="Times New Roman"/>
                <w:b/>
                <w:sz w:val="28"/>
                <w:szCs w:val="28"/>
              </w:rPr>
              <w:t>с. Алтай</w:t>
            </w:r>
            <w:r>
              <w:rPr>
                <w:rFonts w:ascii="Times New Roman" w:hAnsi="Times New Roman" w:cs="Times New Roman"/>
                <w:b/>
                <w:sz w:val="28"/>
                <w:szCs w:val="28"/>
              </w:rPr>
              <w:t>, д. Кама</w:t>
            </w:r>
          </w:p>
        </w:tc>
      </w:tr>
      <w:tr w:rsidR="00D13B3C" w:rsidTr="00D13B3C">
        <w:trPr>
          <w:trHeight w:val="108"/>
        </w:trPr>
        <w:tc>
          <w:tcPr>
            <w:tcW w:w="443"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356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w:t>
            </w:r>
          </w:p>
        </w:tc>
        <w:tc>
          <w:tcPr>
            <w:tcW w:w="995" w:type="pct"/>
            <w:tcBorders>
              <w:top w:val="single" w:sz="4" w:space="0" w:color="auto"/>
              <w:left w:val="single" w:sz="4" w:space="0" w:color="auto"/>
              <w:bottom w:val="single" w:sz="4" w:space="0" w:color="auto"/>
              <w:right w:val="single" w:sz="4" w:space="0" w:color="auto"/>
            </w:tcBorders>
          </w:tcPr>
          <w:p w:rsidR="00D13B3C" w:rsidRDefault="00D13B3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391</w:t>
            </w:r>
            <w:r>
              <w:rPr>
                <w:rFonts w:ascii="Times New Roman" w:hAnsi="Times New Roman" w:cs="Times New Roman"/>
                <w:sz w:val="28"/>
                <w:szCs w:val="28"/>
              </w:rPr>
              <w:t>,00</w:t>
            </w:r>
          </w:p>
        </w:tc>
      </w:tr>
      <w:tr w:rsidR="00D13B3C" w:rsidTr="00D13B3C">
        <w:trPr>
          <w:trHeight w:val="108"/>
        </w:trPr>
        <w:tc>
          <w:tcPr>
            <w:tcW w:w="443"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356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Облачение тела</w:t>
            </w:r>
          </w:p>
        </w:tc>
        <w:tc>
          <w:tcPr>
            <w:tcW w:w="995"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628</w:t>
            </w:r>
            <w:r>
              <w:rPr>
                <w:rFonts w:ascii="Times New Roman" w:hAnsi="Times New Roman" w:cs="Times New Roman"/>
                <w:sz w:val="28"/>
                <w:szCs w:val="28"/>
              </w:rPr>
              <w:t>,00</w:t>
            </w:r>
          </w:p>
        </w:tc>
      </w:tr>
      <w:tr w:rsidR="00D13B3C" w:rsidTr="00D13B3C">
        <w:trPr>
          <w:trHeight w:val="108"/>
        </w:trPr>
        <w:tc>
          <w:tcPr>
            <w:tcW w:w="443"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356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Предоставление гроба </w:t>
            </w:r>
          </w:p>
        </w:tc>
        <w:tc>
          <w:tcPr>
            <w:tcW w:w="995"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4 376</w:t>
            </w:r>
            <w:r>
              <w:rPr>
                <w:rFonts w:ascii="Times New Roman" w:hAnsi="Times New Roman" w:cs="Times New Roman"/>
                <w:sz w:val="28"/>
                <w:szCs w:val="28"/>
              </w:rPr>
              <w:t>,00</w:t>
            </w:r>
          </w:p>
        </w:tc>
      </w:tr>
      <w:tr w:rsidR="00D13B3C" w:rsidTr="00D13B3C">
        <w:trPr>
          <w:trHeight w:val="108"/>
        </w:trPr>
        <w:tc>
          <w:tcPr>
            <w:tcW w:w="443"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56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Перевозка </w:t>
            </w:r>
            <w:proofErr w:type="gramStart"/>
            <w:r>
              <w:rPr>
                <w:rFonts w:ascii="Times New Roman" w:hAnsi="Times New Roman" w:cs="Times New Roman"/>
                <w:sz w:val="28"/>
                <w:szCs w:val="28"/>
              </w:rPr>
              <w:t>умершего</w:t>
            </w:r>
            <w:proofErr w:type="gramEnd"/>
            <w:r>
              <w:rPr>
                <w:rFonts w:ascii="Times New Roman" w:hAnsi="Times New Roman" w:cs="Times New Roman"/>
                <w:sz w:val="28"/>
                <w:szCs w:val="28"/>
              </w:rPr>
              <w:t xml:space="preserve"> на кладбище </w:t>
            </w:r>
          </w:p>
        </w:tc>
        <w:tc>
          <w:tcPr>
            <w:tcW w:w="995" w:type="pct"/>
            <w:tcBorders>
              <w:top w:val="single" w:sz="4" w:space="0" w:color="auto"/>
              <w:left w:val="single" w:sz="4" w:space="0" w:color="auto"/>
              <w:bottom w:val="single" w:sz="4" w:space="0" w:color="auto"/>
              <w:right w:val="single" w:sz="4" w:space="0" w:color="auto"/>
            </w:tcBorders>
          </w:tcPr>
          <w:p w:rsidR="00D13B3C" w:rsidRDefault="00D13B3C" w:rsidP="00D13B3C">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rPr>
              <w:t>271</w:t>
            </w:r>
            <w:r>
              <w:rPr>
                <w:rFonts w:ascii="Times New Roman" w:hAnsi="Times New Roman" w:cs="Times New Roman"/>
                <w:sz w:val="28"/>
                <w:szCs w:val="28"/>
              </w:rPr>
              <w:t>,00</w:t>
            </w:r>
          </w:p>
        </w:tc>
      </w:tr>
      <w:tr w:rsidR="00D13B3C" w:rsidTr="00D13B3C">
        <w:trPr>
          <w:trHeight w:val="108"/>
        </w:trPr>
        <w:tc>
          <w:tcPr>
            <w:tcW w:w="443"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3562"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firstLine="0"/>
              <w:rPr>
                <w:rFonts w:ascii="Times New Roman" w:hAnsi="Times New Roman" w:cs="Times New Roman"/>
                <w:sz w:val="28"/>
                <w:szCs w:val="28"/>
              </w:rPr>
            </w:pPr>
            <w:r>
              <w:rPr>
                <w:rFonts w:ascii="Times New Roman" w:hAnsi="Times New Roman" w:cs="Times New Roman"/>
                <w:sz w:val="28"/>
                <w:szCs w:val="28"/>
              </w:rPr>
              <w:t>Погребение</w:t>
            </w:r>
          </w:p>
        </w:tc>
        <w:tc>
          <w:tcPr>
            <w:tcW w:w="995" w:type="pct"/>
            <w:tcBorders>
              <w:top w:val="single" w:sz="4" w:space="0" w:color="auto"/>
              <w:left w:val="single" w:sz="4" w:space="0" w:color="auto"/>
              <w:bottom w:val="single" w:sz="4" w:space="0" w:color="auto"/>
              <w:right w:val="single" w:sz="4" w:space="0" w:color="auto"/>
            </w:tcBorders>
          </w:tcPr>
          <w:p w:rsidR="00D13B3C" w:rsidRDefault="00D13B3C" w:rsidP="00B46D06">
            <w:pPr>
              <w:pStyle w:val="ConsPlusNormal"/>
              <w:ind w:hanging="34"/>
              <w:jc w:val="center"/>
              <w:rPr>
                <w:rFonts w:ascii="Times New Roman" w:hAnsi="Times New Roman" w:cs="Times New Roman"/>
                <w:sz w:val="28"/>
                <w:szCs w:val="28"/>
              </w:rPr>
            </w:pPr>
            <w:r>
              <w:rPr>
                <w:rFonts w:ascii="Times New Roman" w:hAnsi="Times New Roman" w:cs="Times New Roman"/>
                <w:sz w:val="28"/>
                <w:szCs w:val="28"/>
              </w:rPr>
              <w:t>6 082</w:t>
            </w:r>
            <w:r>
              <w:rPr>
                <w:rFonts w:ascii="Times New Roman" w:hAnsi="Times New Roman" w:cs="Times New Roman"/>
                <w:sz w:val="28"/>
                <w:szCs w:val="28"/>
              </w:rPr>
              <w:t>,00</w:t>
            </w:r>
          </w:p>
        </w:tc>
      </w:tr>
      <w:tr w:rsidR="00D13B3C" w:rsidTr="00D13B3C">
        <w:trPr>
          <w:trHeight w:val="108"/>
        </w:trPr>
        <w:tc>
          <w:tcPr>
            <w:tcW w:w="443" w:type="pct"/>
            <w:tcBorders>
              <w:top w:val="single" w:sz="4" w:space="0" w:color="auto"/>
              <w:left w:val="single" w:sz="4" w:space="0" w:color="auto"/>
              <w:bottom w:val="single" w:sz="4" w:space="0" w:color="auto"/>
              <w:right w:val="single" w:sz="4" w:space="0" w:color="auto"/>
            </w:tcBorders>
          </w:tcPr>
          <w:p w:rsidR="00D13B3C" w:rsidRPr="00D13B3C" w:rsidRDefault="00D13B3C" w:rsidP="00B46D06">
            <w:pPr>
              <w:pStyle w:val="ConsPlusNormal"/>
              <w:ind w:firstLine="0"/>
              <w:jc w:val="center"/>
              <w:rPr>
                <w:rFonts w:ascii="Times New Roman" w:hAnsi="Times New Roman" w:cs="Times New Roman"/>
                <w:b/>
                <w:sz w:val="28"/>
                <w:szCs w:val="28"/>
              </w:rPr>
            </w:pPr>
            <w:r w:rsidRPr="00D13B3C">
              <w:rPr>
                <w:rFonts w:ascii="Times New Roman" w:hAnsi="Times New Roman" w:cs="Times New Roman"/>
                <w:b/>
                <w:sz w:val="28"/>
                <w:szCs w:val="28"/>
              </w:rPr>
              <w:t>6</w:t>
            </w:r>
          </w:p>
        </w:tc>
        <w:tc>
          <w:tcPr>
            <w:tcW w:w="3562" w:type="pct"/>
            <w:tcBorders>
              <w:top w:val="single" w:sz="4" w:space="0" w:color="auto"/>
              <w:left w:val="single" w:sz="4" w:space="0" w:color="auto"/>
              <w:bottom w:val="single" w:sz="4" w:space="0" w:color="auto"/>
              <w:right w:val="single" w:sz="4" w:space="0" w:color="auto"/>
            </w:tcBorders>
          </w:tcPr>
          <w:p w:rsidR="00D13B3C" w:rsidRPr="00D13B3C" w:rsidRDefault="00D13B3C" w:rsidP="00B46D06">
            <w:pPr>
              <w:pStyle w:val="ConsPlusNormal"/>
              <w:ind w:firstLine="0"/>
              <w:jc w:val="both"/>
              <w:rPr>
                <w:rFonts w:ascii="Times New Roman" w:hAnsi="Times New Roman" w:cs="Times New Roman"/>
                <w:b/>
                <w:sz w:val="28"/>
                <w:szCs w:val="28"/>
              </w:rPr>
            </w:pPr>
            <w:r w:rsidRPr="00D13B3C">
              <w:rPr>
                <w:rFonts w:ascii="Times New Roman" w:hAnsi="Times New Roman" w:cs="Times New Roman"/>
                <w:b/>
                <w:sz w:val="28"/>
                <w:szCs w:val="28"/>
              </w:rPr>
              <w:t>Общая стоимость услуг</w:t>
            </w:r>
          </w:p>
        </w:tc>
        <w:tc>
          <w:tcPr>
            <w:tcW w:w="995" w:type="pct"/>
            <w:tcBorders>
              <w:top w:val="single" w:sz="4" w:space="0" w:color="auto"/>
              <w:left w:val="single" w:sz="4" w:space="0" w:color="auto"/>
              <w:bottom w:val="single" w:sz="4" w:space="0" w:color="auto"/>
              <w:right w:val="single" w:sz="4" w:space="0" w:color="auto"/>
            </w:tcBorders>
          </w:tcPr>
          <w:p w:rsidR="00D13B3C" w:rsidRPr="00D13B3C" w:rsidRDefault="00D13B3C" w:rsidP="00B46D06">
            <w:pPr>
              <w:pStyle w:val="ConsPlusNormal"/>
              <w:ind w:hanging="34"/>
              <w:jc w:val="center"/>
              <w:rPr>
                <w:rFonts w:ascii="Times New Roman" w:hAnsi="Times New Roman" w:cs="Times New Roman"/>
                <w:b/>
                <w:sz w:val="28"/>
                <w:szCs w:val="28"/>
              </w:rPr>
            </w:pPr>
            <w:r>
              <w:rPr>
                <w:rFonts w:ascii="Times New Roman" w:hAnsi="Times New Roman" w:cs="Times New Roman"/>
                <w:b/>
                <w:sz w:val="28"/>
                <w:szCs w:val="28"/>
              </w:rPr>
              <w:t>13 748</w:t>
            </w:r>
            <w:r>
              <w:rPr>
                <w:rFonts w:ascii="Times New Roman" w:hAnsi="Times New Roman" w:cs="Times New Roman"/>
                <w:b/>
                <w:sz w:val="28"/>
                <w:szCs w:val="28"/>
              </w:rPr>
              <w:t>,00</w:t>
            </w:r>
          </w:p>
        </w:tc>
      </w:tr>
    </w:tbl>
    <w:bookmarkEnd w:id="2"/>
    <w:p w:rsidR="00CA075C" w:rsidRDefault="00CA075C" w:rsidP="00CA075C">
      <w:pPr>
        <w:autoSpaceDE w:val="0"/>
        <w:autoSpaceDN w:val="0"/>
        <w:adjustRightInd w:val="0"/>
        <w:ind w:firstLine="540"/>
        <w:jc w:val="both"/>
        <w:rPr>
          <w:sz w:val="28"/>
          <w:szCs w:val="28"/>
        </w:rPr>
      </w:pPr>
      <w:r>
        <w:rPr>
          <w:sz w:val="28"/>
          <w:szCs w:val="28"/>
        </w:rPr>
        <w:t xml:space="preserve">&lt;*&gt; НДС не облагается в соответствии со </w:t>
      </w:r>
      <w:hyperlink r:id="rId8" w:history="1">
        <w:r w:rsidRPr="00CA075C">
          <w:rPr>
            <w:rStyle w:val="ae"/>
            <w:color w:val="auto"/>
            <w:sz w:val="28"/>
            <w:szCs w:val="28"/>
            <w:u w:val="none"/>
          </w:rPr>
          <w:t>статьей 149</w:t>
        </w:r>
      </w:hyperlink>
      <w:r>
        <w:rPr>
          <w:sz w:val="28"/>
          <w:szCs w:val="28"/>
        </w:rPr>
        <w:t xml:space="preserve"> Налогового кодекса Российской Федерации».</w:t>
      </w:r>
    </w:p>
    <w:p w:rsidR="00CA075C" w:rsidRDefault="00CA075C" w:rsidP="00CA075C">
      <w:pPr>
        <w:rPr>
          <w:sz w:val="28"/>
          <w:szCs w:val="28"/>
        </w:rPr>
      </w:pPr>
    </w:p>
    <w:p w:rsidR="00B62EEF" w:rsidRPr="008C7755" w:rsidRDefault="00B62EEF" w:rsidP="00CA075C">
      <w:pPr>
        <w:tabs>
          <w:tab w:val="left" w:pos="4253"/>
        </w:tabs>
        <w:ind w:right="5953"/>
        <w:jc w:val="both"/>
        <w:rPr>
          <w:color w:val="000000"/>
          <w:sz w:val="28"/>
          <w:szCs w:val="28"/>
        </w:rPr>
      </w:pPr>
    </w:p>
    <w:sectPr w:rsidR="00B62EEF" w:rsidRPr="008C7755" w:rsidSect="002931AD">
      <w:headerReference w:type="default" r:id="rId9"/>
      <w:pgSz w:w="11909" w:h="16834"/>
      <w:pgMar w:top="1134" w:right="852"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935" w:rsidRDefault="00E24935" w:rsidP="003275B4">
      <w:r>
        <w:separator/>
      </w:r>
    </w:p>
  </w:endnote>
  <w:endnote w:type="continuationSeparator" w:id="0">
    <w:p w:rsidR="00E24935" w:rsidRDefault="00E2493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935" w:rsidRDefault="00E24935" w:rsidP="003275B4">
      <w:r>
        <w:separator/>
      </w:r>
    </w:p>
  </w:footnote>
  <w:footnote w:type="continuationSeparator" w:id="0">
    <w:p w:rsidR="00E24935" w:rsidRDefault="00E2493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5F0447"/>
    <w:multiLevelType w:val="multilevel"/>
    <w:tmpl w:val="D4E25A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0">
    <w:nsid w:val="40217E27"/>
    <w:multiLevelType w:val="hybridMultilevel"/>
    <w:tmpl w:val="D422C11A"/>
    <w:lvl w:ilvl="0" w:tplc="BDD66C0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4FD43DA9"/>
    <w:multiLevelType w:val="hybridMultilevel"/>
    <w:tmpl w:val="F3D03924"/>
    <w:lvl w:ilvl="0" w:tplc="F2400E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8">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6"/>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7762"/>
  </w:hdrShapeDefaults>
  <w:footnotePr>
    <w:footnote w:id="-1"/>
    <w:footnote w:id="0"/>
  </w:footnotePr>
  <w:endnotePr>
    <w:endnote w:id="-1"/>
    <w:endnote w:id="0"/>
  </w:endnotePr>
  <w:compat/>
  <w:rsids>
    <w:rsidRoot w:val="00E84450"/>
    <w:rsid w:val="00045DA6"/>
    <w:rsid w:val="0007405E"/>
    <w:rsid w:val="00083688"/>
    <w:rsid w:val="000B5C85"/>
    <w:rsid w:val="001134CC"/>
    <w:rsid w:val="0015306B"/>
    <w:rsid w:val="0017420C"/>
    <w:rsid w:val="00191089"/>
    <w:rsid w:val="001F5B6C"/>
    <w:rsid w:val="001F6639"/>
    <w:rsid w:val="00231BD1"/>
    <w:rsid w:val="00234C4E"/>
    <w:rsid w:val="00241B57"/>
    <w:rsid w:val="00250975"/>
    <w:rsid w:val="002524F1"/>
    <w:rsid w:val="00253263"/>
    <w:rsid w:val="00275BF6"/>
    <w:rsid w:val="002931AD"/>
    <w:rsid w:val="00293F70"/>
    <w:rsid w:val="0029712E"/>
    <w:rsid w:val="002A1DBB"/>
    <w:rsid w:val="002A3CB3"/>
    <w:rsid w:val="002B0189"/>
    <w:rsid w:val="002D75F7"/>
    <w:rsid w:val="002E15C0"/>
    <w:rsid w:val="002E420C"/>
    <w:rsid w:val="002F344A"/>
    <w:rsid w:val="00306FCA"/>
    <w:rsid w:val="003275B4"/>
    <w:rsid w:val="003507F6"/>
    <w:rsid w:val="00364555"/>
    <w:rsid w:val="00373B01"/>
    <w:rsid w:val="003B3CCB"/>
    <w:rsid w:val="003B6AA5"/>
    <w:rsid w:val="003C3861"/>
    <w:rsid w:val="004023DD"/>
    <w:rsid w:val="00410085"/>
    <w:rsid w:val="00420064"/>
    <w:rsid w:val="0042515A"/>
    <w:rsid w:val="00425CFD"/>
    <w:rsid w:val="00440E9C"/>
    <w:rsid w:val="00453F92"/>
    <w:rsid w:val="00456777"/>
    <w:rsid w:val="00467A11"/>
    <w:rsid w:val="00471225"/>
    <w:rsid w:val="00473F1E"/>
    <w:rsid w:val="00486B23"/>
    <w:rsid w:val="00493841"/>
    <w:rsid w:val="00493F31"/>
    <w:rsid w:val="004940B9"/>
    <w:rsid w:val="004A6AC0"/>
    <w:rsid w:val="004B7CDE"/>
    <w:rsid w:val="004E55D8"/>
    <w:rsid w:val="004F74B9"/>
    <w:rsid w:val="00511C71"/>
    <w:rsid w:val="00532BAF"/>
    <w:rsid w:val="0053322A"/>
    <w:rsid w:val="00590C90"/>
    <w:rsid w:val="00593E37"/>
    <w:rsid w:val="005B61B0"/>
    <w:rsid w:val="005D7E66"/>
    <w:rsid w:val="005E3C49"/>
    <w:rsid w:val="005F4AC1"/>
    <w:rsid w:val="00632FD3"/>
    <w:rsid w:val="006663A7"/>
    <w:rsid w:val="00680A84"/>
    <w:rsid w:val="006A7A7E"/>
    <w:rsid w:val="006D115A"/>
    <w:rsid w:val="006D18CA"/>
    <w:rsid w:val="006E31E0"/>
    <w:rsid w:val="00705740"/>
    <w:rsid w:val="00710E7F"/>
    <w:rsid w:val="00714FA6"/>
    <w:rsid w:val="00740B16"/>
    <w:rsid w:val="00745529"/>
    <w:rsid w:val="00755707"/>
    <w:rsid w:val="00760547"/>
    <w:rsid w:val="007769AF"/>
    <w:rsid w:val="007D6334"/>
    <w:rsid w:val="007F2E7F"/>
    <w:rsid w:val="007F5423"/>
    <w:rsid w:val="00800CCC"/>
    <w:rsid w:val="008339D5"/>
    <w:rsid w:val="00851B97"/>
    <w:rsid w:val="00857011"/>
    <w:rsid w:val="0087434C"/>
    <w:rsid w:val="0087761C"/>
    <w:rsid w:val="008A2975"/>
    <w:rsid w:val="008C4ACF"/>
    <w:rsid w:val="008C7755"/>
    <w:rsid w:val="008F6B00"/>
    <w:rsid w:val="00902A9B"/>
    <w:rsid w:val="00912EB3"/>
    <w:rsid w:val="00933D6F"/>
    <w:rsid w:val="009405E4"/>
    <w:rsid w:val="00942E1F"/>
    <w:rsid w:val="0095468D"/>
    <w:rsid w:val="00967068"/>
    <w:rsid w:val="009D1254"/>
    <w:rsid w:val="009D3C35"/>
    <w:rsid w:val="009E3DCA"/>
    <w:rsid w:val="009E4B59"/>
    <w:rsid w:val="009F114F"/>
    <w:rsid w:val="00A11F7A"/>
    <w:rsid w:val="00A62209"/>
    <w:rsid w:val="00A8336B"/>
    <w:rsid w:val="00A848E6"/>
    <w:rsid w:val="00A91E7A"/>
    <w:rsid w:val="00A950E7"/>
    <w:rsid w:val="00A96E17"/>
    <w:rsid w:val="00AC2056"/>
    <w:rsid w:val="00B12C6B"/>
    <w:rsid w:val="00B1510D"/>
    <w:rsid w:val="00B464B4"/>
    <w:rsid w:val="00B62EEF"/>
    <w:rsid w:val="00B6316E"/>
    <w:rsid w:val="00B73B27"/>
    <w:rsid w:val="00B842CF"/>
    <w:rsid w:val="00B92817"/>
    <w:rsid w:val="00BB3219"/>
    <w:rsid w:val="00BD28C5"/>
    <w:rsid w:val="00BE1640"/>
    <w:rsid w:val="00C07A5B"/>
    <w:rsid w:val="00C16FEC"/>
    <w:rsid w:val="00C71EBC"/>
    <w:rsid w:val="00C74E91"/>
    <w:rsid w:val="00C77138"/>
    <w:rsid w:val="00C81F2A"/>
    <w:rsid w:val="00C95164"/>
    <w:rsid w:val="00CA075C"/>
    <w:rsid w:val="00CA64C9"/>
    <w:rsid w:val="00CC5419"/>
    <w:rsid w:val="00CC7EEA"/>
    <w:rsid w:val="00CD3B37"/>
    <w:rsid w:val="00CF64AA"/>
    <w:rsid w:val="00CF6C31"/>
    <w:rsid w:val="00D126C7"/>
    <w:rsid w:val="00D13B3C"/>
    <w:rsid w:val="00D2445E"/>
    <w:rsid w:val="00D27AB9"/>
    <w:rsid w:val="00D35BCD"/>
    <w:rsid w:val="00D80260"/>
    <w:rsid w:val="00D835BD"/>
    <w:rsid w:val="00DC0CC5"/>
    <w:rsid w:val="00DC463F"/>
    <w:rsid w:val="00DF6B12"/>
    <w:rsid w:val="00E248C0"/>
    <w:rsid w:val="00E24935"/>
    <w:rsid w:val="00E2648E"/>
    <w:rsid w:val="00E451E4"/>
    <w:rsid w:val="00E72FC1"/>
    <w:rsid w:val="00E84450"/>
    <w:rsid w:val="00E95697"/>
    <w:rsid w:val="00EC3F05"/>
    <w:rsid w:val="00EC5DA8"/>
    <w:rsid w:val="00EF75A5"/>
    <w:rsid w:val="00F039E6"/>
    <w:rsid w:val="00F06C7D"/>
    <w:rsid w:val="00F23C51"/>
    <w:rsid w:val="00F568D6"/>
    <w:rsid w:val="00F6252A"/>
    <w:rsid w:val="00F66A81"/>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semiHidden/>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Style6">
    <w:name w:val="Style6"/>
    <w:basedOn w:val="a"/>
    <w:uiPriority w:val="99"/>
    <w:rsid w:val="00CA075C"/>
    <w:pPr>
      <w:widowControl w:val="0"/>
      <w:autoSpaceDE w:val="0"/>
      <w:autoSpaceDN w:val="0"/>
      <w:adjustRightInd w:val="0"/>
      <w:spacing w:line="277" w:lineRule="exact"/>
      <w:ind w:firstLine="542"/>
      <w:jc w:val="both"/>
    </w:p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16567739">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0C31919AE8061DB0272B7E661D560E89F6B9CEAF1AF1B9Fa1F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348FF-1EDB-4D98-849A-3554C6AF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2025-06-19T08:11:00Z</cp:lastPrinted>
  <dcterms:created xsi:type="dcterms:W3CDTF">2025-06-19T08:14:00Z</dcterms:created>
  <dcterms:modified xsi:type="dcterms:W3CDTF">2025-06-19T08:14:00Z</dcterms:modified>
</cp:coreProperties>
</file>