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1" w:rsidRDefault="003F55F2" w:rsidP="00F178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 – МАНСИЙСКИЙ АВТОНОМНЫЙ ОКРУГ – ЮГРА</w:t>
      </w:r>
    </w:p>
    <w:p w:rsidR="00BB7A81" w:rsidRDefault="003F5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B7A81" w:rsidRDefault="003F5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B7A81" w:rsidRDefault="00BB7A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B7A81" w:rsidRDefault="003F5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</w:rPr>
        <w:t>РЕШЕНИЕ</w:t>
      </w:r>
    </w:p>
    <w:p w:rsidR="00BB7A81" w:rsidRDefault="00BB7A8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BB7A81" w:rsidRDefault="003F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Совета депутатов  </w:t>
      </w:r>
    </w:p>
    <w:p w:rsidR="00BB7A81" w:rsidRDefault="003F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Болчары от 26 декабря 2024 года № 142</w:t>
      </w:r>
    </w:p>
    <w:p w:rsidR="00BB7A81" w:rsidRDefault="003F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сельское поселение Болчары </w:t>
      </w:r>
    </w:p>
    <w:p w:rsidR="00BB7A81" w:rsidRDefault="003F5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 и на плановый период 2026 и 2027 годов»</w:t>
      </w:r>
    </w:p>
    <w:p w:rsidR="00BB7A81" w:rsidRDefault="00BB7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21" w:rsidRDefault="00F17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81" w:rsidRDefault="003F55F2">
      <w:pPr>
        <w:pStyle w:val="32"/>
        <w:tabs>
          <w:tab w:val="left" w:pos="1134"/>
        </w:tabs>
        <w:spacing w:after="0"/>
        <w:contextualSpacing/>
        <w:jc w:val="both"/>
        <w:rPr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     В соответствии с Бюджетным кодексом Российской Федерации,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Болчары,  решением Совета депутатов сельского поселения Болчары от 16 марта  2023 года № 339 «Об утверждении Положения о бюджетном процессе в муниципальном образовании сельское поселение Болчары» </w:t>
      </w:r>
      <w:r w:rsidR="00F17821">
        <w:rPr>
          <w:rFonts w:eastAsiaTheme="minorEastAsia"/>
          <w:color w:val="000000"/>
          <w:sz w:val="28"/>
          <w:szCs w:val="28"/>
        </w:rPr>
        <w:t xml:space="preserve">                          </w:t>
      </w:r>
      <w:r>
        <w:rPr>
          <w:rFonts w:eastAsiaTheme="minorEastAsia"/>
          <w:color w:val="000000"/>
          <w:sz w:val="28"/>
          <w:szCs w:val="28"/>
        </w:rPr>
        <w:t xml:space="preserve">(с изменениями и дополнениями), Совет депутатов сельского поселения  Болчары </w:t>
      </w:r>
      <w:r w:rsidRPr="008535BF">
        <w:rPr>
          <w:rFonts w:eastAsiaTheme="minorEastAsia"/>
          <w:b/>
          <w:color w:val="000000"/>
          <w:sz w:val="28"/>
          <w:szCs w:val="28"/>
        </w:rPr>
        <w:t>решил:</w:t>
      </w:r>
    </w:p>
    <w:p w:rsidR="00BB7A81" w:rsidRDefault="003F55F2" w:rsidP="00F037E6">
      <w:pPr>
        <w:pStyle w:val="32"/>
        <w:numPr>
          <w:ilvl w:val="0"/>
          <w:numId w:val="1"/>
        </w:numPr>
        <w:tabs>
          <w:tab w:val="left" w:pos="1134"/>
        </w:tabs>
        <w:spacing w:after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сельского поселения Болчары                    от 26 декабря 2024года № 142 «О бюджете муниципального образования сельское поселение Болчары на 2025 год и на плановый период 2026 и 2027 годов» следующие изменения и дополнения:</w:t>
      </w:r>
    </w:p>
    <w:p w:rsidR="00F17821" w:rsidRPr="00F17821" w:rsidRDefault="003F55F2" w:rsidP="00F037E6">
      <w:pPr>
        <w:pStyle w:val="32"/>
        <w:numPr>
          <w:ilvl w:val="1"/>
          <w:numId w:val="1"/>
        </w:numPr>
        <w:tabs>
          <w:tab w:val="left" w:pos="1134"/>
        </w:tabs>
        <w:spacing w:after="0"/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Пункт 1.1. изложить в новой редакции: </w:t>
      </w:r>
    </w:p>
    <w:p w:rsidR="00BB7A81" w:rsidRDefault="00F17821" w:rsidP="00F17821">
      <w:pPr>
        <w:pStyle w:val="32"/>
        <w:tabs>
          <w:tab w:val="left" w:pos="1134"/>
        </w:tabs>
        <w:spacing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3F55F2">
        <w:rPr>
          <w:sz w:val="28"/>
          <w:szCs w:val="28"/>
        </w:rPr>
        <w:t xml:space="preserve">Прогнозируемый общий объем </w:t>
      </w:r>
      <w:r w:rsidR="003F55F2">
        <w:rPr>
          <w:color w:val="000000"/>
          <w:sz w:val="28"/>
          <w:szCs w:val="28"/>
        </w:rPr>
        <w:t>доходов бюджета поселения (Приложения 1,2):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2025 год в сумме </w:t>
      </w:r>
      <w:r w:rsidRPr="00E04987">
        <w:rPr>
          <w:rFonts w:ascii="Times New Roman" w:hAnsi="Times New Roman" w:cs="Times New Roman"/>
          <w:color w:val="000000"/>
          <w:sz w:val="28"/>
          <w:szCs w:val="28"/>
        </w:rPr>
        <w:t>103 785 252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4987">
        <w:rPr>
          <w:rFonts w:ascii="Times New Roman" w:hAnsi="Times New Roman" w:cs="Times New Roman"/>
          <w:color w:val="000000"/>
          <w:sz w:val="28"/>
          <w:szCs w:val="28"/>
        </w:rPr>
        <w:t>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 2026 год в сумме 41 052 796,10 рублей;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 2027 год в сумме 40 981 866,10 рублей.</w:t>
      </w:r>
      <w:r w:rsidR="00F178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17821" w:rsidRDefault="003F55F2" w:rsidP="00F17821">
      <w:pPr>
        <w:pStyle w:val="32"/>
        <w:tabs>
          <w:tab w:val="left" w:pos="1134"/>
        </w:tabs>
        <w:spacing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 1.2. изложить в новой редакции: </w:t>
      </w:r>
    </w:p>
    <w:p w:rsidR="00BB7A81" w:rsidRDefault="00F17821" w:rsidP="00F17821">
      <w:pPr>
        <w:pStyle w:val="32"/>
        <w:tabs>
          <w:tab w:val="left" w:pos="1134"/>
        </w:tabs>
        <w:spacing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«1.2. </w:t>
      </w:r>
      <w:r w:rsidR="003F55F2">
        <w:rPr>
          <w:color w:val="000000"/>
          <w:sz w:val="28"/>
          <w:szCs w:val="28"/>
        </w:rPr>
        <w:t>Общий объем расходов бюджета поселения: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 2025 год в сумме 108 368 046,27 рублей;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 2026 год в сумме 41 052 796,10 рублей;</w:t>
      </w:r>
    </w:p>
    <w:p w:rsidR="00BB7A81" w:rsidRDefault="003F55F2" w:rsidP="00F1782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 2027 год в сумме 40 981 866,10 рублей.</w:t>
      </w:r>
      <w:r w:rsidR="00F178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17821" w:rsidRDefault="003F55F2" w:rsidP="00F037E6">
      <w:pPr>
        <w:pStyle w:val="af8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1.5. изложить в новой редакции: </w:t>
      </w:r>
    </w:p>
    <w:p w:rsidR="00BB7A81" w:rsidRDefault="00F17821" w:rsidP="00F17821">
      <w:pPr>
        <w:pStyle w:val="af8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«1.5. </w:t>
      </w:r>
      <w:r w:rsidR="003F55F2">
        <w:rPr>
          <w:rFonts w:ascii="Times New Roman" w:hAnsi="Times New Roman" w:cs="Times New Roman"/>
          <w:color w:val="000000"/>
          <w:sz w:val="28"/>
          <w:szCs w:val="28"/>
        </w:rPr>
        <w:t xml:space="preserve">Объем Дорожного фонда муниципального образования сельское поселение Болчары: </w:t>
      </w:r>
    </w:p>
    <w:p w:rsidR="00BB7A81" w:rsidRDefault="003F55F2" w:rsidP="00F17821">
      <w:pPr>
        <w:pStyle w:val="af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 2025 год в сумме 18 635 098,90 рублей;</w:t>
      </w:r>
    </w:p>
    <w:p w:rsidR="00BB7A81" w:rsidRDefault="003F55F2" w:rsidP="00F178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на 2026 год в сумме 7 941 640,00 рублей;</w:t>
      </w:r>
    </w:p>
    <w:p w:rsidR="00BB7A81" w:rsidRDefault="003F55F2" w:rsidP="00F1782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на 2027 год в сумме 8 420 810,00 рублей.</w:t>
      </w:r>
      <w:r w:rsidR="00F1782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17821" w:rsidRDefault="003F55F2" w:rsidP="00F17821">
      <w:pPr>
        <w:pStyle w:val="af8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Пункт 9.  изложить в новой редакции: </w:t>
      </w:r>
    </w:p>
    <w:p w:rsidR="00BB7A81" w:rsidRDefault="00F17821" w:rsidP="00F17821">
      <w:pPr>
        <w:pStyle w:val="af8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«9. </w:t>
      </w:r>
      <w:r w:rsidR="003F55F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общий объем межбюджетных трансфертов, получаемых из бюджета муниципального образования Кондинский район: </w:t>
      </w:r>
    </w:p>
    <w:p w:rsidR="00BB7A81" w:rsidRDefault="003F55F2" w:rsidP="00F17821">
      <w:pPr>
        <w:pStyle w:val="afd"/>
        <w:tabs>
          <w:tab w:val="left" w:pos="1134"/>
        </w:tabs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а) на 2025 год в сумме 73 938 052,94 рублей;</w:t>
      </w:r>
    </w:p>
    <w:p w:rsidR="00BB7A81" w:rsidRDefault="003F55F2" w:rsidP="00F17821">
      <w:pPr>
        <w:pStyle w:val="afd"/>
        <w:tabs>
          <w:tab w:val="left" w:pos="1134"/>
        </w:tabs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б) на 2026 год в сумме 11 166 156,10 рублей;</w:t>
      </w:r>
    </w:p>
    <w:p w:rsidR="00BB7A81" w:rsidRDefault="003F55F2" w:rsidP="00F17821">
      <w:pPr>
        <w:pStyle w:val="afd"/>
        <w:tabs>
          <w:tab w:val="left" w:pos="1134"/>
        </w:tabs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в) на 2027 год в сумме 10 614 056,10 рублей.</w:t>
      </w:r>
      <w:r w:rsidR="00F17821">
        <w:rPr>
          <w:szCs w:val="28"/>
        </w:rPr>
        <w:t>».</w:t>
      </w:r>
    </w:p>
    <w:p w:rsidR="00BB7A81" w:rsidRPr="00F17821" w:rsidRDefault="003F55F2" w:rsidP="00F037E6">
      <w:pPr>
        <w:pStyle w:val="afd"/>
        <w:numPr>
          <w:ilvl w:val="1"/>
          <w:numId w:val="3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Приложение 1 </w:t>
      </w:r>
      <w:r w:rsidR="00F17821">
        <w:rPr>
          <w:szCs w:val="28"/>
        </w:rPr>
        <w:t xml:space="preserve">к решению </w:t>
      </w:r>
      <w:r>
        <w:rPr>
          <w:szCs w:val="28"/>
        </w:rPr>
        <w:t>«Прогнозируемый общий объем доходов бюджета</w:t>
      </w:r>
      <w:r w:rsidR="00F17821">
        <w:rPr>
          <w:szCs w:val="28"/>
        </w:rPr>
        <w:t xml:space="preserve"> </w:t>
      </w:r>
      <w:r w:rsidRPr="00F17821">
        <w:rPr>
          <w:szCs w:val="28"/>
        </w:rPr>
        <w:t xml:space="preserve">поселения» изложить в новой редакции (приложение 1).  </w:t>
      </w:r>
    </w:p>
    <w:p w:rsidR="00BB7A81" w:rsidRPr="00F17821" w:rsidRDefault="003F55F2" w:rsidP="00F037E6">
      <w:pPr>
        <w:pStyle w:val="af8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F1782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</w:t>
      </w:r>
      <w:r w:rsidR="00F17821">
        <w:rPr>
          <w:rFonts w:ascii="Times New Roman" w:hAnsi="Times New Roman" w:cs="Times New Roman"/>
          <w:sz w:val="28"/>
          <w:szCs w:val="28"/>
        </w:rPr>
        <w:t xml:space="preserve"> </w:t>
      </w:r>
      <w:r w:rsidRPr="00F17821">
        <w:rPr>
          <w:rFonts w:ascii="Times New Roman" w:hAnsi="Times New Roman" w:cs="Times New Roman"/>
          <w:sz w:val="28"/>
          <w:szCs w:val="28"/>
        </w:rPr>
        <w:t xml:space="preserve">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сельское поселение Болчары на 2025 год» изложить в новой редакции (приложение 2).  </w:t>
      </w:r>
    </w:p>
    <w:p w:rsidR="00BB7A81" w:rsidRDefault="003F55F2">
      <w:pPr>
        <w:pStyle w:val="af8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Приложение 5 </w:t>
      </w:r>
      <w:r w:rsidR="00F1782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сельское поселение Болчары на 2025 год» изложить в новой редакции (приложение 3).  </w:t>
      </w:r>
    </w:p>
    <w:p w:rsidR="00BB7A81" w:rsidRDefault="003F55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Приложение 7 </w:t>
      </w:r>
      <w:r w:rsidR="00F1782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«Распределение бюджетных ассигнований по разделам и подразделам классификации расходов бюджета муниципального образования сельское поселение Болчары на 2025 год» изложить в новой редакции (приложение 4).  </w:t>
      </w:r>
    </w:p>
    <w:p w:rsidR="00BB7A81" w:rsidRDefault="003F55F2">
      <w:pPr>
        <w:tabs>
          <w:tab w:val="left" w:pos="0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Приложение 9 </w:t>
      </w:r>
      <w:r w:rsidR="00F1782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«Ведомственная структура расходов бюджета муниципального образования сельское поселение Болчары на 2025 год» изложить в новой редакции (приложение 5).</w:t>
      </w:r>
    </w:p>
    <w:p w:rsidR="00BB7A81" w:rsidRDefault="003F55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Приложение 11 </w:t>
      </w:r>
      <w:r w:rsidR="00F1782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«Источники внутреннего финансирования дефицита бюджета муниципального образования сельского поселения Болчары на 2025 год» изложить в новой редакции (приложение 6).  </w:t>
      </w:r>
    </w:p>
    <w:p w:rsidR="00BB7A81" w:rsidRDefault="003F55F2">
      <w:pPr>
        <w:pStyle w:val="32"/>
        <w:tabs>
          <w:tab w:val="left" w:pos="0"/>
          <w:tab w:val="left" w:pos="567"/>
          <w:tab w:val="left" w:pos="851"/>
          <w:tab w:val="left" w:pos="993"/>
          <w:tab w:val="left" w:pos="1276"/>
        </w:tabs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 решением Совета депутатов сельского поселения Болчары от 26 сентября 2014 года № 84                             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          </w:t>
      </w:r>
    </w:p>
    <w:p w:rsidR="00BB7A81" w:rsidRDefault="003F55F2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его обнародования.</w:t>
      </w:r>
    </w:p>
    <w:p w:rsidR="00BB7A81" w:rsidRDefault="003F55F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выполнения настоящего решения оставляю за собой.</w:t>
      </w:r>
    </w:p>
    <w:p w:rsidR="00BB7A81" w:rsidRDefault="00BB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21" w:rsidRDefault="00F17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81" w:rsidRDefault="003F5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B7A81" w:rsidRDefault="003F5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   А. М. Фоменко </w:t>
      </w:r>
    </w:p>
    <w:p w:rsidR="00BB7A81" w:rsidRDefault="003F5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7A81" w:rsidRDefault="00BB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81" w:rsidRDefault="003F5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Болчары                                                      М. В. Шишкин</w:t>
      </w: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3F55F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BB7A81" w:rsidRDefault="003F55F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24 апреля 2025 год</w:t>
      </w:r>
    </w:p>
    <w:p w:rsidR="00BB7A81" w:rsidRDefault="003F55F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F17821">
        <w:rPr>
          <w:rFonts w:ascii="Times New Roman" w:hAnsi="Times New Roman" w:cs="Times New Roman"/>
          <w:spacing w:val="-8"/>
          <w:sz w:val="28"/>
          <w:szCs w:val="28"/>
        </w:rPr>
        <w:t xml:space="preserve">171 </w:t>
      </w: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BB7A81" w:rsidRDefault="00BB7A8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sectPr w:rsidR="00BB7A81" w:rsidSect="00F17821">
      <w:pgSz w:w="11906" w:h="16838"/>
      <w:pgMar w:top="1135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AA" w:rsidRDefault="004946AA">
      <w:pPr>
        <w:spacing w:after="0" w:line="240" w:lineRule="auto"/>
      </w:pPr>
      <w:r>
        <w:separator/>
      </w:r>
    </w:p>
  </w:endnote>
  <w:endnote w:type="continuationSeparator" w:id="0">
    <w:p w:rsidR="004946AA" w:rsidRDefault="0049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AA" w:rsidRDefault="004946AA">
      <w:pPr>
        <w:spacing w:after="0" w:line="240" w:lineRule="auto"/>
      </w:pPr>
      <w:r>
        <w:separator/>
      </w:r>
    </w:p>
  </w:footnote>
  <w:footnote w:type="continuationSeparator" w:id="0">
    <w:p w:rsidR="004946AA" w:rsidRDefault="0049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4F2"/>
    <w:multiLevelType w:val="multilevel"/>
    <w:tmpl w:val="A954867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9800265"/>
    <w:multiLevelType w:val="multilevel"/>
    <w:tmpl w:val="180E22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4706D1D"/>
    <w:multiLevelType w:val="multilevel"/>
    <w:tmpl w:val="91A02F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7A81"/>
    <w:rsid w:val="003F55F2"/>
    <w:rsid w:val="004946AA"/>
    <w:rsid w:val="006663F9"/>
    <w:rsid w:val="008535BF"/>
    <w:rsid w:val="00BB7A81"/>
    <w:rsid w:val="00CF3BC2"/>
    <w:rsid w:val="00E04987"/>
    <w:rsid w:val="00F037E6"/>
    <w:rsid w:val="00F1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Heading3"/>
    <w:uiPriority w:val="9"/>
    <w:rsid w:val="00BB7A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B7A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B7A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B7A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B7A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B7A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B7A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B7A8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B7A81"/>
    <w:rPr>
      <w:sz w:val="24"/>
      <w:szCs w:val="24"/>
    </w:rPr>
  </w:style>
  <w:style w:type="character" w:customStyle="1" w:styleId="QuoteChar">
    <w:name w:val="Quote Char"/>
    <w:link w:val="2"/>
    <w:uiPriority w:val="29"/>
    <w:rsid w:val="00BB7A81"/>
    <w:rPr>
      <w:i/>
    </w:rPr>
  </w:style>
  <w:style w:type="character" w:customStyle="1" w:styleId="IntenseQuoteChar">
    <w:name w:val="Intense Quote Char"/>
    <w:link w:val="a5"/>
    <w:uiPriority w:val="30"/>
    <w:rsid w:val="00BB7A81"/>
    <w:rPr>
      <w:i/>
    </w:rPr>
  </w:style>
  <w:style w:type="character" w:customStyle="1" w:styleId="HeaderChar">
    <w:name w:val="Header Char"/>
    <w:basedOn w:val="a0"/>
    <w:link w:val="Header"/>
    <w:uiPriority w:val="99"/>
    <w:rsid w:val="00BB7A81"/>
  </w:style>
  <w:style w:type="character" w:customStyle="1" w:styleId="CaptionChar">
    <w:name w:val="Caption Char"/>
    <w:link w:val="Footer"/>
    <w:uiPriority w:val="99"/>
    <w:rsid w:val="00BB7A81"/>
  </w:style>
  <w:style w:type="table" w:customStyle="1" w:styleId="PlainTable1">
    <w:name w:val="Plain Table 1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link w:val="a6"/>
    <w:uiPriority w:val="99"/>
    <w:rsid w:val="00BB7A81"/>
    <w:rPr>
      <w:sz w:val="20"/>
    </w:rPr>
  </w:style>
  <w:style w:type="paragraph" w:customStyle="1" w:styleId="Heading1">
    <w:name w:val="Heading 1"/>
    <w:basedOn w:val="a"/>
    <w:next w:val="a"/>
    <w:link w:val="1"/>
    <w:uiPriority w:val="99"/>
    <w:qFormat/>
    <w:rsid w:val="00BB7A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0"/>
    <w:uiPriority w:val="9"/>
    <w:semiHidden/>
    <w:unhideWhenUsed/>
    <w:qFormat/>
    <w:rsid w:val="00BB7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B7A8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B7A8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B7A8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B7A8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B7A8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B7A8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B7A8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B7A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B7A8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B7A8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B7A8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B7A8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B7A8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B7A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B7A8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B7A81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BB7A81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BB7A81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BB7A81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BB7A81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BB7A81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B7A81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B7A81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BB7A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BB7A81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BB7A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Header"/>
    <w:uiPriority w:val="99"/>
    <w:rsid w:val="00BB7A81"/>
  </w:style>
  <w:style w:type="paragraph" w:customStyle="1" w:styleId="Footer">
    <w:name w:val="Footer"/>
    <w:basedOn w:val="a"/>
    <w:link w:val="ac"/>
    <w:uiPriority w:val="99"/>
    <w:unhideWhenUsed/>
    <w:rsid w:val="00BB7A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B7A8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B7A81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BB7A81"/>
  </w:style>
  <w:style w:type="table" w:customStyle="1" w:styleId="TableGridLight">
    <w:name w:val="Table Grid Light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7A8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7A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B7A81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BB7A81"/>
    <w:rPr>
      <w:sz w:val="18"/>
    </w:rPr>
  </w:style>
  <w:style w:type="paragraph" w:styleId="a6">
    <w:name w:val="endnote text"/>
    <w:basedOn w:val="a"/>
    <w:link w:val="ae"/>
    <w:uiPriority w:val="99"/>
    <w:semiHidden/>
    <w:unhideWhenUsed/>
    <w:rsid w:val="00BB7A8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6"/>
    <w:uiPriority w:val="99"/>
    <w:rsid w:val="00BB7A81"/>
    <w:rPr>
      <w:sz w:val="20"/>
    </w:rPr>
  </w:style>
  <w:style w:type="character" w:styleId="af">
    <w:name w:val="endnote reference"/>
    <w:basedOn w:val="a0"/>
    <w:uiPriority w:val="99"/>
    <w:semiHidden/>
    <w:unhideWhenUsed/>
    <w:rsid w:val="00BB7A8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B7A81"/>
    <w:pPr>
      <w:spacing w:after="57"/>
    </w:pPr>
  </w:style>
  <w:style w:type="paragraph" w:styleId="22">
    <w:name w:val="toc 2"/>
    <w:basedOn w:val="a"/>
    <w:next w:val="a"/>
    <w:uiPriority w:val="39"/>
    <w:unhideWhenUsed/>
    <w:rsid w:val="00BB7A8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B7A8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B7A8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B7A8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B7A8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B7A8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B7A8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B7A81"/>
    <w:pPr>
      <w:spacing w:after="57"/>
      <w:ind w:left="2268"/>
    </w:pPr>
  </w:style>
  <w:style w:type="paragraph" w:styleId="af0">
    <w:name w:val="TOC Heading"/>
    <w:uiPriority w:val="39"/>
    <w:unhideWhenUsed/>
    <w:rsid w:val="00BB7A81"/>
  </w:style>
  <w:style w:type="paragraph" w:styleId="af1">
    <w:name w:val="table of figures"/>
    <w:basedOn w:val="a"/>
    <w:next w:val="a"/>
    <w:uiPriority w:val="99"/>
    <w:unhideWhenUsed/>
    <w:rsid w:val="00BB7A81"/>
    <w:pPr>
      <w:spacing w:after="0"/>
    </w:pPr>
  </w:style>
  <w:style w:type="paragraph" w:styleId="af2">
    <w:name w:val="Normal (Web)"/>
    <w:basedOn w:val="a"/>
    <w:uiPriority w:val="99"/>
    <w:unhideWhenUsed/>
    <w:rsid w:val="00BB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9"/>
    <w:rsid w:val="00BB7A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B7A81"/>
    <w:pPr>
      <w:ind w:left="720"/>
      <w:contextualSpacing/>
    </w:pPr>
  </w:style>
  <w:style w:type="table" w:styleId="af4">
    <w:name w:val="Table Grid"/>
    <w:basedOn w:val="a1"/>
    <w:uiPriority w:val="59"/>
    <w:rsid w:val="00BB7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A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BB7A8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BB7A81"/>
    <w:rPr>
      <w:rFonts w:ascii="Arial" w:eastAsia="Times New Roman" w:hAnsi="Arial" w:cs="Arial"/>
      <w:sz w:val="20"/>
      <w:szCs w:val="20"/>
    </w:rPr>
  </w:style>
  <w:style w:type="paragraph" w:styleId="af5">
    <w:name w:val="Body Text Indent"/>
    <w:basedOn w:val="a"/>
    <w:link w:val="af6"/>
    <w:rsid w:val="00BB7A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BB7A81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BB7A81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BB7A81"/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2"/>
    <w:basedOn w:val="a"/>
    <w:link w:val="26"/>
    <w:rsid w:val="00BB7A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BB7A81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BB7A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B7A8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BB7A8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7">
    <w:name w:val="Strong"/>
    <w:uiPriority w:val="22"/>
    <w:qFormat/>
    <w:rsid w:val="00BB7A81"/>
    <w:rPr>
      <w:b/>
      <w:bCs/>
    </w:rPr>
  </w:style>
  <w:style w:type="character" w:customStyle="1" w:styleId="20">
    <w:name w:val="Заголовок 2 Знак"/>
    <w:basedOn w:val="a0"/>
    <w:link w:val="Heading2"/>
    <w:rsid w:val="00BB7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B7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7A81"/>
    <w:rPr>
      <w:rFonts w:ascii="Courier New" w:eastAsia="Times New Roman" w:hAnsi="Courier New" w:cs="Times New Roman"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BB7A8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BB7A81"/>
  </w:style>
  <w:style w:type="paragraph" w:styleId="afa">
    <w:name w:val="footnote text"/>
    <w:basedOn w:val="a"/>
    <w:link w:val="afb"/>
    <w:rsid w:val="00BB7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BB7A8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rsid w:val="00BB7A81"/>
    <w:rPr>
      <w:vertAlign w:val="superscript"/>
    </w:rPr>
  </w:style>
  <w:style w:type="paragraph" w:customStyle="1" w:styleId="ConsPlusTitle">
    <w:name w:val="ConsPlusTitle"/>
    <w:rsid w:val="00BB7A81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BB7A81"/>
    <w:pPr>
      <w:widowControl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fd">
    <w:name w:val="Абзац"/>
    <w:link w:val="afe"/>
    <w:qFormat/>
    <w:rsid w:val="00BB7A8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Абзац Знак"/>
    <w:link w:val="afd"/>
    <w:rsid w:val="00BB7A8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B0ED-1BBF-4FAE-9D8A-7744944A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3849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64</cp:revision>
  <cp:lastPrinted>2025-04-24T12:35:00Z</cp:lastPrinted>
  <dcterms:created xsi:type="dcterms:W3CDTF">2023-04-26T11:59:00Z</dcterms:created>
  <dcterms:modified xsi:type="dcterms:W3CDTF">2025-04-24T12:35:00Z</dcterms:modified>
</cp:coreProperties>
</file>