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14"/>
          <w:sz w:val="28"/>
          <w:szCs w:val="28"/>
        </w:rPr>
        <w:t xml:space="preserve">ХАНТЫ – МАНСИЙСКИЙ АВТОНОМНЫЙ ОКРУГ – ЮГРА</w:t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/>
          <w:b/>
          <w:bCs/>
          <w:spacing w:val="-12"/>
          <w:sz w:val="28"/>
          <w:szCs w:val="28"/>
        </w:rPr>
      </w:pPr>
      <w:r>
        <w:rPr>
          <w:rFonts w:ascii="Times New Roman" w:hAnsi="Times New Roman"/>
          <w:b/>
          <w:bCs/>
          <w:spacing w:val="-12"/>
          <w:sz w:val="28"/>
          <w:szCs w:val="28"/>
        </w:rPr>
        <w:t xml:space="preserve">КОНДИНСКИЙ РАЙОН</w:t>
      </w:r>
      <w:r>
        <w:rPr>
          <w:rFonts w:ascii="Times New Roman" w:hAnsi="Times New Roman"/>
          <w:b/>
          <w:bCs/>
          <w:spacing w:val="-12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pacing w:val="-15"/>
          <w:sz w:val="28"/>
          <w:szCs w:val="28"/>
        </w:rPr>
      </w:pPr>
      <w:r>
        <w:rPr>
          <w:rFonts w:ascii="Times New Roman" w:hAnsi="Times New Roman"/>
          <w:b/>
          <w:bCs/>
          <w:spacing w:val="-15"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bCs/>
          <w:spacing w:val="-15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pacing w:val="-15"/>
          <w:sz w:val="28"/>
          <w:szCs w:val="28"/>
        </w:rPr>
      </w:pPr>
      <w:r>
        <w:rPr>
          <w:rFonts w:ascii="Times New Roman" w:hAnsi="Times New Roman"/>
          <w:b/>
          <w:bCs/>
          <w:spacing w:val="-15"/>
          <w:sz w:val="28"/>
          <w:szCs w:val="28"/>
        </w:rPr>
        <w:t xml:space="preserve">СЕЛЬСКОГО ПОСЕЛЕНИЯ БОЛЧАРЫ</w:t>
      </w:r>
      <w:r>
        <w:rPr>
          <w:rFonts w:ascii="Times New Roman" w:hAnsi="Times New Roman"/>
          <w:b/>
          <w:bCs/>
          <w:spacing w:val="-15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jc w:val="center"/>
        <w:keepNext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  <w:outlineLvl w:val="0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ПРОТОКО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Л</w:t>
      </w:r>
      <w:r>
        <w:rPr>
          <w:rFonts w:ascii="Times New Roman" w:hAnsi="Times New Roman"/>
          <w:b/>
          <w:bCs/>
          <w:color w:val="000000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заседание комиссии по мобилизации дополнительных доходов </w:t>
      </w:r>
      <w:r>
        <w:rPr>
          <w:rFonts w:ascii="Times New Roman" w:hAnsi="Times New Roman"/>
          <w:b/>
          <w:iCs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в бюджет сельского поселения Болчары</w:t>
      </w:r>
      <w:r>
        <w:rPr>
          <w:rFonts w:ascii="Times New Roman" w:hAnsi="Times New Roman"/>
          <w:b/>
          <w:iCs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</w:r>
      <w:r>
        <w:rPr>
          <w:rFonts w:ascii="Times New Roman" w:hAnsi="Times New Roman"/>
          <w:b/>
          <w:iCs/>
          <w:sz w:val="28"/>
          <w:szCs w:val="28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                 </w:t>
      </w:r>
      <w:r>
        <w:rPr>
          <w:rFonts w:ascii="Times New Roman" w:hAnsi="Times New Roman"/>
          <w:b/>
          <w:iCs/>
          <w:sz w:val="28"/>
          <w:szCs w:val="28"/>
        </w:rPr>
        <w:tab/>
      </w:r>
      <w:r>
        <w:rPr>
          <w:rFonts w:ascii="Times New Roman" w:hAnsi="Times New Roman"/>
          <w:b/>
          <w:iCs/>
          <w:sz w:val="28"/>
          <w:szCs w:val="28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20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декаб</w:t>
      </w:r>
      <w:r>
        <w:rPr>
          <w:rFonts w:ascii="Times New Roman" w:hAnsi="Times New Roman"/>
          <w:iCs/>
          <w:sz w:val="28"/>
          <w:szCs w:val="28"/>
        </w:rPr>
        <w:t xml:space="preserve">ря</w:t>
      </w:r>
      <w:r>
        <w:rPr>
          <w:rFonts w:ascii="Times New Roman" w:hAnsi="Times New Roman"/>
          <w:iCs/>
          <w:sz w:val="28"/>
          <w:szCs w:val="28"/>
        </w:rPr>
        <w:t xml:space="preserve"> 2024</w:t>
      </w:r>
      <w:r>
        <w:rPr>
          <w:rFonts w:ascii="Times New Roman" w:hAnsi="Times New Roman"/>
          <w:iCs/>
          <w:sz w:val="28"/>
          <w:szCs w:val="28"/>
        </w:rPr>
        <w:t xml:space="preserve"> год                                                                                      </w:t>
      </w:r>
      <w:r>
        <w:rPr>
          <w:rFonts w:ascii="Times New Roman" w:hAnsi="Times New Roman"/>
          <w:iCs/>
          <w:sz w:val="28"/>
          <w:szCs w:val="28"/>
        </w:rPr>
        <w:t xml:space="preserve">             </w:t>
      </w:r>
      <w:r>
        <w:rPr>
          <w:rFonts w:ascii="Times New Roman" w:hAnsi="Times New Roman"/>
          <w:iCs/>
          <w:sz w:val="28"/>
          <w:szCs w:val="28"/>
        </w:rPr>
        <w:t xml:space="preserve">№ </w:t>
      </w:r>
      <w:r>
        <w:rPr>
          <w:rFonts w:ascii="Times New Roman" w:hAnsi="Times New Roman"/>
          <w:iCs/>
          <w:sz w:val="28"/>
          <w:szCs w:val="28"/>
        </w:rPr>
        <w:t xml:space="preserve">6</w:t>
      </w:r>
      <w:r>
        <w:rPr>
          <w:rFonts w:ascii="Times New Roman" w:hAnsi="Times New Roman"/>
          <w:iCs/>
          <w:sz w:val="28"/>
          <w:szCs w:val="28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</w:r>
      <w:r>
        <w:rPr>
          <w:rFonts w:ascii="Times New Roman" w:hAnsi="Times New Roman"/>
          <w:b/>
          <w:iCs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</w:r>
      <w:r>
        <w:rPr>
          <w:rFonts w:ascii="Times New Roman" w:hAnsi="Times New Roman"/>
          <w:b/>
          <w:iCs/>
          <w:sz w:val="24"/>
          <w:szCs w:val="24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250"/>
        <w:gridCol w:w="5987"/>
        <w:gridCol w:w="142"/>
      </w:tblGrid>
      <w:tr>
        <w:tblPrEx/>
        <w:trPr>
          <w:gridAfter w:val="1"/>
        </w:trPr>
        <w:tc>
          <w:tcPr>
            <w:gridSpan w:val="2"/>
            <w:tcW w:w="390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left" w:pos="3686" w:leader="none"/>
              </w:tabs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Председательствовал: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widowControl w:val="off"/>
              <w:tabs>
                <w:tab w:val="left" w:pos="3686" w:leader="none"/>
              </w:tabs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</w:r>
          </w:p>
        </w:tc>
        <w:tc>
          <w:tcPr>
            <w:tcW w:w="5987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left" w:pos="3686" w:leader="none"/>
              </w:tabs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</w:r>
          </w:p>
        </w:tc>
      </w:tr>
      <w:tr>
        <w:tblPrEx/>
        <w:trPr/>
        <w:tc>
          <w:tcPr>
            <w:tcW w:w="365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left" w:pos="3686" w:leader="none"/>
              </w:tabs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Михайлюк </w:t>
            </w:r>
            <w:r>
              <w:rPr>
                <w:rFonts w:ascii="Times New Roman" w:hAnsi="Times New Roman"/>
                <w:iCs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widowControl w:val="off"/>
              <w:tabs>
                <w:tab w:val="left" w:pos="3686" w:leader="none"/>
              </w:tabs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Анжелика Александровна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</w:r>
          </w:p>
        </w:tc>
        <w:tc>
          <w:tcPr>
            <w:gridSpan w:val="3"/>
            <w:tcW w:w="637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left" w:pos="3686" w:leader="none"/>
              </w:tabs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председатель Комиссии,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начальник отдела по экономике и финансам администрации сельского поселения Болчары</w:t>
            </w:r>
            <w:r>
              <w:rPr>
                <w:rFonts w:ascii="Times New Roman" w:hAnsi="Times New Roman"/>
                <w:iCs/>
                <w:sz w:val="28"/>
                <w:szCs w:val="28"/>
              </w:rPr>
            </w:r>
          </w:p>
        </w:tc>
      </w:tr>
      <w:tr>
        <w:tblPrEx/>
        <w:trPr>
          <w:trHeight w:val="300"/>
        </w:trPr>
        <w:tc>
          <w:tcPr>
            <w:tcW w:w="365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left" w:pos="3686" w:leader="none"/>
              </w:tabs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widowControl w:val="off"/>
              <w:tabs>
                <w:tab w:val="left" w:pos="3686" w:leader="none"/>
              </w:tabs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Присутствовали: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widowControl w:val="off"/>
              <w:tabs>
                <w:tab w:val="left" w:pos="3686" w:leader="none"/>
              </w:tabs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Члены Комиссии: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widowControl w:val="off"/>
              <w:tabs>
                <w:tab w:val="left" w:pos="3686" w:leader="none"/>
              </w:tabs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</w:r>
          </w:p>
        </w:tc>
        <w:tc>
          <w:tcPr>
            <w:gridSpan w:val="3"/>
            <w:tcW w:w="637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left" w:pos="3686" w:leader="none"/>
              </w:tabs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</w:r>
            <w:r>
              <w:rPr>
                <w:rFonts w:ascii="Times New Roman" w:hAnsi="Times New Roman"/>
                <w:iCs/>
                <w:sz w:val="28"/>
                <w:szCs w:val="28"/>
              </w:rPr>
            </w:r>
          </w:p>
        </w:tc>
      </w:tr>
      <w:tr>
        <w:tblPrEx/>
        <w:trPr>
          <w:trHeight w:val="264"/>
        </w:trPr>
        <w:tc>
          <w:tcPr>
            <w:tcW w:w="365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left" w:pos="3686" w:leader="none"/>
              </w:tabs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Бу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каринова </w:t>
            </w:r>
            <w:r>
              <w:rPr>
                <w:rFonts w:ascii="Times New Roman" w:hAnsi="Times New Roman"/>
                <w:iCs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widowControl w:val="off"/>
              <w:tabs>
                <w:tab w:val="left" w:pos="3686" w:leader="none"/>
              </w:tabs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Оксана Витальевна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</w:r>
          </w:p>
        </w:tc>
        <w:tc>
          <w:tcPr>
            <w:gridSpan w:val="3"/>
            <w:tcW w:w="637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left" w:pos="3686" w:leader="none"/>
              </w:tabs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заместитель председателя Комиссии,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организационно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правового отдела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администрации сельского поселения Болчары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widowControl w:val="off"/>
              <w:tabs>
                <w:tab w:val="left" w:pos="3686" w:leader="none"/>
              </w:tabs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</w:r>
            <w:r>
              <w:rPr>
                <w:rFonts w:ascii="Times New Roman" w:hAnsi="Times New Roman"/>
                <w:iCs/>
                <w:sz w:val="28"/>
                <w:szCs w:val="28"/>
              </w:rPr>
            </w:r>
          </w:p>
        </w:tc>
      </w:tr>
      <w:tr>
        <w:tblPrEx/>
        <w:trPr>
          <w:trHeight w:val="825"/>
        </w:trPr>
        <w:tc>
          <w:tcPr>
            <w:tcW w:w="365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left" w:pos="3686" w:leader="none"/>
              </w:tabs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Ельпина </w:t>
            </w:r>
            <w:r>
              <w:rPr>
                <w:rFonts w:ascii="Times New Roman" w:hAnsi="Times New Roman"/>
                <w:iCs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widowControl w:val="off"/>
              <w:tabs>
                <w:tab w:val="left" w:pos="3686" w:leader="none"/>
              </w:tabs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Ольга Анатольевна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</w:r>
          </w:p>
        </w:tc>
        <w:tc>
          <w:tcPr>
            <w:gridSpan w:val="3"/>
            <w:tcW w:w="637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left" w:pos="3686" w:leader="none"/>
              </w:tabs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г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лавный специалист отдела по экономике и финансам администрации сельского поселения Болчары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/>
                <w:iCs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widowControl w:val="off"/>
              <w:tabs>
                <w:tab w:val="left" w:pos="3686" w:leader="none"/>
              </w:tabs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</w:r>
            <w:r>
              <w:rPr>
                <w:rFonts w:ascii="Times New Roman" w:hAnsi="Times New Roman"/>
                <w:iCs/>
                <w:sz w:val="28"/>
                <w:szCs w:val="28"/>
              </w:rPr>
            </w:r>
          </w:p>
        </w:tc>
      </w:tr>
      <w:tr>
        <w:tblPrEx/>
        <w:trPr>
          <w:trHeight w:val="390"/>
        </w:trPr>
        <w:tc>
          <w:tcPr>
            <w:tcW w:w="365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left" w:pos="3686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Фатеева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widowControl w:val="off"/>
              <w:tabs>
                <w:tab w:val="left" w:pos="3686" w:leader="none"/>
              </w:tabs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Наталья Викторовна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</w:r>
          </w:p>
        </w:tc>
        <w:tc>
          <w:tcPr>
            <w:gridSpan w:val="3"/>
            <w:tcW w:w="637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left" w:pos="3686" w:leader="none"/>
              </w:tabs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г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лавный специалист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организационно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правового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отдела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администрации сельского поселения Болчары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/>
                <w:iCs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widowControl w:val="off"/>
              <w:tabs>
                <w:tab w:val="left" w:pos="3686" w:leader="none"/>
              </w:tabs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</w:r>
            <w:r>
              <w:rPr>
                <w:rFonts w:ascii="Times New Roman" w:hAnsi="Times New Roman"/>
                <w:iCs/>
                <w:sz w:val="28"/>
                <w:szCs w:val="28"/>
              </w:rPr>
            </w:r>
          </w:p>
        </w:tc>
      </w:tr>
      <w:tr>
        <w:tblPrEx/>
        <w:trPr>
          <w:trHeight w:val="373"/>
        </w:trPr>
        <w:tc>
          <w:tcPr>
            <w:tcW w:w="365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left" w:pos="3686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Пузакова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widowControl w:val="off"/>
              <w:tabs>
                <w:tab w:val="left" w:pos="3686" w:leader="none"/>
              </w:tabs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Татьяна Андреевна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</w:r>
          </w:p>
        </w:tc>
        <w:tc>
          <w:tcPr>
            <w:gridSpan w:val="3"/>
            <w:tcW w:w="637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left" w:pos="3686" w:leader="none"/>
              </w:tabs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д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иректор МКУ «Административно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хозяйственная служба»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/>
                <w:iCs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widowControl w:val="off"/>
              <w:tabs>
                <w:tab w:val="left" w:pos="3686" w:leader="none"/>
              </w:tabs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</w:r>
            <w:r>
              <w:rPr>
                <w:rFonts w:ascii="Times New Roman" w:hAnsi="Times New Roman"/>
                <w:iCs/>
                <w:sz w:val="28"/>
                <w:szCs w:val="28"/>
              </w:rPr>
            </w:r>
          </w:p>
        </w:tc>
      </w:tr>
      <w:tr>
        <w:tblPrEx/>
        <w:trPr>
          <w:trHeight w:val="405"/>
        </w:trPr>
        <w:tc>
          <w:tcPr>
            <w:tcW w:w="365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left" w:pos="3686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Фоменко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widowControl w:val="off"/>
              <w:tabs>
                <w:tab w:val="left" w:pos="3686" w:leader="none"/>
              </w:tabs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Алена Михайловна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</w:r>
          </w:p>
        </w:tc>
        <w:tc>
          <w:tcPr>
            <w:gridSpan w:val="3"/>
            <w:tcW w:w="637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left" w:pos="3686" w:leader="none"/>
              </w:tabs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д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иректор МКУ «Сельский центр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культуры»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с.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Болчары;</w:t>
            </w:r>
            <w:r>
              <w:rPr>
                <w:rFonts w:ascii="Times New Roman" w:hAnsi="Times New Roman"/>
                <w:iCs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widowControl w:val="off"/>
              <w:tabs>
                <w:tab w:val="left" w:pos="3686" w:leader="none"/>
              </w:tabs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</w:r>
            <w:r>
              <w:rPr>
                <w:rFonts w:ascii="Times New Roman" w:hAnsi="Times New Roman"/>
                <w:iCs/>
                <w:sz w:val="28"/>
                <w:szCs w:val="28"/>
              </w:rPr>
            </w:r>
          </w:p>
        </w:tc>
      </w:tr>
      <w:tr>
        <w:tblPrEx/>
        <w:trPr>
          <w:trHeight w:val="375"/>
        </w:trPr>
        <w:tc>
          <w:tcPr>
            <w:tcW w:w="365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left" w:pos="3686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Змановская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widowControl w:val="off"/>
              <w:tabs>
                <w:tab w:val="left" w:pos="3686" w:leader="none"/>
              </w:tabs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Юлия Владимировна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</w:r>
          </w:p>
        </w:tc>
        <w:tc>
          <w:tcPr>
            <w:gridSpan w:val="3"/>
            <w:tcW w:w="637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left" w:pos="3686" w:leader="none"/>
              </w:tabs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д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епутат Совета депутатов сельского поселения Болчары;</w:t>
            </w:r>
            <w:r>
              <w:rPr>
                <w:rFonts w:ascii="Times New Roman" w:hAnsi="Times New Roman"/>
                <w:iCs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widowControl w:val="off"/>
              <w:tabs>
                <w:tab w:val="left" w:pos="3686" w:leader="none"/>
              </w:tabs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</w:r>
            <w:r>
              <w:rPr>
                <w:rFonts w:ascii="Times New Roman" w:hAnsi="Times New Roman"/>
                <w:iCs/>
                <w:sz w:val="28"/>
                <w:szCs w:val="28"/>
              </w:rPr>
            </w:r>
          </w:p>
        </w:tc>
      </w:tr>
      <w:tr>
        <w:tblPrEx/>
        <w:trPr/>
        <w:tc>
          <w:tcPr>
            <w:tcW w:w="365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left" w:pos="3686" w:leader="none"/>
              </w:tabs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Молчанова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widowControl w:val="off"/>
              <w:tabs>
                <w:tab w:val="left" w:pos="3686" w:leader="none"/>
              </w:tabs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Виктория Юрьевна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widowControl w:val="off"/>
              <w:tabs>
                <w:tab w:val="left" w:pos="3686" w:leader="none"/>
              </w:tabs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</w:r>
          </w:p>
        </w:tc>
        <w:tc>
          <w:tcPr>
            <w:gridSpan w:val="3"/>
            <w:tcW w:w="637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left" w:pos="3686" w:leader="none"/>
              </w:tabs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у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частковый уполномоченный полиции ПП №1 (дислокация в пгт.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Кондинское) ОМВД России по Кондинскому району;</w:t>
            </w:r>
            <w:r>
              <w:rPr>
                <w:rFonts w:ascii="Times New Roman" w:hAnsi="Times New Roman"/>
                <w:iCs/>
                <w:sz w:val="28"/>
                <w:szCs w:val="28"/>
              </w:rPr>
            </w:r>
          </w:p>
        </w:tc>
      </w:tr>
      <w:tr>
        <w:tblPrEx/>
        <w:trPr>
          <w:trHeight w:val="1264"/>
        </w:trPr>
        <w:tc>
          <w:tcPr>
            <w:tcW w:w="365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left" w:pos="3686" w:leader="none"/>
              </w:tabs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Федорова </w:t>
            </w:r>
            <w:r>
              <w:rPr>
                <w:rFonts w:ascii="Times New Roman" w:hAnsi="Times New Roman"/>
                <w:iCs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widowControl w:val="off"/>
              <w:tabs>
                <w:tab w:val="left" w:pos="3686" w:leader="none"/>
              </w:tabs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Светлана Михайловна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iCs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gridSpan w:val="3"/>
            <w:tcW w:w="637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left" w:pos="3686" w:leader="none"/>
              </w:tabs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редседатель местной общественной организации Кондинского района по защите прав и интересов пенсионеров и ветеранов труда «Совет ветеранов села Болчары»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</w:r>
          </w:p>
        </w:tc>
      </w:tr>
      <w:tr>
        <w:tblPrEx/>
        <w:trPr>
          <w:trHeight w:val="240"/>
        </w:trPr>
        <w:tc>
          <w:tcPr>
            <w:tcW w:w="365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Приглашенные:</w:t>
            </w:r>
            <w:r>
              <w:rPr>
                <w:rFonts w:ascii="Times New Roman" w:hAnsi="Times New Roman"/>
                <w:iCs/>
                <w:sz w:val="28"/>
                <w:szCs w:val="28"/>
              </w:rPr>
            </w:r>
          </w:p>
        </w:tc>
        <w:tc>
          <w:tcPr>
            <w:gridSpan w:val="3"/>
            <w:tcW w:w="637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left" w:pos="3686" w:leader="none"/>
              </w:tabs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</w:r>
            <w:r>
              <w:rPr>
                <w:rFonts w:ascii="Times New Roman" w:hAnsi="Times New Roman"/>
                <w:iCs/>
                <w:sz w:val="28"/>
                <w:szCs w:val="28"/>
              </w:rPr>
            </w:r>
          </w:p>
        </w:tc>
      </w:tr>
      <w:tr>
        <w:tblPrEx/>
        <w:trPr>
          <w:trHeight w:val="917"/>
        </w:trPr>
        <w:tc>
          <w:tcPr>
            <w:tcW w:w="365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</w:r>
            <w:r>
              <w:rPr>
                <w:rFonts w:ascii="Times New Roman" w:hAnsi="Times New Roman"/>
                <w:iCs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Шишкин </w:t>
            </w:r>
            <w:r>
              <w:rPr>
                <w:rFonts w:ascii="Times New Roman" w:hAnsi="Times New Roman"/>
                <w:iCs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Михаил Валентинович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gridSpan w:val="3"/>
            <w:tcW w:w="637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left" w:pos="3686" w:leader="none"/>
              </w:tabs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</w:r>
            <w:r>
              <w:rPr>
                <w:rFonts w:ascii="Times New Roman" w:hAnsi="Times New Roman"/>
                <w:iCs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widowControl w:val="off"/>
              <w:tabs>
                <w:tab w:val="left" w:pos="3686" w:leader="none"/>
              </w:tabs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глава сельского поселения Болчары;</w:t>
            </w:r>
            <w:r>
              <w:rPr>
                <w:rFonts w:ascii="Times New Roman" w:hAnsi="Times New Roman"/>
                <w:iCs/>
                <w:sz w:val="28"/>
                <w:szCs w:val="28"/>
              </w:rPr>
            </w:r>
          </w:p>
        </w:tc>
      </w:tr>
      <w:tr>
        <w:tblPrEx/>
        <w:trPr>
          <w:trHeight w:val="222"/>
        </w:trPr>
        <w:tc>
          <w:tcPr>
            <w:tcW w:w="365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gridSpan w:val="3"/>
            <w:tcW w:w="637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left" w:pos="3686" w:leader="none"/>
              </w:tabs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</w:r>
            <w:r>
              <w:rPr>
                <w:rFonts w:ascii="Times New Roman" w:hAnsi="Times New Roman"/>
                <w:iCs/>
                <w:sz w:val="28"/>
                <w:szCs w:val="28"/>
              </w:rPr>
            </w:r>
          </w:p>
        </w:tc>
      </w:tr>
    </w:tbl>
    <w:p>
      <w:pPr>
        <w:pStyle w:val="687"/>
        <w:ind w:firstLine="851"/>
        <w:rPr>
          <w:b/>
          <w:szCs w:val="28"/>
        </w:rPr>
      </w:pPr>
      <w:r>
        <w:rPr>
          <w:b/>
          <w:szCs w:val="28"/>
        </w:rPr>
        <w:t xml:space="preserve">Повестка заседания Комиссии:  </w:t>
      </w:r>
      <w:r>
        <w:rPr>
          <w:b/>
          <w:szCs w:val="28"/>
        </w:rPr>
      </w:r>
    </w:p>
    <w:p>
      <w:pPr>
        <w:pStyle w:val="687"/>
        <w:numPr>
          <w:ilvl w:val="0"/>
          <w:numId w:val="32"/>
        </w:numPr>
        <w:ind w:left="0" w:firstLine="851"/>
        <w:tabs>
          <w:tab w:val="left" w:pos="1134" w:leader="none"/>
        </w:tabs>
        <w:rPr>
          <w:bCs/>
          <w:szCs w:val="28"/>
        </w:rPr>
      </w:pPr>
      <w:r>
        <w:rPr>
          <w:bCs/>
          <w:szCs w:val="28"/>
        </w:rPr>
        <w:t xml:space="preserve">Задолженность по оплате социального найма муниципального жилого </w:t>
      </w:r>
      <w:r>
        <w:rPr>
          <w:bCs/>
          <w:szCs w:val="28"/>
        </w:rPr>
        <w:t xml:space="preserve">фонда</w:t>
      </w:r>
      <w:r>
        <w:rPr>
          <w:bCs/>
          <w:szCs w:val="28"/>
        </w:rPr>
        <w:t xml:space="preserve">.</w:t>
      </w:r>
      <w:r>
        <w:rPr>
          <w:bCs/>
          <w:szCs w:val="28"/>
        </w:rPr>
      </w:r>
    </w:p>
    <w:p>
      <w:pPr>
        <w:pStyle w:val="687"/>
        <w:ind w:firstLine="851"/>
        <w:tabs>
          <w:tab w:val="left" w:pos="1134" w:leader="none"/>
        </w:tabs>
        <w:rPr>
          <w:bCs/>
          <w:szCs w:val="28"/>
        </w:rPr>
      </w:pPr>
      <w:r>
        <w:rPr>
          <w:bCs/>
          <w:szCs w:val="28"/>
        </w:rPr>
        <w:t xml:space="preserve">Докладчики: Ельпина Ольга Анатольевна, главный специалист отдела по экономике и финансам администрации сельского поселения Болчары</w:t>
      </w:r>
      <w:r>
        <w:rPr>
          <w:bCs/>
          <w:szCs w:val="28"/>
        </w:rPr>
        <w:t xml:space="preserve">.</w:t>
      </w:r>
      <w:r>
        <w:rPr>
          <w:bCs/>
          <w:szCs w:val="28"/>
        </w:rPr>
      </w:r>
    </w:p>
    <w:p>
      <w:pPr>
        <w:pStyle w:val="687"/>
        <w:ind w:firstLine="851"/>
        <w:tabs>
          <w:tab w:val="left" w:pos="1134" w:leader="none"/>
        </w:tabs>
        <w:rPr>
          <w:bCs/>
          <w:szCs w:val="28"/>
        </w:rPr>
      </w:pPr>
      <w:r>
        <w:rPr>
          <w:bCs/>
          <w:szCs w:val="28"/>
        </w:rPr>
        <w:t xml:space="preserve">2.</w:t>
      </w:r>
      <w:r>
        <w:rPr>
          <w:bCs/>
          <w:szCs w:val="28"/>
        </w:rPr>
        <w:tab/>
        <w:t xml:space="preserve">Задолженность по </w:t>
      </w:r>
      <w:r>
        <w:rPr>
          <w:bCs/>
          <w:szCs w:val="28"/>
        </w:rPr>
        <w:t xml:space="preserve">арендной плате за использование</w:t>
      </w:r>
      <w:r>
        <w:rPr>
          <w:bCs/>
          <w:szCs w:val="28"/>
        </w:rPr>
        <w:t xml:space="preserve"> муниципального имущества сельское поселение Болчары. </w:t>
      </w:r>
      <w:r>
        <w:rPr>
          <w:bCs/>
          <w:szCs w:val="28"/>
        </w:rPr>
      </w:r>
    </w:p>
    <w:p>
      <w:pPr>
        <w:pStyle w:val="687"/>
        <w:ind w:firstLine="851"/>
        <w:rPr>
          <w:bCs/>
          <w:szCs w:val="28"/>
        </w:rPr>
      </w:pPr>
      <w:r>
        <w:rPr>
          <w:bCs/>
          <w:szCs w:val="28"/>
        </w:rPr>
        <w:t xml:space="preserve">Докладчики: Ельпина Ольга Анатольевна, главный специалист отдела по экономике и финансам администрации сельского поселения Болчары;</w:t>
      </w:r>
      <w:r>
        <w:rPr>
          <w:bCs/>
          <w:szCs w:val="28"/>
        </w:rPr>
      </w:r>
    </w:p>
    <w:p>
      <w:pPr>
        <w:pStyle w:val="687"/>
        <w:ind w:firstLine="851"/>
        <w:rPr>
          <w:bCs/>
          <w:szCs w:val="28"/>
        </w:rPr>
      </w:pPr>
      <w:r>
        <w:rPr>
          <w:bCs/>
          <w:szCs w:val="28"/>
        </w:rPr>
        <w:t xml:space="preserve">Фатеева Наталья Викторовна, главный специалист организационно – правового отдела администрации сельского поселения Болчары. </w:t>
      </w:r>
      <w:r>
        <w:rPr>
          <w:bCs/>
          <w:szCs w:val="28"/>
        </w:rPr>
      </w:r>
    </w:p>
    <w:p>
      <w:pPr>
        <w:pStyle w:val="687"/>
        <w:ind w:firstLine="851"/>
        <w:tabs>
          <w:tab w:val="left" w:pos="1134" w:leader="none"/>
        </w:tabs>
        <w:rPr>
          <w:bCs/>
          <w:szCs w:val="28"/>
        </w:rPr>
      </w:pPr>
      <w:r>
        <w:rPr>
          <w:bCs/>
          <w:szCs w:val="28"/>
        </w:rPr>
        <w:t xml:space="preserve">3.</w:t>
      </w:r>
      <w:r>
        <w:rPr>
          <w:bCs/>
          <w:szCs w:val="28"/>
        </w:rPr>
        <w:tab/>
        <w:t xml:space="preserve">Уменьшение задолженности по оплате имущественных налогов</w:t>
      </w:r>
      <w:r>
        <w:rPr>
          <w:bCs/>
          <w:szCs w:val="28"/>
        </w:rPr>
        <w:t xml:space="preserve">.</w:t>
      </w:r>
      <w:r>
        <w:rPr>
          <w:bCs/>
          <w:szCs w:val="28"/>
        </w:rPr>
      </w:r>
    </w:p>
    <w:p>
      <w:pPr>
        <w:pStyle w:val="687"/>
        <w:ind w:firstLine="851"/>
        <w:rPr>
          <w:bCs/>
          <w:szCs w:val="28"/>
        </w:rPr>
      </w:pPr>
      <w:r>
        <w:rPr>
          <w:bCs/>
          <w:szCs w:val="28"/>
        </w:rPr>
        <w:t xml:space="preserve">Докладчик: </w:t>
      </w:r>
      <w:r>
        <w:rPr>
          <w:bCs/>
          <w:szCs w:val="28"/>
        </w:rPr>
        <w:t xml:space="preserve">Ельпина</w:t>
      </w:r>
      <w:r>
        <w:rPr>
          <w:bCs/>
          <w:szCs w:val="28"/>
        </w:rPr>
        <w:t xml:space="preserve"> Ольга Анатольевна</w:t>
      </w:r>
      <w:r>
        <w:rPr>
          <w:bCs/>
          <w:szCs w:val="28"/>
        </w:rPr>
        <w:t xml:space="preserve">, </w:t>
      </w:r>
      <w:r>
        <w:rPr>
          <w:bCs/>
          <w:szCs w:val="28"/>
        </w:rPr>
        <w:t xml:space="preserve">главный специалист</w:t>
      </w:r>
      <w:r>
        <w:rPr>
          <w:bCs/>
          <w:szCs w:val="28"/>
        </w:rPr>
        <w:t xml:space="preserve"> отдела по экономике и финансам администрации сельского поселения Болчары.</w:t>
      </w:r>
      <w:r>
        <w:rPr>
          <w:bCs/>
          <w:szCs w:val="28"/>
        </w:rPr>
      </w:r>
    </w:p>
    <w:p>
      <w:pPr>
        <w:pStyle w:val="687"/>
        <w:rPr>
          <w:bCs/>
          <w:szCs w:val="28"/>
        </w:rPr>
      </w:pPr>
      <w:r>
        <w:rPr>
          <w:bCs/>
          <w:szCs w:val="28"/>
        </w:rPr>
      </w:r>
      <w:r>
        <w:rPr>
          <w:bCs/>
          <w:szCs w:val="28"/>
        </w:rPr>
      </w:r>
    </w:p>
    <w:p>
      <w:pPr>
        <w:pStyle w:val="687"/>
        <w:ind w:firstLine="851"/>
        <w:rPr>
          <w:szCs w:val="28"/>
        </w:rPr>
      </w:pPr>
      <w:r>
        <w:rPr>
          <w:b/>
          <w:szCs w:val="28"/>
        </w:rPr>
        <w:t xml:space="preserve">1.</w:t>
      </w:r>
      <w:r>
        <w:rPr>
          <w:b/>
          <w:szCs w:val="28"/>
        </w:rPr>
        <w:t xml:space="preserve"> По</w:t>
      </w:r>
      <w:r>
        <w:rPr>
          <w:bCs/>
          <w:szCs w:val="28"/>
        </w:rPr>
        <w:t xml:space="preserve"> </w:t>
      </w:r>
      <w:r>
        <w:rPr>
          <w:b/>
          <w:bCs/>
          <w:szCs w:val="28"/>
        </w:rPr>
        <w:t xml:space="preserve">первому вопросу</w:t>
      </w:r>
      <w:r>
        <w:rPr>
          <w:szCs w:val="28"/>
        </w:rPr>
        <w:t xml:space="preserve"> </w:t>
      </w:r>
      <w:r>
        <w:rPr>
          <w:szCs w:val="28"/>
        </w:rPr>
        <w:t xml:space="preserve">с</w:t>
      </w:r>
      <w:r>
        <w:rPr>
          <w:szCs w:val="28"/>
        </w:rPr>
        <w:t xml:space="preserve">лушали</w:t>
      </w:r>
      <w:r>
        <w:rPr>
          <w:szCs w:val="28"/>
        </w:rPr>
        <w:t xml:space="preserve"> </w:t>
      </w:r>
      <w:r>
        <w:rPr>
          <w:szCs w:val="28"/>
        </w:rPr>
        <w:t xml:space="preserve">Ельпину</w:t>
      </w:r>
      <w:r>
        <w:rPr>
          <w:szCs w:val="28"/>
        </w:rPr>
        <w:t xml:space="preserve"> О. А. о задолженности по оплате социального найма муниципального жилого фонда</w:t>
      </w:r>
      <w:r>
        <w:rPr>
          <w:szCs w:val="28"/>
        </w:rPr>
        <w:t xml:space="preserve">.</w:t>
      </w:r>
      <w:r>
        <w:rPr>
          <w:szCs w:val="28"/>
        </w:rPr>
      </w:r>
    </w:p>
    <w:p>
      <w:pPr>
        <w:pStyle w:val="691"/>
        <w:ind w:left="0" w:firstLine="851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  <w:lang w:eastAsia="ru-RU"/>
        </w:rPr>
      </w:pPr>
      <w:r/>
      <w:bookmarkStart w:id="0" w:name="_Hlk185514624"/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Выступила: </w:t>
      </w:r>
      <w:r>
        <w:rPr>
          <w:rFonts w:ascii="Times New Roman" w:hAnsi="Times New Roman"/>
          <w:sz w:val="28"/>
          <w:szCs w:val="28"/>
          <w:lang w:eastAsia="ru-RU"/>
        </w:rPr>
        <w:t xml:space="preserve">Ельпина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851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Решили:</w:t>
      </w:r>
      <w:r>
        <w:rPr>
          <w:rFonts w:ascii="Times New Roman" w:hAnsi="Times New Roman"/>
          <w:sz w:val="28"/>
          <w:szCs w:val="28"/>
          <w:lang w:eastAsia="ru-RU"/>
        </w:rPr>
        <w:t xml:space="preserve"> Информацию принять к сведению.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 xml:space="preserve">Голосовали: </w:t>
      </w:r>
      <w:r>
        <w:rPr>
          <w:rFonts w:ascii="Times New Roman" w:hAnsi="Times New Roman"/>
          <w:bCs/>
          <w:sz w:val="28"/>
          <w:szCs w:val="28"/>
        </w:rPr>
        <w:t xml:space="preserve">«за» - </w:t>
      </w:r>
      <w:r>
        <w:rPr>
          <w:rFonts w:ascii="Times New Roman" w:hAnsi="Times New Roman"/>
          <w:bCs/>
          <w:sz w:val="28"/>
          <w:szCs w:val="28"/>
        </w:rPr>
        <w:t xml:space="preserve">9</w:t>
      </w:r>
      <w:r>
        <w:rPr>
          <w:rFonts w:ascii="Times New Roman" w:hAnsi="Times New Roman"/>
          <w:bCs/>
          <w:sz w:val="28"/>
          <w:szCs w:val="28"/>
        </w:rPr>
        <w:t xml:space="preserve">; «против» - 0; «воздержались» - 0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bookmarkEnd w:id="0"/>
      <w:r/>
      <w:r>
        <w:rPr>
          <w:rFonts w:ascii="Times New Roman" w:hAnsi="Times New Roman"/>
          <w:bCs/>
          <w:sz w:val="28"/>
          <w:szCs w:val="28"/>
          <w:lang w:val="en-US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en-US"/>
        </w:rPr>
      </w:r>
      <w:r>
        <w:rPr>
          <w:rFonts w:ascii="Times New Roman" w:hAnsi="Times New Roman"/>
          <w:bCs/>
          <w:sz w:val="28"/>
          <w:szCs w:val="28"/>
          <w:lang w:val="en-US"/>
        </w:rPr>
      </w:r>
    </w:p>
    <w:p>
      <w:pPr>
        <w:pStyle w:val="687"/>
        <w:numPr>
          <w:ilvl w:val="0"/>
          <w:numId w:val="32"/>
        </w:numPr>
        <w:ind w:left="0" w:firstLine="851"/>
        <w:tabs>
          <w:tab w:val="left" w:pos="1134" w:leader="none"/>
        </w:tabs>
        <w:rPr>
          <w:bCs/>
          <w:szCs w:val="28"/>
        </w:rPr>
      </w:pPr>
      <w:r>
        <w:rPr>
          <w:b/>
          <w:szCs w:val="28"/>
        </w:rPr>
        <w:t xml:space="preserve">По второму вопросу</w:t>
      </w:r>
      <w:r>
        <w:rPr>
          <w:szCs w:val="28"/>
        </w:rPr>
        <w:t xml:space="preserve"> слушали </w:t>
      </w:r>
      <w:r>
        <w:rPr>
          <w:szCs w:val="28"/>
        </w:rPr>
        <w:t xml:space="preserve">Ельпину</w:t>
      </w:r>
      <w:r>
        <w:rPr>
          <w:szCs w:val="28"/>
        </w:rPr>
        <w:t xml:space="preserve"> О. А., о задолженности </w:t>
      </w:r>
      <w:r>
        <w:rPr>
          <w:szCs w:val="28"/>
        </w:rPr>
        <w:t xml:space="preserve">по </w:t>
      </w:r>
      <w:r>
        <w:rPr>
          <w:szCs w:val="28"/>
        </w:rPr>
        <w:t xml:space="preserve"> </w:t>
      </w:r>
      <w:r>
        <w:rPr>
          <w:szCs w:val="28"/>
        </w:rPr>
        <w:t xml:space="preserve">арендной</w:t>
      </w:r>
      <w:r>
        <w:rPr>
          <w:szCs w:val="28"/>
        </w:rPr>
        <w:t xml:space="preserve"> плате </w:t>
      </w:r>
      <w:r>
        <w:rPr>
          <w:bCs/>
          <w:szCs w:val="28"/>
        </w:rPr>
        <w:t xml:space="preserve">за использование</w:t>
      </w:r>
      <w:r>
        <w:rPr>
          <w:bCs/>
          <w:szCs w:val="28"/>
        </w:rPr>
        <w:t xml:space="preserve"> муниципального имущества сельское поселение Болчары. </w:t>
      </w:r>
      <w:r>
        <w:rPr>
          <w:bCs/>
          <w:szCs w:val="28"/>
        </w:rPr>
        <w:t xml:space="preserve">В</w:t>
      </w:r>
      <w:r>
        <w:rPr>
          <w:bCs/>
          <w:szCs w:val="28"/>
        </w:rPr>
        <w:t xml:space="preserve">ручили уведомление о задолженности и приглашение на заседание комиссии</w:t>
      </w:r>
      <w:r>
        <w:rPr>
          <w:bCs/>
          <w:szCs w:val="28"/>
        </w:rPr>
        <w:t xml:space="preserve">,</w:t>
      </w:r>
      <w:r>
        <w:rPr>
          <w:bCs/>
          <w:szCs w:val="28"/>
        </w:rPr>
        <w:t xml:space="preserve"> провели беседу</w:t>
      </w:r>
      <w:r>
        <w:rPr>
          <w:bCs/>
          <w:szCs w:val="28"/>
        </w:rPr>
        <w:t xml:space="preserve"> </w:t>
      </w:r>
      <w:r>
        <w:rPr>
          <w:bCs/>
          <w:szCs w:val="28"/>
        </w:rPr>
        <w:t xml:space="preserve">о погашении задолженности </w:t>
      </w:r>
      <w:r>
        <w:rPr>
          <w:bCs/>
          <w:szCs w:val="28"/>
        </w:rPr>
        <w:t xml:space="preserve">приглашенным на заседание о недопущении возникновения задолженности арендной платы.</w:t>
      </w:r>
      <w:r>
        <w:rPr>
          <w:bCs/>
          <w:szCs w:val="28"/>
        </w:rPr>
      </w:r>
    </w:p>
    <w:p>
      <w:pPr>
        <w:pStyle w:val="691"/>
        <w:ind w:left="0" w:firstLine="851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Решили:</w:t>
      </w:r>
      <w:r>
        <w:rPr>
          <w:rFonts w:ascii="Times New Roman" w:hAnsi="Times New Roman"/>
          <w:sz w:val="28"/>
          <w:szCs w:val="28"/>
          <w:lang w:eastAsia="ru-RU"/>
        </w:rPr>
        <w:t xml:space="preserve"> Информацию принять к сведению.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Голосовали: </w:t>
      </w:r>
      <w:r>
        <w:rPr>
          <w:rFonts w:ascii="Times New Roman" w:hAnsi="Times New Roman"/>
          <w:bCs/>
          <w:sz w:val="28"/>
          <w:szCs w:val="28"/>
        </w:rPr>
        <w:t xml:space="preserve">«за» - </w:t>
      </w:r>
      <w:r>
        <w:rPr>
          <w:rFonts w:ascii="Times New Roman" w:hAnsi="Times New Roman"/>
          <w:bCs/>
          <w:sz w:val="28"/>
          <w:szCs w:val="28"/>
        </w:rPr>
        <w:t xml:space="preserve">9</w:t>
      </w:r>
      <w:r>
        <w:rPr>
          <w:rFonts w:ascii="Times New Roman" w:hAnsi="Times New Roman"/>
          <w:bCs/>
          <w:sz w:val="28"/>
          <w:szCs w:val="28"/>
        </w:rPr>
        <w:t xml:space="preserve">; «против» - 0; «воздержались» - 0</w:t>
      </w:r>
      <w:r>
        <w:rPr>
          <w:rFonts w:ascii="Times New Roman" w:hAnsi="Times New Roman"/>
          <w:bCs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691"/>
        <w:numPr>
          <w:ilvl w:val="0"/>
          <w:numId w:val="32"/>
        </w:numPr>
        <w:ind w:left="0" w:firstLine="851"/>
        <w:jc w:val="both"/>
        <w:spacing w:after="0" w:line="240" w:lineRule="auto"/>
        <w:tabs>
          <w:tab w:val="left" w:pos="142" w:leader="none"/>
          <w:tab w:val="left" w:pos="993" w:leader="none"/>
          <w:tab w:val="left" w:pos="1134" w:leader="none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третьему вопросу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/>
          <w:sz w:val="28"/>
          <w:szCs w:val="28"/>
          <w:lang w:eastAsia="ru-RU"/>
        </w:rPr>
        <w:t xml:space="preserve">л</w:t>
      </w:r>
      <w:r>
        <w:rPr>
          <w:rFonts w:ascii="Times New Roman" w:hAnsi="Times New Roman"/>
          <w:sz w:val="28"/>
          <w:szCs w:val="28"/>
          <w:lang w:eastAsia="ru-RU"/>
        </w:rPr>
        <w:t xml:space="preserve">ушали </w:t>
      </w:r>
      <w:r>
        <w:rPr>
          <w:rFonts w:ascii="Times New Roman" w:hAnsi="Times New Roman"/>
          <w:sz w:val="28"/>
          <w:szCs w:val="28"/>
          <w:lang w:eastAsia="ru-RU"/>
        </w:rPr>
        <w:t xml:space="preserve">Ельпину</w:t>
      </w:r>
      <w:r>
        <w:rPr>
          <w:rFonts w:ascii="Times New Roman" w:hAnsi="Times New Roman"/>
          <w:sz w:val="28"/>
          <w:szCs w:val="28"/>
          <w:lang w:eastAsia="ru-RU"/>
        </w:rPr>
        <w:t xml:space="preserve"> О.А.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об уменьшении задолженности по оплате имущественных налогов.</w:t>
      </w:r>
      <w:r>
        <w:rPr>
          <w:rFonts w:ascii="Times New Roman" w:hAnsi="Times New Roman"/>
          <w:sz w:val="28"/>
          <w:szCs w:val="28"/>
          <w:lang w:eastAsia="ru-RU"/>
        </w:rPr>
        <w:t xml:space="preserve"> Б</w:t>
      </w:r>
      <w:r>
        <w:rPr>
          <w:rFonts w:ascii="Times New Roman" w:hAnsi="Times New Roman"/>
          <w:sz w:val="28"/>
          <w:szCs w:val="28"/>
          <w:lang w:eastAsia="ru-RU"/>
        </w:rPr>
        <w:t xml:space="preserve">ыл разъяснен принцип по работе с налогоплательщиками.</w:t>
      </w:r>
      <w:r>
        <w:rPr>
          <w:rFonts w:ascii="Times New Roman" w:hAnsi="Times New Roman"/>
          <w:sz w:val="28"/>
          <w:szCs w:val="28"/>
          <w:lang w:eastAsia="ru-RU"/>
        </w:rPr>
        <w:t xml:space="preserve"> Отчет о проделанной работе будет предоставлен комиссии в январе 2025года.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851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Выступила: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Ельпина</w:t>
      </w:r>
      <w:r>
        <w:rPr>
          <w:rFonts w:ascii="Times New Roman" w:hAnsi="Times New Roman"/>
          <w:sz w:val="28"/>
          <w:szCs w:val="28"/>
          <w:lang w:eastAsia="ru-RU"/>
        </w:rPr>
        <w:t xml:space="preserve"> О. А. 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851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Решили:</w:t>
      </w:r>
      <w:r>
        <w:rPr>
          <w:rFonts w:ascii="Times New Roman" w:hAnsi="Times New Roman"/>
          <w:sz w:val="28"/>
          <w:szCs w:val="28"/>
          <w:lang w:eastAsia="ru-RU"/>
        </w:rPr>
        <w:t xml:space="preserve"> Информацию принять к сведению.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851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Голосовали:</w:t>
      </w:r>
      <w:r>
        <w:rPr>
          <w:rFonts w:ascii="Times New Roman" w:hAnsi="Times New Roman"/>
          <w:sz w:val="28"/>
          <w:szCs w:val="28"/>
          <w:lang w:eastAsia="ru-RU"/>
        </w:rPr>
        <w:t xml:space="preserve"> «за» - 9; «против» - 0; «воздержались» -</w:t>
      </w:r>
      <w:r>
        <w:rPr>
          <w:rFonts w:ascii="Times New Roman" w:hAnsi="Times New Roman"/>
          <w:sz w:val="28"/>
          <w:szCs w:val="28"/>
          <w:lang w:eastAsia="ru-RU"/>
        </w:rPr>
        <w:t xml:space="preserve"> 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851"/>
        <w:jc w:val="both"/>
        <w:spacing w:after="0" w:line="240" w:lineRule="auto"/>
        <w:tabs>
          <w:tab w:val="left" w:pos="0" w:leader="none"/>
          <w:tab w:val="left" w:pos="1134" w:leader="none"/>
        </w:tabs>
        <w:rPr>
          <w:rFonts w:ascii="Times New Roman" w:hAnsi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sz w:val="28"/>
          <w:szCs w:val="28"/>
        </w:rPr>
      </w:r>
      <w:r>
        <w:rPr>
          <w:rFonts w:ascii="Times New Roman" w:hAnsi="Times New Roman"/>
          <w:b/>
          <w:bCs/>
          <w:spacing w:val="-2"/>
          <w:sz w:val="28"/>
          <w:szCs w:val="28"/>
        </w:rPr>
      </w:r>
    </w:p>
    <w:p>
      <w:pPr>
        <w:ind w:firstLine="851"/>
        <w:jc w:val="both"/>
        <w:spacing w:after="0" w:line="240" w:lineRule="auto"/>
        <w:tabs>
          <w:tab w:val="left" w:pos="0" w:leader="none"/>
          <w:tab w:val="left" w:pos="1134" w:leader="none"/>
        </w:tabs>
        <w:rPr>
          <w:rFonts w:ascii="Times New Roman" w:hAnsi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sz w:val="28"/>
          <w:szCs w:val="28"/>
        </w:rPr>
      </w:r>
      <w:r>
        <w:rPr>
          <w:rFonts w:ascii="Times New Roman" w:hAnsi="Times New Roman"/>
          <w:b/>
          <w:bCs/>
          <w:spacing w:val="-2"/>
          <w:sz w:val="28"/>
          <w:szCs w:val="28"/>
        </w:rPr>
      </w:r>
    </w:p>
    <w:p>
      <w:pPr>
        <w:ind w:firstLine="851"/>
        <w:jc w:val="both"/>
        <w:spacing w:after="0" w:line="240" w:lineRule="auto"/>
        <w:tabs>
          <w:tab w:val="left" w:pos="0" w:leader="none"/>
          <w:tab w:val="left" w:pos="1134" w:leader="none"/>
        </w:tabs>
        <w:rPr>
          <w:rFonts w:ascii="Times New Roman" w:hAnsi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sz w:val="28"/>
          <w:szCs w:val="28"/>
        </w:rPr>
      </w:r>
      <w:r>
        <w:rPr>
          <w:rFonts w:ascii="Times New Roman" w:hAnsi="Times New Roman"/>
          <w:b/>
          <w:bCs/>
          <w:spacing w:val="-2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комиссии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А.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А. </w:t>
      </w:r>
      <w:r>
        <w:rPr>
          <w:rFonts w:ascii="Times New Roman" w:hAnsi="Times New Roman"/>
          <w:sz w:val="28"/>
          <w:szCs w:val="28"/>
        </w:rPr>
        <w:t xml:space="preserve">Михайлюк</w:t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комиссии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О.А. </w:t>
      </w:r>
      <w:r>
        <w:rPr>
          <w:rFonts w:ascii="Times New Roman" w:hAnsi="Times New Roman"/>
          <w:sz w:val="28"/>
          <w:szCs w:val="28"/>
        </w:rPr>
        <w:t xml:space="preserve">Ельпина</w:t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Согласовано: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Болчары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М.В.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Шишкин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5" w:right="850" w:bottom="1276" w:left="1134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Приложение к протоколу на 2 листах.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Приложение к </w:t>
      </w:r>
      <w:r>
        <w:rPr>
          <w:rFonts w:ascii="Times New Roman" w:hAnsi="Times New Roman" w:cs="Times New Roman"/>
          <w:sz w:val="24"/>
          <w:szCs w:val="24"/>
        </w:rPr>
        <w:t xml:space="preserve">протоколу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1.Задолженность по оплате социального найма муниципального жилого фонда.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На 01.01.2024 года общая задолженность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социальному найму составила 110368,92рублей, на 20.12.2024года задолженность увеличилась на </w:t>
      </w:r>
      <w:r>
        <w:rPr>
          <w:rFonts w:ascii="Times New Roman" w:hAnsi="Times New Roman" w:cs="Times New Roman"/>
          <w:sz w:val="24"/>
          <w:szCs w:val="24"/>
        </w:rPr>
        <w:t xml:space="preserve">76231,89</w:t>
      </w:r>
      <w:r>
        <w:rPr>
          <w:rFonts w:ascii="Times New Roman" w:hAnsi="Times New Roman" w:cs="Times New Roman"/>
          <w:sz w:val="24"/>
          <w:szCs w:val="24"/>
        </w:rPr>
        <w:t xml:space="preserve"> рублей и составила - </w:t>
      </w:r>
      <w:r>
        <w:rPr>
          <w:rFonts w:ascii="Times New Roman" w:hAnsi="Times New Roman" w:cs="Times New Roman"/>
          <w:sz w:val="24"/>
          <w:szCs w:val="24"/>
        </w:rPr>
        <w:t xml:space="preserve">186600,81</w:t>
      </w:r>
      <w:r>
        <w:rPr>
          <w:rFonts w:ascii="Times New Roman" w:hAnsi="Times New Roman" w:cs="Times New Roman"/>
          <w:sz w:val="24"/>
          <w:szCs w:val="24"/>
        </w:rPr>
        <w:t xml:space="preserve">рублей из нее просроченная 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26418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49</w:t>
      </w:r>
      <w:r>
        <w:rPr>
          <w:rFonts w:ascii="Times New Roman" w:hAnsi="Times New Roman" w:cs="Times New Roman"/>
          <w:sz w:val="24"/>
          <w:szCs w:val="24"/>
        </w:rPr>
        <w:t xml:space="preserve"> рублей, которая распределилась между следующими пользователями найма: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Васечкина Лидия Николаевна – </w:t>
      </w:r>
      <w:r>
        <w:rPr>
          <w:rFonts w:ascii="Times New Roman" w:hAnsi="Times New Roman" w:cs="Times New Roman"/>
          <w:sz w:val="24"/>
          <w:szCs w:val="24"/>
        </w:rPr>
        <w:t xml:space="preserve">40933,37 (74 </w:t>
      </w:r>
      <w:r>
        <w:rPr>
          <w:rFonts w:ascii="Times New Roman" w:hAnsi="Times New Roman" w:cs="Times New Roman"/>
          <w:sz w:val="24"/>
          <w:szCs w:val="24"/>
        </w:rPr>
        <w:t xml:space="preserve">мес</w:t>
      </w:r>
      <w:r>
        <w:rPr>
          <w:rFonts w:ascii="Times New Roman" w:hAnsi="Times New Roman" w:cs="Times New Roman"/>
          <w:sz w:val="24"/>
          <w:szCs w:val="24"/>
        </w:rPr>
        <w:t xml:space="preserve">, более 6 лет) мес. платеж 556,64руб.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Молчаненко</w:t>
      </w:r>
      <w:r>
        <w:rPr>
          <w:rFonts w:ascii="Times New Roman" w:hAnsi="Times New Roman" w:cs="Times New Roman"/>
          <w:sz w:val="24"/>
          <w:szCs w:val="24"/>
        </w:rPr>
        <w:t xml:space="preserve"> Екатерина Владимировна </w:t>
      </w:r>
      <w:r>
        <w:rPr>
          <w:rFonts w:ascii="Times New Roman" w:hAnsi="Times New Roman" w:cs="Times New Roman"/>
          <w:sz w:val="24"/>
          <w:szCs w:val="24"/>
        </w:rPr>
        <w:t xml:space="preserve"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24548,21 (23 мес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) м</w:t>
      </w:r>
      <w:r>
        <w:rPr>
          <w:rFonts w:ascii="Times New Roman" w:hAnsi="Times New Roman" w:cs="Times New Roman"/>
          <w:sz w:val="24"/>
          <w:szCs w:val="24"/>
        </w:rPr>
        <w:t xml:space="preserve">ес.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латеж 1108,71</w:t>
      </w:r>
      <w:r>
        <w:rPr>
          <w:rFonts w:ascii="Times New Roman" w:hAnsi="Times New Roman" w:cs="Times New Roman"/>
          <w:sz w:val="24"/>
          <w:szCs w:val="24"/>
        </w:rPr>
        <w:t xml:space="preserve">руб.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Хабибулина Светлана Юрьевна – 3952,21 (</w:t>
      </w:r>
      <w:r>
        <w:rPr>
          <w:rFonts w:ascii="Times New Roman" w:hAnsi="Times New Roman" w:cs="Times New Roman"/>
          <w:sz w:val="24"/>
          <w:szCs w:val="24"/>
        </w:rPr>
        <w:t xml:space="preserve">10 </w:t>
      </w:r>
      <w:r>
        <w:rPr>
          <w:rFonts w:ascii="Times New Roman" w:hAnsi="Times New Roman" w:cs="Times New Roman"/>
          <w:sz w:val="24"/>
          <w:szCs w:val="24"/>
        </w:rPr>
        <w:t xml:space="preserve">мес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мес.платеж</w:t>
      </w:r>
      <w:r>
        <w:rPr>
          <w:rFonts w:ascii="Times New Roman" w:hAnsi="Times New Roman" w:cs="Times New Roman"/>
          <w:sz w:val="24"/>
          <w:szCs w:val="24"/>
        </w:rPr>
        <w:t xml:space="preserve"> 413,92руб.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Зяблова Галина Ивановна – 4576,77 (6мес) </w:t>
      </w:r>
      <w:r>
        <w:rPr>
          <w:rFonts w:ascii="Times New Roman" w:hAnsi="Times New Roman" w:cs="Times New Roman"/>
          <w:sz w:val="24"/>
          <w:szCs w:val="24"/>
        </w:rPr>
        <w:t xml:space="preserve">мес</w:t>
      </w:r>
      <w:r>
        <w:rPr>
          <w:rFonts w:ascii="Times New Roman" w:hAnsi="Times New Roman" w:cs="Times New Roman"/>
          <w:sz w:val="24"/>
          <w:szCs w:val="24"/>
        </w:rPr>
        <w:t xml:space="preserve"> платеж 761,24руб.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Шанина Людмила Григорьевна – 3910,72 (16мес) мес. платеж 252,20руб.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Дубинская Лидия Дмитриевна – 8378,40 (18 </w:t>
      </w:r>
      <w:r>
        <w:rPr>
          <w:rFonts w:ascii="Times New Roman" w:hAnsi="Times New Roman" w:cs="Times New Roman"/>
          <w:sz w:val="24"/>
          <w:szCs w:val="24"/>
        </w:rPr>
        <w:t xml:space="preserve">мес</w:t>
      </w:r>
      <w:r>
        <w:rPr>
          <w:rFonts w:ascii="Times New Roman" w:hAnsi="Times New Roman" w:cs="Times New Roman"/>
          <w:sz w:val="24"/>
          <w:szCs w:val="24"/>
        </w:rPr>
        <w:t xml:space="preserve">) мес. платеж 465,47руб.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Бочкарева Ирина Александровна – 11323,68 (9мес) мес. платеж 1258,23 руб.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Елишева</w:t>
      </w:r>
      <w:r>
        <w:rPr>
          <w:rFonts w:ascii="Times New Roman" w:hAnsi="Times New Roman" w:cs="Times New Roman"/>
          <w:sz w:val="24"/>
          <w:szCs w:val="24"/>
        </w:rPr>
        <w:t xml:space="preserve"> Зоя Анатольевна – 17238,06 (19мес.) мес. платеж 1090,42руб.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Огорелкова</w:t>
      </w:r>
      <w:r>
        <w:rPr>
          <w:rFonts w:ascii="Times New Roman" w:hAnsi="Times New Roman" w:cs="Times New Roman"/>
          <w:sz w:val="24"/>
          <w:szCs w:val="24"/>
        </w:rPr>
        <w:t xml:space="preserve"> Ольга Николаевна – 11557,07 (12 </w:t>
      </w:r>
      <w:r>
        <w:rPr>
          <w:rFonts w:ascii="Times New Roman" w:hAnsi="Times New Roman" w:cs="Times New Roman"/>
          <w:sz w:val="24"/>
          <w:szCs w:val="24"/>
        </w:rPr>
        <w:t xml:space="preserve">мес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мес</w:t>
      </w:r>
      <w:r>
        <w:rPr>
          <w:rFonts w:ascii="Times New Roman" w:hAnsi="Times New Roman" w:cs="Times New Roman"/>
          <w:sz w:val="24"/>
          <w:szCs w:val="24"/>
        </w:rPr>
        <w:t xml:space="preserve"> платеж 940,69руб.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Задолженность по аренде помещений.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На</w:t>
      </w:r>
      <w:r>
        <w:rPr>
          <w:rFonts w:ascii="Times New Roman" w:hAnsi="Times New Roman" w:cs="Times New Roman"/>
          <w:sz w:val="24"/>
          <w:szCs w:val="24"/>
        </w:rPr>
        <w:t xml:space="preserve"> 01.01.2024общая задолженность по аренде помещений составила 299098,11рублей,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20.12.2024 задолженность 27</w:t>
      </w:r>
      <w:r>
        <w:rPr>
          <w:rFonts w:ascii="Times New Roman" w:hAnsi="Times New Roman" w:cs="Times New Roman"/>
          <w:sz w:val="24"/>
          <w:szCs w:val="24"/>
        </w:rPr>
        <w:t xml:space="preserve">676</w:t>
      </w:r>
      <w:r>
        <w:rPr>
          <w:rFonts w:ascii="Times New Roman" w:hAnsi="Times New Roman" w:cs="Times New Roman"/>
          <w:sz w:val="24"/>
          <w:szCs w:val="24"/>
        </w:rPr>
        <w:t xml:space="preserve">2,</w:t>
      </w:r>
      <w:r>
        <w:rPr>
          <w:rFonts w:ascii="Times New Roman" w:hAnsi="Times New Roman" w:cs="Times New Roman"/>
          <w:sz w:val="24"/>
          <w:szCs w:val="24"/>
        </w:rPr>
        <w:t xml:space="preserve">03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Должниками аренды являются: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Желтовская</w:t>
      </w:r>
      <w:r>
        <w:rPr>
          <w:rFonts w:ascii="Times New Roman" w:hAnsi="Times New Roman" w:cs="Times New Roman"/>
          <w:sz w:val="24"/>
          <w:szCs w:val="24"/>
        </w:rPr>
        <w:t xml:space="preserve"> Оксана Борисовна – 4071,48рублей (6мес) мес. платеж 678,58руб. Был </w:t>
      </w:r>
      <w:r>
        <w:rPr>
          <w:rFonts w:ascii="Times New Roman" w:hAnsi="Times New Roman" w:cs="Times New Roman"/>
          <w:sz w:val="24"/>
          <w:szCs w:val="24"/>
        </w:rPr>
        <w:t xml:space="preserve">дан  срок</w:t>
      </w:r>
      <w:r>
        <w:rPr>
          <w:rFonts w:ascii="Times New Roman" w:hAnsi="Times New Roman" w:cs="Times New Roman"/>
          <w:sz w:val="24"/>
          <w:szCs w:val="24"/>
        </w:rPr>
        <w:t xml:space="preserve"> на оплату, оплата не поступила.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ООО «</w:t>
      </w:r>
      <w:r>
        <w:rPr>
          <w:rFonts w:ascii="Times New Roman" w:hAnsi="Times New Roman" w:cs="Times New Roman"/>
          <w:sz w:val="24"/>
          <w:szCs w:val="24"/>
        </w:rPr>
        <w:t xml:space="preserve">Теплотехсервис</w:t>
      </w:r>
      <w:r>
        <w:rPr>
          <w:rFonts w:ascii="Times New Roman" w:hAnsi="Times New Roman" w:cs="Times New Roman"/>
          <w:sz w:val="24"/>
          <w:szCs w:val="24"/>
        </w:rPr>
        <w:t xml:space="preserve">» - 100569,36</w:t>
      </w:r>
      <w:r>
        <w:rPr>
          <w:rFonts w:ascii="Times New Roman" w:hAnsi="Times New Roman" w:cs="Times New Roman"/>
          <w:sz w:val="24"/>
          <w:szCs w:val="24"/>
        </w:rPr>
        <w:t xml:space="preserve"> задолженность </w:t>
      </w:r>
      <w:r>
        <w:rPr>
          <w:rFonts w:ascii="Times New Roman" w:hAnsi="Times New Roman" w:cs="Times New Roman"/>
          <w:sz w:val="24"/>
          <w:szCs w:val="24"/>
        </w:rPr>
        <w:t xml:space="preserve">(</w:t>
      </w:r>
      <w:r>
        <w:rPr>
          <w:rFonts w:ascii="Times New Roman" w:hAnsi="Times New Roman" w:cs="Times New Roman"/>
          <w:sz w:val="24"/>
          <w:szCs w:val="24"/>
        </w:rPr>
        <w:t xml:space="preserve">за 2-4кв), здание Пионерская 2,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Погрузчик фронтальный </w:t>
      </w:r>
      <w:r>
        <w:rPr>
          <w:rFonts w:ascii="Times New Roman" w:hAnsi="Times New Roman" w:cs="Times New Roman"/>
          <w:sz w:val="24"/>
          <w:szCs w:val="24"/>
        </w:rPr>
        <w:t xml:space="preserve">Амкадор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ООО «Грация» 37254,42 рубля, документы были поданы в Арбитражный суд, суд выигран, для погашения задолженности необходима дальнейшая работа с ОСП,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ООО «Грация» документы в суд на возмещение компенсации</w:t>
      </w:r>
      <w:r>
        <w:rPr>
          <w:rFonts w:ascii="Times New Roman" w:hAnsi="Times New Roman" w:cs="Times New Roman"/>
          <w:sz w:val="24"/>
          <w:szCs w:val="24"/>
        </w:rPr>
        <w:t xml:space="preserve"> (сумма 29015руб)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Уменьшение задолженности по оплате имущественных налогов.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о проделанной работе </w:t>
      </w:r>
      <w:r>
        <w:rPr>
          <w:rFonts w:ascii="Times New Roman" w:hAnsi="Times New Roman" w:cs="Times New Roman"/>
          <w:sz w:val="24"/>
          <w:szCs w:val="24"/>
        </w:rPr>
        <w:t xml:space="preserve">предоставить нет возможности. От Комитета по финансам нет информации.</w:t>
      </w:r>
      <w:r>
        <w:rPr>
          <w:rFonts w:ascii="Times New Roman" w:hAnsi="Times New Roman" w:cs="Times New Roman"/>
          <w:sz w:val="24"/>
          <w:szCs w:val="24"/>
        </w:rPr>
        <w:t xml:space="preserve"> Отчет </w:t>
      </w:r>
      <w:r>
        <w:rPr>
          <w:rFonts w:ascii="Times New Roman" w:hAnsi="Times New Roman" w:cs="Times New Roman"/>
          <w:sz w:val="24"/>
          <w:szCs w:val="24"/>
        </w:rPr>
        <w:t xml:space="preserve">будет предоставлен в январе.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Разное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Молчаненко</w:t>
      </w:r>
      <w:r>
        <w:rPr>
          <w:rFonts w:ascii="Times New Roman" w:hAnsi="Times New Roman" w:cs="Times New Roman"/>
          <w:sz w:val="24"/>
          <w:szCs w:val="24"/>
        </w:rPr>
        <w:t xml:space="preserve"> Е.В. </w:t>
      </w:r>
      <w:r>
        <w:rPr>
          <w:rFonts w:ascii="Times New Roman" w:hAnsi="Times New Roman" w:cs="Times New Roman"/>
          <w:sz w:val="24"/>
          <w:szCs w:val="24"/>
        </w:rPr>
        <w:t xml:space="preserve">суды еще идут вопрос не решен</w:t>
      </w:r>
      <w:r>
        <w:rPr>
          <w:rFonts w:ascii="Times New Roman" w:hAnsi="Times New Roman" w:cs="Times New Roman"/>
          <w:sz w:val="24"/>
          <w:szCs w:val="24"/>
        </w:rPr>
        <w:t xml:space="preserve"> (об уменьшении площади)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Решили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Написать</w:t>
      </w:r>
      <w:r>
        <w:rPr>
          <w:rFonts w:ascii="Times New Roman" w:hAnsi="Times New Roman" w:cs="Times New Roman"/>
          <w:sz w:val="24"/>
          <w:szCs w:val="24"/>
        </w:rPr>
        <w:t xml:space="preserve"> письмо на начальника ОВД Сидорова</w:t>
      </w:r>
      <w:r>
        <w:rPr>
          <w:rFonts w:ascii="Times New Roman" w:hAnsi="Times New Roman" w:cs="Times New Roman"/>
          <w:sz w:val="24"/>
          <w:szCs w:val="24"/>
        </w:rPr>
        <w:t xml:space="preserve"> А.В.</w:t>
      </w:r>
      <w:r>
        <w:rPr>
          <w:rFonts w:ascii="Times New Roman" w:hAnsi="Times New Roman" w:cs="Times New Roman"/>
          <w:sz w:val="24"/>
          <w:szCs w:val="24"/>
        </w:rPr>
        <w:t xml:space="preserve"> на розыск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-  </w:t>
      </w:r>
      <w:r>
        <w:rPr>
          <w:rFonts w:ascii="Times New Roman" w:hAnsi="Times New Roman" w:cs="Times New Roman"/>
          <w:sz w:val="24"/>
          <w:szCs w:val="24"/>
        </w:rPr>
        <w:t xml:space="preserve">Васечкина </w:t>
      </w:r>
      <w:r>
        <w:rPr>
          <w:rFonts w:ascii="Times New Roman" w:hAnsi="Times New Roman" w:cs="Times New Roman"/>
          <w:sz w:val="24"/>
          <w:szCs w:val="24"/>
        </w:rPr>
        <w:t xml:space="preserve">Л.Н</w:t>
      </w:r>
      <w:r>
        <w:rPr>
          <w:rFonts w:ascii="Times New Roman" w:hAnsi="Times New Roman" w:cs="Times New Roman"/>
          <w:sz w:val="24"/>
          <w:szCs w:val="24"/>
        </w:rPr>
        <w:t xml:space="preserve"> связаться нет возможности.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Решили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Написать</w:t>
      </w:r>
      <w:r>
        <w:rPr>
          <w:rFonts w:ascii="Times New Roman" w:hAnsi="Times New Roman" w:cs="Times New Roman"/>
          <w:sz w:val="24"/>
          <w:szCs w:val="24"/>
        </w:rPr>
        <w:t xml:space="preserve"> письмо на начальника ОВД Сидорова А.В.</w:t>
      </w:r>
      <w:r>
        <w:rPr>
          <w:rFonts w:ascii="Times New Roman" w:hAnsi="Times New Roman" w:cs="Times New Roman"/>
          <w:sz w:val="24"/>
          <w:szCs w:val="24"/>
        </w:rPr>
        <w:t xml:space="preserve"> на розыск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 </w:t>
      </w:r>
      <w:r>
        <w:rPr>
          <w:rFonts w:ascii="Times New Roman" w:hAnsi="Times New Roman" w:cs="Times New Roman"/>
          <w:sz w:val="24"/>
          <w:szCs w:val="24"/>
        </w:rPr>
        <w:t xml:space="preserve">Бущуева</w:t>
      </w:r>
      <w:r>
        <w:rPr>
          <w:rFonts w:ascii="Times New Roman" w:hAnsi="Times New Roman" w:cs="Times New Roman"/>
          <w:sz w:val="24"/>
          <w:szCs w:val="24"/>
        </w:rPr>
        <w:t xml:space="preserve"> Н.А. дополнительное обследование жилого помещения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Добрынин А.С. </w:t>
      </w:r>
      <w:r>
        <w:rPr>
          <w:rFonts w:ascii="Times New Roman" w:hAnsi="Times New Roman" w:cs="Times New Roman"/>
          <w:sz w:val="24"/>
          <w:szCs w:val="24"/>
        </w:rPr>
        <w:t xml:space="preserve">(задолженность погашен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 через суд.)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 </w:t>
      </w:r>
      <w:r>
        <w:rPr>
          <w:rFonts w:ascii="Times New Roman" w:hAnsi="Times New Roman" w:cs="Times New Roman"/>
          <w:sz w:val="24"/>
          <w:szCs w:val="24"/>
        </w:rPr>
        <w:t xml:space="preserve">Бехтхольд</w:t>
      </w:r>
      <w:r>
        <w:rPr>
          <w:rFonts w:ascii="Times New Roman" w:hAnsi="Times New Roman" w:cs="Times New Roman"/>
          <w:sz w:val="24"/>
          <w:szCs w:val="24"/>
        </w:rPr>
        <w:t xml:space="preserve"> А.Р. аукцион выигран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договор заключен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5" w:right="850" w:bottom="1276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Verdana">
    <w:panose1 w:val="020B060403050404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6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25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3"/>
      <w:numFmt w:val="bullet"/>
      <w:isLgl w:val="false"/>
      <w:suff w:val="tab"/>
      <w:lvlText w:val=""/>
      <w:lvlJc w:val="left"/>
      <w:pPr>
        <w:ind w:left="405" w:hanging="360"/>
      </w:pPr>
      <w:rPr>
        <w:rFonts w:hint="default" w:ascii="Symbol" w:hAnsi="Symbol" w:cs="Times New Roman" w:eastAsiaTheme="minorEastAsia"/>
        <w:u w:val="none"/>
      </w:rPr>
    </w:lvl>
    <w:lvl w:ilvl="1">
      <w:start w:val="1"/>
      <w:numFmt w:val="bullet"/>
      <w:isLgl w:val="false"/>
      <w:suff w:val="tab"/>
      <w:lvlText w:val="o"/>
      <w:lvlJc w:val="left"/>
      <w:pPr>
        <w:ind w:left="112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4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6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8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00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72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4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65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53" w:hanging="360"/>
      </w:pPr>
      <w:rPr>
        <w:rFonts w:hint="default" w:ascii="Times New Roman" w:hAnsi="Times New Roman" w:cs="Times New Roman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207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9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1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3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5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7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9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13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343" w:hanging="600"/>
      </w:pPr>
      <w:rPr>
        <w:rFonts w:hint="default"/>
        <w:sz w:val="24"/>
        <w:szCs w:val="24"/>
      </w:rPr>
    </w:lvl>
    <w:lvl w:ilvl="2">
      <w:start w:val="1"/>
      <w:numFmt w:val="decimal"/>
      <w:isLgl/>
      <w:suff w:val="tab"/>
      <w:lvlText w:val="%1.%2.%3."/>
      <w:lvlJc w:val="left"/>
      <w:pPr>
        <w:ind w:left="1846" w:hanging="720"/>
      </w:pPr>
      <w:rPr>
        <w:rFonts w:hint="default"/>
        <w:sz w:val="28"/>
      </w:rPr>
    </w:lvl>
    <w:lvl w:ilvl="3">
      <w:start w:val="1"/>
      <w:numFmt w:val="decimal"/>
      <w:isLgl/>
      <w:suff w:val="tab"/>
      <w:lvlText w:val="%1.%2.%3.%4."/>
      <w:lvlJc w:val="left"/>
      <w:pPr>
        <w:ind w:left="2229" w:hanging="720"/>
      </w:pPr>
      <w:rPr>
        <w:rFonts w:hint="default"/>
        <w:sz w:val="28"/>
      </w:rPr>
    </w:lvl>
    <w:lvl w:ilvl="4">
      <w:start w:val="1"/>
      <w:numFmt w:val="decimal"/>
      <w:isLgl/>
      <w:suff w:val="tab"/>
      <w:lvlText w:val="%1.%2.%3.%4.%5."/>
      <w:lvlJc w:val="left"/>
      <w:pPr>
        <w:ind w:left="2972" w:hanging="1080"/>
      </w:pPr>
      <w:rPr>
        <w:rFonts w:hint="default"/>
        <w:sz w:val="28"/>
      </w:rPr>
    </w:lvl>
    <w:lvl w:ilvl="5">
      <w:start w:val="1"/>
      <w:numFmt w:val="decimal"/>
      <w:isLgl/>
      <w:suff w:val="tab"/>
      <w:lvlText w:val="%1.%2.%3.%4.%5.%6."/>
      <w:lvlJc w:val="left"/>
      <w:pPr>
        <w:ind w:left="3355" w:hanging="1080"/>
      </w:pPr>
      <w:rPr>
        <w:rFonts w:hint="default"/>
        <w:sz w:val="28"/>
      </w:rPr>
    </w:lvl>
    <w:lvl w:ilvl="6">
      <w:start w:val="1"/>
      <w:numFmt w:val="decimal"/>
      <w:isLgl/>
      <w:suff w:val="tab"/>
      <w:lvlText w:val="%1.%2.%3.%4.%5.%6.%7."/>
      <w:lvlJc w:val="left"/>
      <w:pPr>
        <w:ind w:left="4098" w:hanging="1440"/>
      </w:pPr>
      <w:rPr>
        <w:rFonts w:hint="default"/>
        <w:sz w:val="28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481" w:hanging="1440"/>
      </w:pPr>
      <w:rPr>
        <w:rFonts w:hint="default"/>
        <w:sz w:val="28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224" w:hanging="1800"/>
      </w:pPr>
      <w:rPr>
        <w:rFonts w:hint="default"/>
        <w:sz w:val="28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1"/>
  </w:num>
  <w:num w:numId="5">
    <w:abstractNumId w:val="2"/>
  </w:num>
  <w:num w:numId="6">
    <w:abstractNumId w:val="27"/>
  </w:num>
  <w:num w:numId="7">
    <w:abstractNumId w:val="1"/>
  </w:num>
  <w:num w:numId="8">
    <w:abstractNumId w:val="7"/>
  </w:num>
  <w:num w:numId="9">
    <w:abstractNumId w:val="23"/>
  </w:num>
  <w:num w:numId="10">
    <w:abstractNumId w:val="3"/>
  </w:num>
  <w:num w:numId="11">
    <w:abstractNumId w:val="29"/>
  </w:num>
  <w:num w:numId="12">
    <w:abstractNumId w:val="18"/>
  </w:num>
  <w:num w:numId="13">
    <w:abstractNumId w:val="20"/>
  </w:num>
  <w:num w:numId="14">
    <w:abstractNumId w:val="31"/>
  </w:num>
  <w:num w:numId="15">
    <w:abstractNumId w:val="28"/>
  </w:num>
  <w:num w:numId="16">
    <w:abstractNumId w:val="30"/>
  </w:num>
  <w:num w:numId="17">
    <w:abstractNumId w:val="8"/>
  </w:num>
  <w:num w:numId="18">
    <w:abstractNumId w:val="15"/>
  </w:num>
  <w:num w:numId="19">
    <w:abstractNumId w:val="12"/>
  </w:num>
  <w:num w:numId="20">
    <w:abstractNumId w:val="5"/>
  </w:num>
  <w:num w:numId="21">
    <w:abstractNumId w:val="26"/>
  </w:num>
  <w:num w:numId="22">
    <w:abstractNumId w:val="24"/>
  </w:num>
  <w:num w:numId="23">
    <w:abstractNumId w:val="16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7"/>
  </w:num>
  <w:num w:numId="27">
    <w:abstractNumId w:val="9"/>
  </w:num>
  <w:num w:numId="28">
    <w:abstractNumId w:val="13"/>
  </w:num>
  <w:num w:numId="29">
    <w:abstractNumId w:val="25"/>
  </w:num>
  <w:num w:numId="30">
    <w:abstractNumId w:val="4"/>
  </w:num>
  <w:num w:numId="31">
    <w:abstractNumId w:val="0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84"/>
    <w:link w:val="682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81"/>
    <w:next w:val="68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8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1"/>
    <w:next w:val="68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8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1"/>
    <w:next w:val="68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1"/>
    <w:next w:val="68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1"/>
    <w:next w:val="68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1"/>
    <w:next w:val="68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84"/>
    <w:link w:val="683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1"/>
    <w:next w:val="68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81"/>
    <w:next w:val="68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84"/>
    <w:link w:val="34"/>
    <w:uiPriority w:val="10"/>
    <w:rPr>
      <w:sz w:val="48"/>
      <w:szCs w:val="48"/>
    </w:rPr>
  </w:style>
  <w:style w:type="paragraph" w:styleId="36">
    <w:name w:val="Subtitle"/>
    <w:basedOn w:val="681"/>
    <w:next w:val="68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84"/>
    <w:link w:val="36"/>
    <w:uiPriority w:val="11"/>
    <w:rPr>
      <w:sz w:val="24"/>
      <w:szCs w:val="24"/>
    </w:rPr>
  </w:style>
  <w:style w:type="paragraph" w:styleId="38">
    <w:name w:val="Quote"/>
    <w:basedOn w:val="681"/>
    <w:next w:val="68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1"/>
    <w:next w:val="68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8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84"/>
    <w:link w:val="42"/>
    <w:uiPriority w:val="99"/>
  </w:style>
  <w:style w:type="paragraph" w:styleId="44">
    <w:name w:val="Footer"/>
    <w:basedOn w:val="68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84"/>
    <w:link w:val="44"/>
    <w:uiPriority w:val="99"/>
  </w:style>
  <w:style w:type="paragraph" w:styleId="46">
    <w:name w:val="Caption"/>
    <w:basedOn w:val="681"/>
    <w:next w:val="68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8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84"/>
    <w:uiPriority w:val="99"/>
    <w:unhideWhenUsed/>
    <w:rPr>
      <w:vertAlign w:val="superscript"/>
    </w:rPr>
  </w:style>
  <w:style w:type="paragraph" w:styleId="178">
    <w:name w:val="endnote text"/>
    <w:basedOn w:val="68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4"/>
    <w:uiPriority w:val="99"/>
    <w:semiHidden/>
    <w:unhideWhenUsed/>
    <w:rPr>
      <w:vertAlign w:val="superscript"/>
    </w:rPr>
  </w:style>
  <w:style w:type="paragraph" w:styleId="181">
    <w:name w:val="toc 1"/>
    <w:basedOn w:val="681"/>
    <w:next w:val="68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1"/>
    <w:next w:val="68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1"/>
    <w:next w:val="68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1"/>
    <w:next w:val="68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1"/>
    <w:next w:val="68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1"/>
    <w:next w:val="68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1"/>
    <w:next w:val="68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1"/>
    <w:next w:val="68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1"/>
    <w:next w:val="68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1"/>
    <w:next w:val="681"/>
    <w:uiPriority w:val="99"/>
    <w:unhideWhenUsed/>
    <w:pPr>
      <w:spacing w:after="0" w:afterAutospacing="0"/>
    </w:pPr>
  </w:style>
  <w:style w:type="paragraph" w:styleId="681" w:default="1">
    <w:name w:val="Normal"/>
    <w:qFormat/>
    <w:pPr>
      <w:spacing w:after="200" w:line="276" w:lineRule="auto"/>
    </w:pPr>
    <w:rPr>
      <w:rFonts w:ascii="Calibri" w:hAnsi="Calibri" w:eastAsia="Calibri" w:cs="Times New Roman"/>
    </w:rPr>
  </w:style>
  <w:style w:type="paragraph" w:styleId="682">
    <w:name w:val="Heading 1"/>
    <w:basedOn w:val="681"/>
    <w:next w:val="681"/>
    <w:link w:val="692"/>
    <w:uiPriority w:val="99"/>
    <w:qFormat/>
    <w:pPr>
      <w:jc w:val="both"/>
      <w:keepNext/>
      <w:spacing w:after="0" w:line="240" w:lineRule="auto"/>
      <w:outlineLvl w:val="0"/>
    </w:pPr>
    <w:rPr>
      <w:rFonts w:ascii="Times New Roman" w:hAnsi="Times New Roman" w:eastAsia="Times New Roman"/>
      <w:sz w:val="28"/>
      <w:szCs w:val="20"/>
      <w:lang w:eastAsia="ru-RU"/>
    </w:rPr>
  </w:style>
  <w:style w:type="paragraph" w:styleId="683">
    <w:name w:val="Heading 8"/>
    <w:basedOn w:val="681"/>
    <w:next w:val="681"/>
    <w:link w:val="697"/>
    <w:uiPriority w:val="9"/>
    <w:semiHidden/>
    <w:unhideWhenUsed/>
    <w:qFormat/>
    <w:pPr>
      <w:keepLines/>
      <w:keepNext/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684" w:default="1">
    <w:name w:val="Default Paragraph Font"/>
    <w:uiPriority w:val="1"/>
    <w:semiHidden/>
    <w:unhideWhenUsed/>
  </w:style>
  <w:style w:type="table" w:styleId="68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6" w:default="1">
    <w:name w:val="No List"/>
    <w:uiPriority w:val="99"/>
    <w:semiHidden/>
    <w:unhideWhenUsed/>
  </w:style>
  <w:style w:type="paragraph" w:styleId="687">
    <w:name w:val="Body Text 2"/>
    <w:basedOn w:val="681"/>
    <w:link w:val="688"/>
    <w:unhideWhenUsed/>
    <w:pPr>
      <w:jc w:val="both"/>
      <w:spacing w:after="0" w:line="240" w:lineRule="auto"/>
    </w:pPr>
    <w:rPr>
      <w:rFonts w:ascii="Times New Roman" w:hAnsi="Times New Roman" w:eastAsia="Times New Roman"/>
      <w:sz w:val="28"/>
      <w:szCs w:val="20"/>
      <w:lang w:eastAsia="ru-RU"/>
    </w:rPr>
  </w:style>
  <w:style w:type="character" w:styleId="688" w:customStyle="1">
    <w:name w:val="Основной текст 2 Знак"/>
    <w:basedOn w:val="684"/>
    <w:link w:val="687"/>
    <w:rPr>
      <w:rFonts w:ascii="Times New Roman" w:hAnsi="Times New Roman" w:eastAsia="Times New Roman" w:cs="Times New Roman"/>
      <w:sz w:val="28"/>
      <w:szCs w:val="20"/>
      <w:lang w:eastAsia="ru-RU"/>
    </w:rPr>
  </w:style>
  <w:style w:type="table" w:styleId="689">
    <w:name w:val="Table Grid"/>
    <w:basedOn w:val="685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90" w:customStyle="1">
    <w:name w:val="ConsPlusTitle"/>
    <w:pPr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691">
    <w:name w:val="List Paragraph"/>
    <w:basedOn w:val="681"/>
    <w:uiPriority w:val="34"/>
    <w:qFormat/>
    <w:pPr>
      <w:contextualSpacing/>
      <w:ind w:left="720"/>
    </w:pPr>
  </w:style>
  <w:style w:type="character" w:styleId="692" w:customStyle="1">
    <w:name w:val="Заголовок 1 Знак"/>
    <w:basedOn w:val="684"/>
    <w:link w:val="682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93">
    <w:name w:val="No Spacing"/>
    <w:uiPriority w:val="1"/>
    <w:qFormat/>
    <w:rPr>
      <w:rFonts w:ascii="Calibri" w:hAnsi="Calibri" w:eastAsia="Calibri" w:cs="Times New Roman"/>
    </w:rPr>
  </w:style>
  <w:style w:type="paragraph" w:styleId="694" w:customStyle="1">
    <w:name w:val="ConsNonformat"/>
    <w:pPr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695" w:customStyle="1">
    <w:name w:val="ConsPlusNormal"/>
    <w:rPr>
      <w:rFonts w:ascii="Times New Roman" w:hAnsi="Times New Roman" w:cs="Times New Roman" w:eastAsiaTheme="minorEastAsia"/>
      <w:lang w:eastAsia="ru-RU"/>
    </w:rPr>
  </w:style>
  <w:style w:type="paragraph" w:styleId="696" w:customStyle="1">
    <w:name w:val="Title!Название НПА"/>
    <w:basedOn w:val="681"/>
    <w:pPr>
      <w:ind w:firstLine="567"/>
      <w:jc w:val="center"/>
      <w:spacing w:before="240" w:after="60" w:line="240" w:lineRule="auto"/>
      <w:outlineLvl w:val="0"/>
    </w:pPr>
    <w:rPr>
      <w:rFonts w:ascii="Arial" w:hAnsi="Arial" w:eastAsia="Times New Roman" w:cs="Arial"/>
      <w:b/>
      <w:bCs/>
      <w:sz w:val="32"/>
      <w:szCs w:val="32"/>
      <w:lang w:eastAsia="ru-RU"/>
    </w:rPr>
  </w:style>
  <w:style w:type="character" w:styleId="697" w:customStyle="1">
    <w:name w:val="Заголовок 8 Знак"/>
    <w:basedOn w:val="684"/>
    <w:link w:val="683"/>
    <w:uiPriority w:val="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698" w:customStyle="1">
    <w:name w:val=".HEADERTEXT"/>
    <w:pPr>
      <w:widowControl w:val="off"/>
    </w:pPr>
    <w:rPr>
      <w:rFonts w:ascii="Arial" w:hAnsi="Arial" w:eastAsia="Times New Roman" w:cs="Times New Roman"/>
      <w:color w:val="2b4279"/>
      <w:sz w:val="20"/>
      <w:szCs w:val="20"/>
      <w:lang w:eastAsia="ru-RU"/>
    </w:rPr>
  </w:style>
  <w:style w:type="paragraph" w:styleId="699" w:customStyle="1">
    <w:name w:val="Знак"/>
    <w:basedOn w:val="681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57717D-A7DE-4F16-ABD7-03C02196B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Reanimator Extreme Edition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revision>14</cp:revision>
  <dcterms:created xsi:type="dcterms:W3CDTF">2024-11-05T05:34:00Z</dcterms:created>
  <dcterms:modified xsi:type="dcterms:W3CDTF">2024-12-24T12:28:30Z</dcterms:modified>
</cp:coreProperties>
</file>