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08" w:rsidRPr="00CE7711" w:rsidRDefault="00604308" w:rsidP="00A071BF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признании </w:t>
      </w:r>
      <w:proofErr w:type="gramStart"/>
      <w:r>
        <w:rPr>
          <w:b/>
          <w:color w:val="000000"/>
          <w:szCs w:val="28"/>
        </w:rPr>
        <w:t>утратившим</w:t>
      </w:r>
      <w:proofErr w:type="gramEnd"/>
      <w:r>
        <w:rPr>
          <w:b/>
          <w:color w:val="000000"/>
          <w:szCs w:val="28"/>
        </w:rPr>
        <w:t xml:space="preserve"> силу решения </w:t>
      </w:r>
    </w:p>
    <w:p w:rsidR="006B598D" w:rsidRPr="00604308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Совета депутатов сельского поселения Болчары от </w:t>
      </w:r>
      <w:r w:rsidR="00A4637F">
        <w:rPr>
          <w:b/>
          <w:color w:val="000000"/>
          <w:szCs w:val="28"/>
        </w:rPr>
        <w:t>15 июня 2009 года № 19</w:t>
      </w:r>
      <w:r>
        <w:rPr>
          <w:b/>
          <w:color w:val="000000"/>
          <w:szCs w:val="28"/>
        </w:rPr>
        <w:t xml:space="preserve"> </w:t>
      </w:r>
      <w:r w:rsidRPr="009735BB">
        <w:rPr>
          <w:b/>
          <w:color w:val="000000"/>
          <w:szCs w:val="28"/>
        </w:rPr>
        <w:t>«</w:t>
      </w:r>
      <w:r w:rsidR="00A4637F">
        <w:rPr>
          <w:b/>
          <w:szCs w:val="28"/>
        </w:rPr>
        <w:t>О создании общественного Совета по содействию занятости населения сельского поселения Болчары</w:t>
      </w:r>
      <w:r w:rsidRPr="009735BB">
        <w:rPr>
          <w:b/>
          <w:color w:val="000000"/>
          <w:szCs w:val="28"/>
        </w:rPr>
        <w:t>»</w:t>
      </w:r>
    </w:p>
    <w:p w:rsidR="00F153C1" w:rsidRDefault="00F153C1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B598D" w:rsidRDefault="006B598D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040191" w:rsidRPr="00A4637F" w:rsidRDefault="00040191" w:rsidP="00040191">
      <w:pPr>
        <w:ind w:firstLine="851"/>
        <w:jc w:val="both"/>
        <w:rPr>
          <w:sz w:val="28"/>
          <w:szCs w:val="28"/>
        </w:rPr>
      </w:pPr>
      <w:r w:rsidRPr="00CF0DBE">
        <w:rPr>
          <w:sz w:val="28"/>
          <w:szCs w:val="28"/>
        </w:rPr>
        <w:t xml:space="preserve">В соответствии с Федеральным </w:t>
      </w:r>
      <w:hyperlink r:id="rId7" w:history="1">
        <w:r w:rsidRPr="00CF0DBE">
          <w:rPr>
            <w:sz w:val="28"/>
            <w:szCs w:val="28"/>
          </w:rPr>
          <w:t>законом</w:t>
        </w:r>
      </w:hyperlink>
      <w:r w:rsidRPr="00CF0DBE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      </w:t>
      </w:r>
      <w:r w:rsidRPr="00CF0DBE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</w:t>
      </w:r>
      <w:r w:rsidR="001F5F81">
        <w:rPr>
          <w:sz w:val="28"/>
          <w:szCs w:val="28"/>
        </w:rPr>
        <w:t>действующему законодательству</w:t>
      </w:r>
      <w:r w:rsidRPr="00CF0DBE">
        <w:rPr>
          <w:rFonts w:eastAsia="Arial Unicode MS"/>
          <w:sz w:val="28"/>
          <w:szCs w:val="28"/>
        </w:rPr>
        <w:t xml:space="preserve">, </w:t>
      </w:r>
      <w:r w:rsidRPr="00CF0DBE">
        <w:rPr>
          <w:sz w:val="28"/>
          <w:szCs w:val="28"/>
        </w:rPr>
        <w:t xml:space="preserve">Совет </w:t>
      </w:r>
      <w:r w:rsidRPr="00040191">
        <w:rPr>
          <w:sz w:val="28"/>
          <w:szCs w:val="28"/>
        </w:rPr>
        <w:t xml:space="preserve">депутатов </w:t>
      </w:r>
      <w:r w:rsidRPr="00A4637F">
        <w:rPr>
          <w:sz w:val="28"/>
          <w:szCs w:val="28"/>
        </w:rPr>
        <w:t xml:space="preserve">сельского поселения Болчары </w:t>
      </w:r>
      <w:r w:rsidRPr="00A4637F">
        <w:rPr>
          <w:b/>
          <w:sz w:val="28"/>
          <w:szCs w:val="28"/>
        </w:rPr>
        <w:t>решил:</w:t>
      </w:r>
    </w:p>
    <w:p w:rsidR="00040191" w:rsidRPr="00A4637F" w:rsidRDefault="00040191" w:rsidP="00040191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637F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депутатов сельского поселения Болчары </w:t>
      </w:r>
      <w:r w:rsidR="00A4637F" w:rsidRPr="00A4637F">
        <w:rPr>
          <w:rFonts w:ascii="Times New Roman" w:hAnsi="Times New Roman" w:cs="Times New Roman"/>
          <w:b w:val="0"/>
          <w:color w:val="000000"/>
          <w:sz w:val="28"/>
          <w:szCs w:val="28"/>
        </w:rPr>
        <w:t>от 15 июня 2009 года № 19</w:t>
      </w:r>
      <w:r w:rsidR="00A4637F" w:rsidRPr="00A4637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4637F" w:rsidRPr="00A4637F">
        <w:rPr>
          <w:rFonts w:ascii="Times New Roman" w:hAnsi="Times New Roman" w:cs="Times New Roman"/>
          <w:b w:val="0"/>
          <w:sz w:val="28"/>
          <w:szCs w:val="28"/>
        </w:rPr>
        <w:t>О создании общественного Совета по содействию занятости населения сельского поселения Болчары</w:t>
      </w:r>
      <w:r w:rsidRPr="00A4637F">
        <w:rPr>
          <w:rFonts w:ascii="Times New Roman" w:hAnsi="Times New Roman" w:cs="Times New Roman"/>
          <w:b w:val="0"/>
          <w:sz w:val="28"/>
          <w:szCs w:val="28"/>
        </w:rPr>
        <w:t xml:space="preserve">».  </w:t>
      </w:r>
    </w:p>
    <w:p w:rsidR="00040191" w:rsidRPr="00CF0DBE" w:rsidRDefault="00040191" w:rsidP="00040191">
      <w:pPr>
        <w:ind w:firstLine="851"/>
        <w:jc w:val="both"/>
        <w:rPr>
          <w:sz w:val="28"/>
          <w:szCs w:val="28"/>
        </w:rPr>
      </w:pPr>
      <w:r w:rsidRPr="000B69B9">
        <w:rPr>
          <w:bCs/>
          <w:sz w:val="28"/>
          <w:szCs w:val="28"/>
        </w:rPr>
        <w:t xml:space="preserve">2. </w:t>
      </w:r>
      <w:r w:rsidRPr="000B69B9">
        <w:rPr>
          <w:sz w:val="28"/>
          <w:szCs w:val="28"/>
        </w:rPr>
        <w:t>Настоящее решение обнародовать в соответствии с Положением о порядке опубликования</w:t>
      </w:r>
      <w:r w:rsidRPr="00CF0DBE">
        <w:rPr>
          <w:sz w:val="28"/>
          <w:szCs w:val="28"/>
        </w:rPr>
        <w:t xml:space="preserve">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>
        <w:rPr>
          <w:sz w:val="28"/>
          <w:szCs w:val="28"/>
        </w:rPr>
        <w:t xml:space="preserve">года </w:t>
      </w:r>
      <w:r w:rsidRPr="00CF0DBE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CF0DBE" w:rsidRDefault="00040191" w:rsidP="00040191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DB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B598D" w:rsidRDefault="00040191" w:rsidP="00040191">
      <w:pPr>
        <w:pStyle w:val="32"/>
        <w:tabs>
          <w:tab w:val="left" w:pos="284"/>
        </w:tabs>
        <w:suppressAutoHyphens/>
        <w:ind w:firstLine="851"/>
        <w:rPr>
          <w:szCs w:val="28"/>
        </w:rPr>
      </w:pPr>
      <w:r>
        <w:rPr>
          <w:szCs w:val="28"/>
        </w:rPr>
        <w:t xml:space="preserve"> </w:t>
      </w:r>
    </w:p>
    <w:p w:rsidR="008D5010" w:rsidRPr="0043045D" w:rsidRDefault="008D5010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B3939" w:rsidRPr="0043045D" w:rsidRDefault="00AB3939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558C0" w:rsidRDefault="008D501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4304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D5010" w:rsidRPr="0043045D" w:rsidRDefault="00A558C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3F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B3939" w:rsidRPr="0043045D">
        <w:rPr>
          <w:rFonts w:ascii="Times New Roman" w:hAnsi="Times New Roman" w:cs="Times New Roman"/>
          <w:sz w:val="28"/>
          <w:szCs w:val="28"/>
        </w:rPr>
        <w:t xml:space="preserve">  </w:t>
      </w:r>
      <w:r w:rsidR="00DD6D67" w:rsidRPr="0043045D">
        <w:rPr>
          <w:rFonts w:ascii="Times New Roman" w:hAnsi="Times New Roman" w:cs="Times New Roman"/>
          <w:sz w:val="28"/>
          <w:szCs w:val="28"/>
        </w:rPr>
        <w:t xml:space="preserve">   </w:t>
      </w:r>
      <w:r w:rsidR="00623F29">
        <w:rPr>
          <w:rFonts w:ascii="Times New Roman" w:hAnsi="Times New Roman" w:cs="Times New Roman"/>
          <w:sz w:val="28"/>
          <w:szCs w:val="28"/>
        </w:rPr>
        <w:t xml:space="preserve">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</w:t>
      </w:r>
      <w:r w:rsidR="0084096B">
        <w:rPr>
          <w:rFonts w:ascii="Times New Roman" w:hAnsi="Times New Roman" w:cs="Times New Roman"/>
          <w:sz w:val="28"/>
          <w:szCs w:val="28"/>
        </w:rPr>
        <w:t xml:space="preserve"> 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А. М. Фоменко </w:t>
      </w:r>
    </w:p>
    <w:p w:rsidR="008D5010" w:rsidRPr="0043045D" w:rsidRDefault="008D5010" w:rsidP="008D5010">
      <w:pPr>
        <w:rPr>
          <w:sz w:val="28"/>
          <w:szCs w:val="28"/>
        </w:rPr>
      </w:pPr>
    </w:p>
    <w:p w:rsidR="008D5010" w:rsidRPr="0043045D" w:rsidRDefault="008D5010" w:rsidP="008D5010">
      <w:pPr>
        <w:rPr>
          <w:sz w:val="28"/>
          <w:szCs w:val="28"/>
        </w:rPr>
      </w:pPr>
    </w:p>
    <w:p w:rsidR="00F3482C" w:rsidRDefault="008D5010" w:rsidP="00040191">
      <w:pPr>
        <w:rPr>
          <w:sz w:val="28"/>
          <w:szCs w:val="28"/>
        </w:rPr>
      </w:pPr>
      <w:r w:rsidRPr="0043045D">
        <w:rPr>
          <w:sz w:val="28"/>
          <w:szCs w:val="28"/>
        </w:rPr>
        <w:t xml:space="preserve">Глава сельского поселения Болчары              </w:t>
      </w:r>
      <w:r w:rsidR="00623F29">
        <w:rPr>
          <w:sz w:val="28"/>
          <w:szCs w:val="28"/>
        </w:rPr>
        <w:t xml:space="preserve">                          </w:t>
      </w:r>
      <w:r w:rsidR="0084096B">
        <w:rPr>
          <w:sz w:val="28"/>
          <w:szCs w:val="28"/>
        </w:rPr>
        <w:t xml:space="preserve">        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Pr="0043045D">
        <w:rPr>
          <w:sz w:val="28"/>
          <w:szCs w:val="28"/>
        </w:rPr>
        <w:t xml:space="preserve"> </w:t>
      </w:r>
      <w:r w:rsidR="0084096B">
        <w:rPr>
          <w:sz w:val="28"/>
          <w:szCs w:val="28"/>
        </w:rPr>
        <w:t>М. В. Шишкин</w:t>
      </w:r>
    </w:p>
    <w:p w:rsidR="00A54F06" w:rsidRDefault="00A54F0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057508" w:rsidRPr="0043045D" w:rsidRDefault="00057508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8D5010" w:rsidRPr="0043045D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43045D">
        <w:rPr>
          <w:sz w:val="28"/>
          <w:szCs w:val="28"/>
        </w:rPr>
        <w:t>с. Болчары</w:t>
      </w:r>
    </w:p>
    <w:p w:rsidR="008D5010" w:rsidRPr="000F6542" w:rsidRDefault="00A4637F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____________2026</w:t>
      </w:r>
      <w:r w:rsidR="008D5010" w:rsidRPr="000F6542">
        <w:rPr>
          <w:sz w:val="28"/>
          <w:szCs w:val="28"/>
        </w:rPr>
        <w:t xml:space="preserve"> год</w:t>
      </w:r>
    </w:p>
    <w:p w:rsidR="008D5010" w:rsidRPr="000F6542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0F6542">
        <w:rPr>
          <w:sz w:val="28"/>
          <w:szCs w:val="28"/>
        </w:rPr>
        <w:t xml:space="preserve">№ </w:t>
      </w:r>
      <w:r w:rsidR="00A4637F">
        <w:rPr>
          <w:sz w:val="28"/>
          <w:szCs w:val="28"/>
        </w:rPr>
        <w:t>_______</w:t>
      </w:r>
    </w:p>
    <w:p w:rsidR="00D2057D" w:rsidRDefault="00D2057D" w:rsidP="009735BB">
      <w:pPr>
        <w:shd w:val="clear" w:color="auto" w:fill="FFFFFF"/>
      </w:pPr>
    </w:p>
    <w:sectPr w:rsidR="00D2057D" w:rsidSect="00A071BF">
      <w:headerReference w:type="even" r:id="rId8"/>
      <w:pgSz w:w="11906" w:h="16838"/>
      <w:pgMar w:top="1134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EFA" w:rsidRDefault="00714EFA">
      <w:r>
        <w:separator/>
      </w:r>
    </w:p>
  </w:endnote>
  <w:endnote w:type="continuationSeparator" w:id="0">
    <w:p w:rsidR="00714EFA" w:rsidRDefault="00714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EFA" w:rsidRDefault="00714EFA">
      <w:r>
        <w:separator/>
      </w:r>
    </w:p>
  </w:footnote>
  <w:footnote w:type="continuationSeparator" w:id="0">
    <w:p w:rsidR="00714EFA" w:rsidRDefault="00714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031B47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12AD1"/>
    <w:rsid w:val="000265A7"/>
    <w:rsid w:val="00031B4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7ADD"/>
    <w:rsid w:val="001F5F81"/>
    <w:rsid w:val="00203F23"/>
    <w:rsid w:val="00205709"/>
    <w:rsid w:val="00213183"/>
    <w:rsid w:val="00215B52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1770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10</cp:revision>
  <cp:lastPrinted>2025-08-29T05:32:00Z</cp:lastPrinted>
  <dcterms:created xsi:type="dcterms:W3CDTF">2025-08-14T12:08:00Z</dcterms:created>
  <dcterms:modified xsi:type="dcterms:W3CDTF">2026-01-20T12:05:00Z</dcterms:modified>
</cp:coreProperties>
</file>