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AB" w:rsidRDefault="00F071AB" w:rsidP="00F071AB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ПРОЕКТ</w:t>
      </w:r>
    </w:p>
    <w:p w:rsidR="00F071AB" w:rsidRDefault="00F071AB" w:rsidP="00F071AB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</w:p>
    <w:p w:rsidR="00604308" w:rsidRPr="00CE7711" w:rsidRDefault="00604308" w:rsidP="00A071BF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2A419D" w:rsidRDefault="00040191" w:rsidP="006B598D">
      <w:pPr>
        <w:pStyle w:val="1"/>
        <w:jc w:val="center"/>
        <w:rPr>
          <w:b/>
          <w:color w:val="000000"/>
          <w:szCs w:val="28"/>
        </w:rPr>
      </w:pPr>
      <w:r w:rsidRPr="002A419D">
        <w:rPr>
          <w:b/>
          <w:color w:val="000000"/>
          <w:szCs w:val="28"/>
        </w:rPr>
        <w:t xml:space="preserve">О признании </w:t>
      </w:r>
      <w:proofErr w:type="gramStart"/>
      <w:r w:rsidRPr="002A419D">
        <w:rPr>
          <w:b/>
          <w:color w:val="000000"/>
          <w:szCs w:val="28"/>
        </w:rPr>
        <w:t>утратившим</w:t>
      </w:r>
      <w:proofErr w:type="gramEnd"/>
      <w:r w:rsidRPr="002A419D">
        <w:rPr>
          <w:b/>
          <w:color w:val="000000"/>
          <w:szCs w:val="28"/>
        </w:rPr>
        <w:t xml:space="preserve"> силу решения </w:t>
      </w:r>
    </w:p>
    <w:p w:rsidR="002A419D" w:rsidRPr="002A419D" w:rsidRDefault="00040191" w:rsidP="006B598D">
      <w:pPr>
        <w:pStyle w:val="1"/>
        <w:jc w:val="center"/>
        <w:rPr>
          <w:b/>
          <w:szCs w:val="28"/>
        </w:rPr>
      </w:pPr>
      <w:r w:rsidRPr="002A419D">
        <w:rPr>
          <w:b/>
          <w:color w:val="000000"/>
          <w:szCs w:val="28"/>
        </w:rPr>
        <w:t xml:space="preserve">Совета депутатов сельского поселения Болчары </w:t>
      </w:r>
      <w:r w:rsidR="002A419D" w:rsidRPr="002A419D">
        <w:rPr>
          <w:b/>
          <w:szCs w:val="28"/>
        </w:rPr>
        <w:t xml:space="preserve">от 27 мая 2009 года № 38 </w:t>
      </w:r>
    </w:p>
    <w:p w:rsidR="006B598D" w:rsidRPr="002A419D" w:rsidRDefault="002A419D" w:rsidP="006B598D">
      <w:pPr>
        <w:pStyle w:val="1"/>
        <w:jc w:val="center"/>
        <w:rPr>
          <w:b/>
          <w:color w:val="000000"/>
          <w:szCs w:val="28"/>
        </w:rPr>
      </w:pPr>
      <w:r w:rsidRPr="002A419D">
        <w:rPr>
          <w:b/>
          <w:szCs w:val="28"/>
        </w:rPr>
        <w:t>«Об утверждении Положения об обеспечении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сельского поселения Болчары</w:t>
      </w:r>
      <w:r w:rsidR="00040191" w:rsidRPr="002A419D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F071AB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1A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2A419D" w:rsidRPr="002A419D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сельского поселения Болчары </w:t>
      </w:r>
      <w:r w:rsidR="002A419D" w:rsidRPr="002A419D">
        <w:rPr>
          <w:rFonts w:ascii="Times New Roman" w:hAnsi="Times New Roman"/>
          <w:b w:val="0"/>
          <w:sz w:val="28"/>
          <w:szCs w:val="28"/>
        </w:rPr>
        <w:t>от 27 мая 2009 года № 38 «Об утверждении Положения об обеспечении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сельского поселения Болчары</w:t>
      </w:r>
      <w:r w:rsidRPr="002A419D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558C0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0" w:rsidRPr="0043045D" w:rsidRDefault="00A558C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3939" w:rsidRPr="0043045D">
        <w:rPr>
          <w:rFonts w:ascii="Times New Roman" w:hAnsi="Times New Roman" w:cs="Times New Roman"/>
          <w:sz w:val="28"/>
          <w:szCs w:val="28"/>
        </w:rPr>
        <w:t xml:space="preserve">  </w:t>
      </w:r>
      <w:r w:rsidR="00DD6D67" w:rsidRPr="0043045D">
        <w:rPr>
          <w:rFonts w:ascii="Times New Roman" w:hAnsi="Times New Roman" w:cs="Times New Roman"/>
          <w:sz w:val="28"/>
          <w:szCs w:val="28"/>
        </w:rPr>
        <w:t xml:space="preserve">   </w:t>
      </w:r>
      <w:r w:rsidR="00623F29">
        <w:rPr>
          <w:rFonts w:ascii="Times New Roman" w:hAnsi="Times New Roman" w:cs="Times New Roman"/>
          <w:sz w:val="28"/>
          <w:szCs w:val="28"/>
        </w:rPr>
        <w:t xml:space="preserve">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</w:t>
      </w:r>
      <w:r w:rsidR="0084096B">
        <w:rPr>
          <w:rFonts w:ascii="Times New Roman" w:hAnsi="Times New Roman" w:cs="Times New Roman"/>
          <w:sz w:val="28"/>
          <w:szCs w:val="28"/>
        </w:rPr>
        <w:t xml:space="preserve"> 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Pr="0043045D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A4637F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A4637F">
        <w:rPr>
          <w:sz w:val="28"/>
          <w:szCs w:val="28"/>
        </w:rPr>
        <w:t>_______</w:t>
      </w:r>
    </w:p>
    <w:p w:rsidR="00D2057D" w:rsidRDefault="00D2057D" w:rsidP="009735BB">
      <w:pPr>
        <w:shd w:val="clear" w:color="auto" w:fill="FFFFFF"/>
      </w:pPr>
    </w:p>
    <w:sectPr w:rsidR="00D2057D" w:rsidSect="002A419D">
      <w:headerReference w:type="even" r:id="rId8"/>
      <w:pgSz w:w="11906" w:h="16838"/>
      <w:pgMar w:top="426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72" w:rsidRDefault="00E07372">
      <w:r>
        <w:separator/>
      </w:r>
    </w:p>
  </w:endnote>
  <w:endnote w:type="continuationSeparator" w:id="0">
    <w:p w:rsidR="00E07372" w:rsidRDefault="00E07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72" w:rsidRDefault="00E07372">
      <w:r>
        <w:separator/>
      </w:r>
    </w:p>
  </w:footnote>
  <w:footnote w:type="continuationSeparator" w:id="0">
    <w:p w:rsidR="00E07372" w:rsidRDefault="00E07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2B73AA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419D"/>
    <w:rsid w:val="002A69D2"/>
    <w:rsid w:val="002B2A41"/>
    <w:rsid w:val="002B2AA5"/>
    <w:rsid w:val="002B6A9D"/>
    <w:rsid w:val="002B73AA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07372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2072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2025-08-29T05:32:00Z</cp:lastPrinted>
  <dcterms:created xsi:type="dcterms:W3CDTF">2026-02-24T06:21:00Z</dcterms:created>
  <dcterms:modified xsi:type="dcterms:W3CDTF">2026-02-24T06:21:00Z</dcterms:modified>
</cp:coreProperties>
</file>