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B40A" w14:textId="77777777" w:rsidR="00CE14E9" w:rsidRDefault="00BA67FB">
      <w:pPr>
        <w:pStyle w:val="af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5CBA8A85" w14:textId="77777777" w:rsidR="00CE14E9" w:rsidRDefault="00BA67FB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7B60F491" w14:textId="77777777" w:rsidR="00CE14E9" w:rsidRDefault="00CE14E9">
      <w:pPr>
        <w:pStyle w:val="af5"/>
        <w:jc w:val="center"/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12"/>
        <w:gridCol w:w="3538"/>
        <w:gridCol w:w="712"/>
        <w:gridCol w:w="1837"/>
        <w:gridCol w:w="569"/>
        <w:gridCol w:w="1837"/>
        <w:gridCol w:w="712"/>
        <w:gridCol w:w="4077"/>
      </w:tblGrid>
      <w:tr w:rsidR="00CE14E9" w14:paraId="1F6B7A70" w14:textId="77777777" w:rsidTr="00131613">
        <w:trPr>
          <w:trHeight w:val="221"/>
        </w:trPr>
        <w:tc>
          <w:tcPr>
            <w:tcW w:w="573" w:type="dxa"/>
            <w:vMerge w:val="restart"/>
            <w:vAlign w:val="center"/>
          </w:tcPr>
          <w:p w14:paraId="5193603A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13" w:type="dxa"/>
            <w:gridSpan w:val="8"/>
            <w:vAlign w:val="center"/>
          </w:tcPr>
          <w:p w14:paraId="1DDF6D29" w14:textId="77777777" w:rsidR="00CE14E9" w:rsidRPr="00C671A8" w:rsidRDefault="00BA67FB">
            <w:pPr>
              <w:pStyle w:val="af5"/>
              <w:jc w:val="center"/>
              <w:rPr>
                <w:b/>
                <w:bCs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CE14E9" w14:paraId="054E40C9" w14:textId="77777777" w:rsidTr="00131613">
        <w:tc>
          <w:tcPr>
            <w:tcW w:w="573" w:type="dxa"/>
            <w:vMerge/>
            <w:vAlign w:val="center"/>
          </w:tcPr>
          <w:p w14:paraId="7944EB88" w14:textId="77777777" w:rsidR="00CE14E9" w:rsidRPr="00C671A8" w:rsidRDefault="00CE14E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40CC03B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85" w:type="dxa"/>
            <w:gridSpan w:val="3"/>
          </w:tcPr>
          <w:p w14:paraId="58379324" w14:textId="77777777"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</w:p>
          <w:p w14:paraId="6714A1A5" w14:textId="77777777"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власти, органа</w:t>
            </w:r>
          </w:p>
          <w:p w14:paraId="1D8A216B" w14:textId="77777777"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самоуправления,</w:t>
            </w:r>
          </w:p>
          <w:p w14:paraId="5730BD9E" w14:textId="77777777"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осуществляющего контрольную</w:t>
            </w:r>
          </w:p>
          <w:p w14:paraId="03E735A3" w14:textId="77777777"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(надзорную) деятельность,</w:t>
            </w:r>
          </w:p>
          <w:p w14:paraId="58015C85" w14:textId="77777777"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ответственного за разработку</w:t>
            </w:r>
          </w:p>
          <w:p w14:paraId="47473DE5" w14:textId="77777777"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индикатора риска нарушения</w:t>
            </w:r>
          </w:p>
          <w:p w14:paraId="131E6365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  <w:p w14:paraId="0FD7CE12" w14:textId="77777777" w:rsidR="00CE14E9" w:rsidRPr="00C671A8" w:rsidRDefault="00CE14E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93ABD" w14:textId="77777777" w:rsidR="00CE14E9" w:rsidRPr="00C671A8" w:rsidRDefault="00CE14E9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2E1F5953" w14:textId="77777777"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33" w:type="dxa"/>
            <w:gridSpan w:val="3"/>
            <w:vAlign w:val="center"/>
          </w:tcPr>
          <w:p w14:paraId="03B297E1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Наименование вида</w:t>
            </w:r>
          </w:p>
          <w:p w14:paraId="7579343A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государственного контроля</w:t>
            </w:r>
          </w:p>
          <w:p w14:paraId="45D59CB1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(надзора), муниципального контроля</w:t>
            </w:r>
          </w:p>
          <w:p w14:paraId="2EE90373" w14:textId="77777777" w:rsidR="00CE14E9" w:rsidRPr="00C671A8" w:rsidRDefault="00CE14E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21C1" w14:textId="77777777" w:rsidR="00CE14E9" w:rsidRPr="00C671A8" w:rsidRDefault="00CE14E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9ADD4" w14:textId="77777777" w:rsidR="00CE14E9" w:rsidRPr="00C671A8" w:rsidRDefault="00CE14E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E9" w14:paraId="70B2ED47" w14:textId="77777777" w:rsidTr="00131613">
        <w:trPr>
          <w:trHeight w:val="534"/>
        </w:trPr>
        <w:tc>
          <w:tcPr>
            <w:tcW w:w="573" w:type="dxa"/>
            <w:vMerge/>
          </w:tcPr>
          <w:p w14:paraId="26181D49" w14:textId="77777777" w:rsidR="00CE14E9" w:rsidRDefault="00CE14E9"/>
        </w:tc>
        <w:tc>
          <w:tcPr>
            <w:tcW w:w="6905" w:type="dxa"/>
            <w:gridSpan w:val="4"/>
          </w:tcPr>
          <w:p w14:paraId="06285131" w14:textId="54BC99F7" w:rsidR="00CE14E9" w:rsidRDefault="00B84098" w:rsidP="00131613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городского </w:t>
            </w:r>
            <w:r w:rsidR="00131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Кондинское</w:t>
            </w:r>
          </w:p>
        </w:tc>
        <w:tc>
          <w:tcPr>
            <w:tcW w:w="7308" w:type="dxa"/>
            <w:gridSpan w:val="4"/>
          </w:tcPr>
          <w:p w14:paraId="53BF65D8" w14:textId="5857F5DA" w:rsidR="00CE14E9" w:rsidRPr="00131613" w:rsidRDefault="00BA67FB" w:rsidP="00337560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контроль </w:t>
            </w:r>
            <w:r w:rsidR="00131613" w:rsidRPr="00131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автомобильном транспорте, городском наземном электрическом транспорте и в дорожном хозяйстве в </w:t>
            </w:r>
            <w:r w:rsidR="00B84098" w:rsidRPr="00131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границах городского </w:t>
            </w:r>
            <w:r w:rsidR="00B84098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 Кондинское</w:t>
            </w:r>
            <w:r w:rsidR="00131613" w:rsidRPr="00131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31613" w:rsidRPr="00131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E14E9" w14:paraId="253691A5" w14:textId="77777777" w:rsidTr="001077B4">
        <w:trPr>
          <w:trHeight w:val="204"/>
        </w:trPr>
        <w:tc>
          <w:tcPr>
            <w:tcW w:w="573" w:type="dxa"/>
            <w:vMerge/>
          </w:tcPr>
          <w:p w14:paraId="1B45A685" w14:textId="77777777" w:rsidR="00CE14E9" w:rsidRDefault="00CE14E9"/>
        </w:tc>
        <w:tc>
          <w:tcPr>
            <w:tcW w:w="720" w:type="dxa"/>
          </w:tcPr>
          <w:p w14:paraId="5A11FB2E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493" w:type="dxa"/>
            <w:gridSpan w:val="7"/>
            <w:vAlign w:val="center"/>
          </w:tcPr>
          <w:p w14:paraId="7EDDFCC2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риска нарушения обязательных требований</w:t>
            </w:r>
          </w:p>
        </w:tc>
      </w:tr>
      <w:tr w:rsidR="00CE14E9" w14:paraId="5E082B9B" w14:textId="77777777" w:rsidTr="00131613">
        <w:trPr>
          <w:trHeight w:val="823"/>
        </w:trPr>
        <w:tc>
          <w:tcPr>
            <w:tcW w:w="573" w:type="dxa"/>
            <w:vMerge/>
          </w:tcPr>
          <w:p w14:paraId="397E2176" w14:textId="77777777" w:rsidR="00CE14E9" w:rsidRDefault="00CE14E9"/>
        </w:tc>
        <w:tc>
          <w:tcPr>
            <w:tcW w:w="14213" w:type="dxa"/>
            <w:gridSpan w:val="8"/>
          </w:tcPr>
          <w:p w14:paraId="36D68063" w14:textId="77777777" w:rsidR="00CE14E9" w:rsidRPr="00131613" w:rsidRDefault="00131613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 – транспортных происшествий, произошедших на одном отрезке автомобильной дороги общего пользования местного значения</w:t>
            </w:r>
          </w:p>
        </w:tc>
      </w:tr>
      <w:tr w:rsidR="00CE14E9" w14:paraId="67C78F57" w14:textId="77777777" w:rsidTr="00131613">
        <w:trPr>
          <w:trHeight w:val="322"/>
        </w:trPr>
        <w:tc>
          <w:tcPr>
            <w:tcW w:w="573" w:type="dxa"/>
            <w:vMerge w:val="restart"/>
            <w:vAlign w:val="center"/>
          </w:tcPr>
          <w:p w14:paraId="7A7DCABF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13" w:type="dxa"/>
            <w:gridSpan w:val="8"/>
            <w:vAlign w:val="center"/>
          </w:tcPr>
          <w:p w14:paraId="46D801BD" w14:textId="77777777" w:rsidR="00CE14E9" w:rsidRDefault="00BA67FB">
            <w:pPr>
              <w:pStyle w:val="af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CE14E9" w14:paraId="44BD856A" w14:textId="77777777" w:rsidTr="00131613">
        <w:tc>
          <w:tcPr>
            <w:tcW w:w="573" w:type="dxa"/>
            <w:vMerge/>
          </w:tcPr>
          <w:p w14:paraId="6DD2FB15" w14:textId="77777777" w:rsidR="00CE14E9" w:rsidRDefault="00CE14E9"/>
        </w:tc>
        <w:tc>
          <w:tcPr>
            <w:tcW w:w="720" w:type="dxa"/>
            <w:vAlign w:val="center"/>
          </w:tcPr>
          <w:p w14:paraId="51F745D8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96" w:type="dxa"/>
            <w:vAlign w:val="center"/>
          </w:tcPr>
          <w:p w14:paraId="163F5AFE" w14:textId="77777777"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20" w:type="dxa"/>
            <w:vAlign w:val="center"/>
          </w:tcPr>
          <w:p w14:paraId="17928EDA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13" w:type="dxa"/>
            <w:gridSpan w:val="3"/>
            <w:vAlign w:val="center"/>
          </w:tcPr>
          <w:p w14:paraId="6C7F0D18" w14:textId="77777777"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720" w:type="dxa"/>
            <w:vAlign w:val="center"/>
          </w:tcPr>
          <w:p w14:paraId="612651FF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44" w:type="dxa"/>
            <w:vAlign w:val="center"/>
          </w:tcPr>
          <w:p w14:paraId="16247C48" w14:textId="77777777"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Ссылка на ФГИС</w:t>
            </w:r>
          </w:p>
          <w:p w14:paraId="10C08511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РОТ</w:t>
            </w:r>
            <w:r w:rsidRPr="00C671A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CE14E9" w14:paraId="2D344EE9" w14:textId="77777777" w:rsidTr="00131613">
        <w:trPr>
          <w:trHeight w:val="1367"/>
        </w:trPr>
        <w:tc>
          <w:tcPr>
            <w:tcW w:w="573" w:type="dxa"/>
            <w:vMerge/>
          </w:tcPr>
          <w:p w14:paraId="35B3FBBD" w14:textId="77777777" w:rsidR="00CE14E9" w:rsidRDefault="00CE14E9"/>
        </w:tc>
        <w:tc>
          <w:tcPr>
            <w:tcW w:w="4316" w:type="dxa"/>
            <w:gridSpan w:val="2"/>
            <w:vAlign w:val="center"/>
          </w:tcPr>
          <w:p w14:paraId="54CD5F65" w14:textId="77777777" w:rsidR="00CE14E9" w:rsidRDefault="00BA67FB" w:rsidP="00131613">
            <w:pPr>
              <w:pStyle w:val="af5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08.11.2007 </w:t>
            </w:r>
            <w:r w:rsidR="001316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257</w:t>
            </w:r>
            <w:r w:rsidR="001316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1316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 w:rsidR="001316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33" w:type="dxa"/>
            <w:gridSpan w:val="4"/>
          </w:tcPr>
          <w:p w14:paraId="65D18872" w14:textId="77777777" w:rsidR="00CE14E9" w:rsidRDefault="00CE14E9">
            <w:pPr>
              <w:jc w:val="center"/>
              <w:rPr>
                <w:rFonts w:ascii="Times New Roman" w:hAnsi="Times New Roman" w:cs="Times New Roman"/>
              </w:rPr>
            </w:pPr>
          </w:p>
          <w:p w14:paraId="326C66B1" w14:textId="77777777" w:rsidR="00CE14E9" w:rsidRDefault="00BA6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1 статьи 17</w:t>
            </w:r>
          </w:p>
        </w:tc>
        <w:tc>
          <w:tcPr>
            <w:tcW w:w="4864" w:type="dxa"/>
            <w:gridSpan w:val="2"/>
          </w:tcPr>
          <w:p w14:paraId="03AC4FA6" w14:textId="77777777" w:rsidR="00CE14E9" w:rsidRDefault="00CE14E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84164" w14:textId="77777777" w:rsidR="00CE14E9" w:rsidRDefault="00CE14E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141A4" w14:textId="77777777" w:rsidR="00CE14E9" w:rsidRDefault="00CE14E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FFFC7" w14:textId="77777777" w:rsidR="00CE14E9" w:rsidRDefault="00CE14E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E9" w14:paraId="5D2666A8" w14:textId="77777777" w:rsidTr="00131613">
        <w:trPr>
          <w:trHeight w:val="276"/>
        </w:trPr>
        <w:tc>
          <w:tcPr>
            <w:tcW w:w="573" w:type="dxa"/>
            <w:vMerge w:val="restart"/>
            <w:vAlign w:val="center"/>
          </w:tcPr>
          <w:p w14:paraId="4AC3FD69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13" w:type="dxa"/>
            <w:gridSpan w:val="8"/>
            <w:vMerge w:val="restart"/>
            <w:vAlign w:val="center"/>
          </w:tcPr>
          <w:p w14:paraId="5BDD8AE5" w14:textId="77777777" w:rsidR="00CE14E9" w:rsidRDefault="00BA67FB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CE14E9" w14:paraId="2002F551" w14:textId="77777777" w:rsidTr="00131613">
        <w:tc>
          <w:tcPr>
            <w:tcW w:w="573" w:type="dxa"/>
            <w:vMerge/>
          </w:tcPr>
          <w:p w14:paraId="253D115A" w14:textId="77777777" w:rsidR="00CE14E9" w:rsidRDefault="00CE14E9"/>
        </w:tc>
        <w:tc>
          <w:tcPr>
            <w:tcW w:w="720" w:type="dxa"/>
            <w:vMerge w:val="restart"/>
          </w:tcPr>
          <w:p w14:paraId="32CF66C3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96" w:type="dxa"/>
            <w:vMerge w:val="restart"/>
            <w:tcBorders>
              <w:right w:val="single" w:sz="4" w:space="0" w:color="auto"/>
            </w:tcBorders>
          </w:tcPr>
          <w:p w14:paraId="59A6221A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Тип объекта контроля</w:t>
            </w:r>
            <w:r w:rsidRPr="00C671A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</w:tcPr>
          <w:p w14:paraId="5577226D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13" w:type="dxa"/>
            <w:gridSpan w:val="3"/>
            <w:vMerge w:val="restart"/>
          </w:tcPr>
          <w:p w14:paraId="5670876A" w14:textId="77777777" w:rsidR="00CE14E9" w:rsidRPr="00C671A8" w:rsidRDefault="00BA67FB" w:rsidP="001077B4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Вид объекта контроля</w:t>
            </w:r>
            <w:r w:rsidRPr="00C671A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720" w:type="dxa"/>
          </w:tcPr>
          <w:p w14:paraId="3607C2DA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44" w:type="dxa"/>
          </w:tcPr>
          <w:p w14:paraId="62CAFAC3" w14:textId="77777777" w:rsidR="00CE14E9" w:rsidRPr="00C671A8" w:rsidRDefault="00BA67FB">
            <w:pPr>
              <w:pStyle w:val="af5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Подвид объекта контроля</w:t>
            </w:r>
            <w:r w:rsidRPr="00C671A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131613" w14:paraId="04EB7753" w14:textId="77777777" w:rsidTr="00131613">
        <w:trPr>
          <w:trHeight w:val="1883"/>
        </w:trPr>
        <w:tc>
          <w:tcPr>
            <w:tcW w:w="573" w:type="dxa"/>
            <w:vMerge/>
          </w:tcPr>
          <w:p w14:paraId="2C89DC2D" w14:textId="77777777" w:rsidR="00131613" w:rsidRDefault="00131613"/>
        </w:tc>
        <w:tc>
          <w:tcPr>
            <w:tcW w:w="43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D06338" w14:textId="77777777" w:rsidR="00131613" w:rsidRPr="00131613" w:rsidRDefault="00131613" w:rsidP="00131613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316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</w:tc>
        <w:tc>
          <w:tcPr>
            <w:tcW w:w="5033" w:type="dxa"/>
            <w:gridSpan w:val="4"/>
            <w:vMerge w:val="restart"/>
            <w:tcBorders>
              <w:left w:val="single" w:sz="4" w:space="0" w:color="auto"/>
            </w:tcBorders>
          </w:tcPr>
          <w:p w14:paraId="387B3003" w14:textId="77777777" w:rsidR="00131613" w:rsidRPr="00131613" w:rsidRDefault="00131613" w:rsidP="008F3782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316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</w:tc>
        <w:tc>
          <w:tcPr>
            <w:tcW w:w="4864" w:type="dxa"/>
            <w:gridSpan w:val="2"/>
          </w:tcPr>
          <w:p w14:paraId="68EDC6AB" w14:textId="77777777" w:rsidR="00131613" w:rsidRDefault="00131613"/>
        </w:tc>
      </w:tr>
      <w:tr w:rsidR="00131613" w14:paraId="64BB6F91" w14:textId="77777777" w:rsidTr="00131613">
        <w:trPr>
          <w:trHeight w:val="1266"/>
        </w:trPr>
        <w:tc>
          <w:tcPr>
            <w:tcW w:w="573" w:type="dxa"/>
            <w:vMerge/>
          </w:tcPr>
          <w:p w14:paraId="584D5F87" w14:textId="77777777" w:rsidR="00131613" w:rsidRDefault="00131613"/>
        </w:tc>
        <w:tc>
          <w:tcPr>
            <w:tcW w:w="4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69C" w14:textId="77777777" w:rsidR="00131613" w:rsidRDefault="00131613" w:rsidP="00131613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31613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</w:tc>
        <w:tc>
          <w:tcPr>
            <w:tcW w:w="5033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33DCACF9" w14:textId="77777777" w:rsidR="00131613" w:rsidRDefault="00131613" w:rsidP="008F3782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31613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</w:tc>
        <w:tc>
          <w:tcPr>
            <w:tcW w:w="4864" w:type="dxa"/>
            <w:gridSpan w:val="2"/>
          </w:tcPr>
          <w:p w14:paraId="33E49F2E" w14:textId="77777777" w:rsidR="00131613" w:rsidRDefault="00131613"/>
        </w:tc>
      </w:tr>
      <w:tr w:rsidR="00131613" w14:paraId="4D0DB6FE" w14:textId="77777777" w:rsidTr="00131613">
        <w:trPr>
          <w:trHeight w:val="425"/>
        </w:trPr>
        <w:tc>
          <w:tcPr>
            <w:tcW w:w="573" w:type="dxa"/>
            <w:vMerge/>
          </w:tcPr>
          <w:p w14:paraId="05B3EEF0" w14:textId="77777777" w:rsidR="00131613" w:rsidRDefault="00131613"/>
        </w:tc>
        <w:tc>
          <w:tcPr>
            <w:tcW w:w="4316" w:type="dxa"/>
            <w:gridSpan w:val="2"/>
            <w:tcBorders>
              <w:top w:val="single" w:sz="4" w:space="0" w:color="auto"/>
            </w:tcBorders>
          </w:tcPr>
          <w:p w14:paraId="62E217D2" w14:textId="77777777" w:rsidR="00131613" w:rsidRDefault="00131613" w:rsidP="00131613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131613">
              <w:rPr>
                <w:rFonts w:ascii="Times New Roman" w:hAnsi="Times New Roman" w:cs="Times New Roman"/>
                <w:sz w:val="24"/>
                <w:szCs w:val="24"/>
              </w:rPr>
              <w:t xml:space="preserve">– здания, помещения, сооружения, линейные объекты, территории, включая водные, земельные и лесные участки, оборудование, устройства, </w:t>
            </w:r>
            <w:r w:rsidRPr="0013161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предметы, материалы, транспортные средства,</w:t>
            </w:r>
            <w:r w:rsidRPr="00131613">
              <w:rPr>
                <w:sz w:val="24"/>
                <w:szCs w:val="24"/>
                <w:highlight w:val="white"/>
              </w:rPr>
              <w:t xml:space="preserve"> </w:t>
            </w:r>
            <w:r w:rsidRPr="0013161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      </w:r>
            <w:r w:rsidRPr="00131613">
              <w:rPr>
                <w:sz w:val="24"/>
                <w:szCs w:val="24"/>
                <w:highlight w:val="white"/>
              </w:rPr>
              <w:t xml:space="preserve"> </w:t>
            </w:r>
            <w:r w:rsidRPr="0013161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5033" w:type="dxa"/>
            <w:gridSpan w:val="4"/>
            <w:vMerge w:val="restart"/>
            <w:tcBorders>
              <w:top w:val="single" w:sz="4" w:space="0" w:color="auto"/>
            </w:tcBorders>
          </w:tcPr>
          <w:p w14:paraId="16B8BAB1" w14:textId="77777777" w:rsidR="00131613" w:rsidRDefault="00131613" w:rsidP="008F3782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131613">
              <w:rPr>
                <w:rFonts w:ascii="Times New Roman" w:hAnsi="Times New Roman" w:cs="Times New Roman"/>
                <w:sz w:val="24"/>
                <w:szCs w:val="24"/>
              </w:rPr>
              <w:t xml:space="preserve">– здания, помещения, сооружения, линейные объекты, территории, включая водные, земельные и лесные участки, оборудование, устройства, </w:t>
            </w:r>
            <w:r w:rsidRPr="0013161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предметы, материалы, транспортные средства,</w:t>
            </w:r>
            <w:r w:rsidRPr="00131613">
              <w:rPr>
                <w:sz w:val="24"/>
                <w:szCs w:val="24"/>
                <w:highlight w:val="white"/>
              </w:rPr>
              <w:t xml:space="preserve"> </w:t>
            </w:r>
            <w:r w:rsidRPr="0013161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      </w:r>
            <w:r w:rsidRPr="00131613">
              <w:rPr>
                <w:sz w:val="24"/>
                <w:szCs w:val="24"/>
                <w:highlight w:val="white"/>
              </w:rPr>
              <w:t xml:space="preserve"> </w:t>
            </w:r>
            <w:r w:rsidRPr="0013161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864" w:type="dxa"/>
            <w:gridSpan w:val="2"/>
          </w:tcPr>
          <w:p w14:paraId="47DEE541" w14:textId="77777777" w:rsidR="00131613" w:rsidRDefault="00131613"/>
        </w:tc>
      </w:tr>
      <w:tr w:rsidR="00CE14E9" w14:paraId="4333C69F" w14:textId="77777777" w:rsidTr="00131613">
        <w:trPr>
          <w:trHeight w:val="258"/>
        </w:trPr>
        <w:tc>
          <w:tcPr>
            <w:tcW w:w="573" w:type="dxa"/>
            <w:vMerge w:val="restart"/>
            <w:vAlign w:val="center"/>
          </w:tcPr>
          <w:p w14:paraId="223219F3" w14:textId="77777777" w:rsidR="00CE14E9" w:rsidRDefault="00BA67F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213" w:type="dxa"/>
            <w:gridSpan w:val="8"/>
            <w:vMerge w:val="restart"/>
            <w:vAlign w:val="center"/>
          </w:tcPr>
          <w:p w14:paraId="771A336D" w14:textId="77777777" w:rsidR="00CE14E9" w:rsidRDefault="00BA67FB">
            <w:pPr>
              <w:pStyle w:val="af5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CE14E9" w14:paraId="6CF5580A" w14:textId="77777777" w:rsidTr="00C671A8">
        <w:trPr>
          <w:trHeight w:val="274"/>
        </w:trPr>
        <w:tc>
          <w:tcPr>
            <w:tcW w:w="573" w:type="dxa"/>
            <w:vMerge/>
          </w:tcPr>
          <w:p w14:paraId="34579C80" w14:textId="77777777" w:rsidR="00CE14E9" w:rsidRDefault="00CE14E9"/>
        </w:tc>
        <w:tc>
          <w:tcPr>
            <w:tcW w:w="720" w:type="dxa"/>
            <w:vMerge w:val="restart"/>
          </w:tcPr>
          <w:p w14:paraId="201BB311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3493" w:type="dxa"/>
            <w:gridSpan w:val="7"/>
            <w:vMerge w:val="restart"/>
            <w:vAlign w:val="center"/>
          </w:tcPr>
          <w:p w14:paraId="61B16179" w14:textId="77777777" w:rsidR="00CE14E9" w:rsidRPr="00C671A8" w:rsidRDefault="00131613" w:rsidP="00131613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C671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A67FB" w:rsidRPr="00C671A8">
              <w:rPr>
                <w:rFonts w:ascii="Times New Roman" w:hAnsi="Times New Roman" w:cs="Times New Roman"/>
                <w:sz w:val="24"/>
                <w:szCs w:val="24"/>
              </w:rPr>
              <w:t>Период расчета</w:t>
            </w:r>
            <w:r w:rsidR="00BA67FB" w:rsidRPr="00C671A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CE14E9" w14:paraId="4ACC3C02" w14:textId="77777777" w:rsidTr="00131613">
        <w:trPr>
          <w:trHeight w:val="253"/>
        </w:trPr>
        <w:tc>
          <w:tcPr>
            <w:tcW w:w="573" w:type="dxa"/>
            <w:vMerge/>
          </w:tcPr>
          <w:p w14:paraId="1B3F65DB" w14:textId="77777777" w:rsidR="00CE14E9" w:rsidRDefault="00CE14E9"/>
        </w:tc>
        <w:tc>
          <w:tcPr>
            <w:tcW w:w="14213" w:type="dxa"/>
            <w:gridSpan w:val="8"/>
            <w:vMerge w:val="restart"/>
          </w:tcPr>
          <w:p w14:paraId="6A333D86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раз в год</w:t>
            </w:r>
          </w:p>
        </w:tc>
      </w:tr>
      <w:tr w:rsidR="00CE14E9" w14:paraId="1583B9FC" w14:textId="77777777" w:rsidTr="00C671A8">
        <w:trPr>
          <w:trHeight w:val="274"/>
        </w:trPr>
        <w:tc>
          <w:tcPr>
            <w:tcW w:w="573" w:type="dxa"/>
            <w:vMerge/>
          </w:tcPr>
          <w:p w14:paraId="1826FC02" w14:textId="77777777" w:rsidR="00CE14E9" w:rsidRDefault="00CE14E9"/>
        </w:tc>
        <w:tc>
          <w:tcPr>
            <w:tcW w:w="720" w:type="dxa"/>
            <w:vMerge w:val="restart"/>
          </w:tcPr>
          <w:p w14:paraId="2A9EA60E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3493" w:type="dxa"/>
            <w:gridSpan w:val="7"/>
            <w:vMerge w:val="restart"/>
            <w:vAlign w:val="center"/>
          </w:tcPr>
          <w:p w14:paraId="23552BF2" w14:textId="77777777" w:rsidR="00CE14E9" w:rsidRPr="00C671A8" w:rsidRDefault="00131613" w:rsidP="00131613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C671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67FB" w:rsidRPr="00C671A8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  <w:r w:rsidR="00BA67FB" w:rsidRPr="00C671A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CE14E9" w14:paraId="52421BDE" w14:textId="77777777" w:rsidTr="00131613">
        <w:trPr>
          <w:trHeight w:val="253"/>
        </w:trPr>
        <w:tc>
          <w:tcPr>
            <w:tcW w:w="573" w:type="dxa"/>
            <w:vMerge/>
          </w:tcPr>
          <w:p w14:paraId="7982AE91" w14:textId="77777777" w:rsidR="00CE14E9" w:rsidRDefault="00CE14E9"/>
        </w:tc>
        <w:tc>
          <w:tcPr>
            <w:tcW w:w="14213" w:type="dxa"/>
            <w:gridSpan w:val="8"/>
            <w:vMerge w:val="restart"/>
          </w:tcPr>
          <w:p w14:paraId="256FEF75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= A&gt;= 2</w:t>
            </w:r>
          </w:p>
        </w:tc>
      </w:tr>
      <w:tr w:rsidR="00CE14E9" w14:paraId="353A3A16" w14:textId="77777777" w:rsidTr="001077B4">
        <w:trPr>
          <w:trHeight w:val="311"/>
        </w:trPr>
        <w:tc>
          <w:tcPr>
            <w:tcW w:w="573" w:type="dxa"/>
            <w:vMerge/>
          </w:tcPr>
          <w:p w14:paraId="4D33EE9C" w14:textId="77777777" w:rsidR="00CE14E9" w:rsidRDefault="00CE14E9"/>
        </w:tc>
        <w:tc>
          <w:tcPr>
            <w:tcW w:w="720" w:type="dxa"/>
            <w:vMerge w:val="restart"/>
          </w:tcPr>
          <w:p w14:paraId="5C55C424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3493" w:type="dxa"/>
            <w:gridSpan w:val="7"/>
            <w:vMerge w:val="restart"/>
            <w:vAlign w:val="center"/>
          </w:tcPr>
          <w:p w14:paraId="61528160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Расшифровка переменных</w:t>
            </w:r>
          </w:p>
        </w:tc>
      </w:tr>
      <w:tr w:rsidR="00CE14E9" w14:paraId="23AD0120" w14:textId="77777777" w:rsidTr="00131613">
        <w:trPr>
          <w:trHeight w:val="253"/>
        </w:trPr>
        <w:tc>
          <w:tcPr>
            <w:tcW w:w="573" w:type="dxa"/>
            <w:vMerge/>
          </w:tcPr>
          <w:p w14:paraId="15D31B49" w14:textId="77777777" w:rsidR="00CE14E9" w:rsidRDefault="00CE14E9"/>
        </w:tc>
        <w:tc>
          <w:tcPr>
            <w:tcW w:w="720" w:type="dxa"/>
            <w:vMerge w:val="restart"/>
          </w:tcPr>
          <w:p w14:paraId="5ECA8953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3596" w:type="dxa"/>
            <w:vMerge w:val="restart"/>
          </w:tcPr>
          <w:p w14:paraId="1B030BC6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Переменная</w:t>
            </w:r>
            <w:r w:rsidRPr="00C671A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720" w:type="dxa"/>
            <w:vMerge w:val="restart"/>
          </w:tcPr>
          <w:p w14:paraId="5EE75D81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4313" w:type="dxa"/>
            <w:gridSpan w:val="3"/>
            <w:vMerge w:val="restart"/>
          </w:tcPr>
          <w:p w14:paraId="6CFB0F01" w14:textId="77777777"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Наименование переменной</w:t>
            </w:r>
            <w:r w:rsidRPr="00C671A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720" w:type="dxa"/>
            <w:vMerge w:val="restart"/>
          </w:tcPr>
          <w:p w14:paraId="767B7DD7" w14:textId="77777777"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4144" w:type="dxa"/>
            <w:vMerge w:val="restart"/>
          </w:tcPr>
          <w:p w14:paraId="7A979145" w14:textId="77777777" w:rsidR="00CE14E9" w:rsidRPr="00C671A8" w:rsidRDefault="00BA67FB">
            <w:pPr>
              <w:pStyle w:val="af5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</w:t>
            </w:r>
            <w:r w:rsidRPr="00C671A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  <w:tr w:rsidR="00CE14E9" w14:paraId="056B7230" w14:textId="77777777" w:rsidTr="00131613">
        <w:trPr>
          <w:trHeight w:val="253"/>
        </w:trPr>
        <w:tc>
          <w:tcPr>
            <w:tcW w:w="573" w:type="dxa"/>
            <w:vMerge/>
          </w:tcPr>
          <w:p w14:paraId="3F10E23F" w14:textId="77777777" w:rsidR="00CE14E9" w:rsidRDefault="00CE14E9"/>
        </w:tc>
        <w:tc>
          <w:tcPr>
            <w:tcW w:w="4316" w:type="dxa"/>
            <w:gridSpan w:val="2"/>
            <w:vMerge w:val="restart"/>
          </w:tcPr>
          <w:p w14:paraId="05C45884" w14:textId="77777777" w:rsidR="00CE14E9" w:rsidRPr="00C671A8" w:rsidRDefault="00BA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033" w:type="dxa"/>
            <w:gridSpan w:val="4"/>
            <w:vMerge w:val="restart"/>
          </w:tcPr>
          <w:p w14:paraId="58847A52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864" w:type="dxa"/>
            <w:gridSpan w:val="2"/>
            <w:vMerge w:val="restart"/>
          </w:tcPr>
          <w:p w14:paraId="6D5588BB" w14:textId="77777777"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Открытые данные</w:t>
            </w:r>
          </w:p>
        </w:tc>
      </w:tr>
      <w:tr w:rsidR="00CE14E9" w14:paraId="51AF93B9" w14:textId="77777777" w:rsidTr="00131613">
        <w:trPr>
          <w:trHeight w:val="253"/>
        </w:trPr>
        <w:tc>
          <w:tcPr>
            <w:tcW w:w="573" w:type="dxa"/>
            <w:vMerge/>
          </w:tcPr>
          <w:p w14:paraId="06083F7B" w14:textId="77777777" w:rsidR="00CE14E9" w:rsidRDefault="00CE14E9"/>
        </w:tc>
        <w:tc>
          <w:tcPr>
            <w:tcW w:w="4316" w:type="dxa"/>
            <w:gridSpan w:val="2"/>
            <w:vMerge w:val="restart"/>
          </w:tcPr>
          <w:p w14:paraId="05781353" w14:textId="77777777" w:rsidR="00CE14E9" w:rsidRPr="00C671A8" w:rsidRDefault="00BA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33" w:type="dxa"/>
            <w:gridSpan w:val="4"/>
            <w:vMerge w:val="restart"/>
          </w:tcPr>
          <w:p w14:paraId="6A8A0F1F" w14:textId="77777777"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Число ДТП 2 и более за период 365 дней</w:t>
            </w:r>
          </w:p>
        </w:tc>
        <w:tc>
          <w:tcPr>
            <w:tcW w:w="4864" w:type="dxa"/>
            <w:gridSpan w:val="2"/>
            <w:vMerge w:val="restart"/>
          </w:tcPr>
          <w:p w14:paraId="4D730C66" w14:textId="77777777"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Сайт ГИБДД ХМАО</w:t>
            </w:r>
            <w:r w:rsidR="00131613"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r w:rsidR="00131613"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14E9" w14:paraId="715BB670" w14:textId="77777777" w:rsidTr="00C671A8">
        <w:trPr>
          <w:trHeight w:val="923"/>
        </w:trPr>
        <w:tc>
          <w:tcPr>
            <w:tcW w:w="573" w:type="dxa"/>
            <w:vMerge w:val="restart"/>
            <w:vAlign w:val="center"/>
          </w:tcPr>
          <w:p w14:paraId="57C304E9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213" w:type="dxa"/>
            <w:gridSpan w:val="8"/>
            <w:vMerge w:val="restart"/>
            <w:vAlign w:val="center"/>
          </w:tcPr>
          <w:p w14:paraId="6FA03D47" w14:textId="77777777" w:rsidR="00CE14E9" w:rsidRDefault="00BA67FB">
            <w:pPr>
              <w:pStyle w:val="af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CE14E9" w14:paraId="3F5EC1A6" w14:textId="77777777" w:rsidTr="00131613">
        <w:trPr>
          <w:trHeight w:val="1315"/>
        </w:trPr>
        <w:tc>
          <w:tcPr>
            <w:tcW w:w="573" w:type="dxa"/>
            <w:vMerge/>
            <w:vAlign w:val="center"/>
          </w:tcPr>
          <w:p w14:paraId="6672EB62" w14:textId="77777777" w:rsidR="00CE14E9" w:rsidRDefault="00CE14E9"/>
        </w:tc>
        <w:tc>
          <w:tcPr>
            <w:tcW w:w="720" w:type="dxa"/>
            <w:vMerge w:val="restart"/>
            <w:vAlign w:val="center"/>
          </w:tcPr>
          <w:p w14:paraId="61BD02D0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14:paraId="2B21DB34" w14:textId="77777777"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и иные документы, подтверждающие индивидуализирующие</w:t>
            </w:r>
          </w:p>
          <w:p w14:paraId="4CE3141C" w14:textId="77777777"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признаки проверяемого объекта и его принадлежность контролируемому лицу</w:t>
            </w:r>
            <w:r w:rsidRPr="00C671A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4864" w:type="dxa"/>
            <w:gridSpan w:val="2"/>
            <w:vMerge w:val="restart"/>
            <w:vAlign w:val="center"/>
          </w:tcPr>
          <w:p w14:paraId="3E87552E" w14:textId="77777777" w:rsidR="00CE14E9" w:rsidRDefault="00131613">
            <w:r w:rsidRPr="001316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A67FB">
              <w:rPr>
                <w:rFonts w:ascii="Times New Roman" w:hAnsi="Times New Roman" w:cs="Times New Roman"/>
              </w:rPr>
              <w:t>Выписка из ЕГРН;</w:t>
            </w:r>
          </w:p>
          <w:p w14:paraId="68DBABD6" w14:textId="77777777" w:rsidR="00CE14E9" w:rsidRDefault="00131613">
            <w:r w:rsidRPr="001316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A67FB">
              <w:rPr>
                <w:rFonts w:ascii="Times New Roman" w:hAnsi="Times New Roman" w:cs="Times New Roman"/>
              </w:rPr>
              <w:t xml:space="preserve"> Выписка из ЕГРЮЛ;</w:t>
            </w:r>
          </w:p>
          <w:p w14:paraId="4E5C20AF" w14:textId="77777777" w:rsidR="00CE14E9" w:rsidRDefault="00131613">
            <w:r w:rsidRPr="001316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A67FB">
              <w:rPr>
                <w:rFonts w:ascii="Times New Roman" w:hAnsi="Times New Roman" w:cs="Times New Roman"/>
              </w:rPr>
              <w:t xml:space="preserve"> Выписка из Единого государственного реестра налогоплательщиков в отношении физического лица</w:t>
            </w:r>
          </w:p>
        </w:tc>
      </w:tr>
      <w:tr w:rsidR="00CE14E9" w14:paraId="2AB4F27E" w14:textId="77777777" w:rsidTr="00131613">
        <w:trPr>
          <w:trHeight w:val="1558"/>
        </w:trPr>
        <w:tc>
          <w:tcPr>
            <w:tcW w:w="573" w:type="dxa"/>
            <w:vMerge/>
          </w:tcPr>
          <w:p w14:paraId="3137E29C" w14:textId="77777777" w:rsidR="00CE14E9" w:rsidRDefault="00CE14E9"/>
        </w:tc>
        <w:tc>
          <w:tcPr>
            <w:tcW w:w="720" w:type="dxa"/>
            <w:vMerge w:val="restart"/>
            <w:vAlign w:val="center"/>
          </w:tcPr>
          <w:p w14:paraId="47FD4454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14:paraId="5A331332" w14:textId="77777777"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C671A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  <w:tc>
          <w:tcPr>
            <w:tcW w:w="4864" w:type="dxa"/>
            <w:gridSpan w:val="2"/>
            <w:vMerge w:val="restart"/>
            <w:vAlign w:val="center"/>
          </w:tcPr>
          <w:p w14:paraId="74744658" w14:textId="77777777" w:rsidR="00CE14E9" w:rsidRDefault="00BA6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ГИБДД ХМАО</w:t>
            </w:r>
            <w:r w:rsidR="001316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</w:p>
          <w:p w14:paraId="2BBB8E5D" w14:textId="77777777" w:rsidR="00CE14E9" w:rsidRDefault="00BA6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полученными в порядке межведомственного информационного взаимодействия;</w:t>
            </w:r>
          </w:p>
          <w:p w14:paraId="55514AF1" w14:textId="77777777" w:rsidR="00CE14E9" w:rsidRDefault="00BA6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Сведения, имеющиеся в распоряжении контрольного органа</w:t>
            </w:r>
          </w:p>
        </w:tc>
      </w:tr>
      <w:tr w:rsidR="00CE14E9" w14:paraId="7938F6C0" w14:textId="77777777" w:rsidTr="00131613">
        <w:trPr>
          <w:trHeight w:val="253"/>
        </w:trPr>
        <w:tc>
          <w:tcPr>
            <w:tcW w:w="573" w:type="dxa"/>
            <w:vMerge/>
          </w:tcPr>
          <w:p w14:paraId="7AC797AC" w14:textId="77777777" w:rsidR="00CE14E9" w:rsidRDefault="00CE14E9"/>
        </w:tc>
        <w:tc>
          <w:tcPr>
            <w:tcW w:w="720" w:type="dxa"/>
            <w:vMerge w:val="restart"/>
            <w:vAlign w:val="center"/>
          </w:tcPr>
          <w:p w14:paraId="5612A1C3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14:paraId="23D48E7B" w14:textId="77777777"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проведение контрольных (надзорных) мероприятий без</w:t>
            </w:r>
          </w:p>
          <w:p w14:paraId="2C6AD9F4" w14:textId="77777777"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и/или профилактических мероприятий, в случае если такие мероприятия проводились</w:t>
            </w:r>
            <w:r w:rsidRPr="00C671A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  <w:tc>
          <w:tcPr>
            <w:tcW w:w="4864" w:type="dxa"/>
            <w:gridSpan w:val="2"/>
            <w:vMerge w:val="restart"/>
          </w:tcPr>
          <w:p w14:paraId="1A38343E" w14:textId="77777777" w:rsidR="00CE14E9" w:rsidRDefault="00BA6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Предостережение.</w:t>
            </w:r>
          </w:p>
        </w:tc>
      </w:tr>
      <w:tr w:rsidR="00CE14E9" w14:paraId="52F5A41B" w14:textId="77777777" w:rsidTr="00131613">
        <w:trPr>
          <w:trHeight w:val="253"/>
        </w:trPr>
        <w:tc>
          <w:tcPr>
            <w:tcW w:w="573" w:type="dxa"/>
            <w:vMerge/>
          </w:tcPr>
          <w:p w14:paraId="195F27DA" w14:textId="77777777" w:rsidR="00CE14E9" w:rsidRDefault="00CE14E9"/>
        </w:tc>
        <w:tc>
          <w:tcPr>
            <w:tcW w:w="720" w:type="dxa"/>
            <w:vMerge/>
          </w:tcPr>
          <w:p w14:paraId="728892A9" w14:textId="77777777" w:rsidR="00CE14E9" w:rsidRDefault="00CE14E9"/>
        </w:tc>
        <w:tc>
          <w:tcPr>
            <w:tcW w:w="8629" w:type="dxa"/>
            <w:gridSpan w:val="5"/>
            <w:vMerge/>
          </w:tcPr>
          <w:p w14:paraId="7C6F4DA2" w14:textId="77777777" w:rsidR="00CE14E9" w:rsidRDefault="00CE14E9"/>
        </w:tc>
        <w:tc>
          <w:tcPr>
            <w:tcW w:w="4864" w:type="dxa"/>
            <w:gridSpan w:val="2"/>
            <w:vMerge w:val="restart"/>
          </w:tcPr>
          <w:p w14:paraId="550243F3" w14:textId="77777777" w:rsidR="00CE14E9" w:rsidRDefault="00BA6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выездного обследования без взаимодействия.</w:t>
            </w:r>
          </w:p>
        </w:tc>
      </w:tr>
      <w:tr w:rsidR="00CE14E9" w14:paraId="04F9F48E" w14:textId="77777777" w:rsidTr="00131613">
        <w:trPr>
          <w:trHeight w:val="253"/>
        </w:trPr>
        <w:tc>
          <w:tcPr>
            <w:tcW w:w="573" w:type="dxa"/>
            <w:vMerge/>
          </w:tcPr>
          <w:p w14:paraId="34A5900D" w14:textId="77777777" w:rsidR="00CE14E9" w:rsidRDefault="00CE14E9"/>
        </w:tc>
        <w:tc>
          <w:tcPr>
            <w:tcW w:w="720" w:type="dxa"/>
            <w:vMerge/>
          </w:tcPr>
          <w:p w14:paraId="4E94204F" w14:textId="77777777" w:rsidR="00CE14E9" w:rsidRDefault="00CE14E9"/>
        </w:tc>
        <w:tc>
          <w:tcPr>
            <w:tcW w:w="8629" w:type="dxa"/>
            <w:gridSpan w:val="5"/>
            <w:vMerge/>
          </w:tcPr>
          <w:p w14:paraId="23A84B85" w14:textId="77777777" w:rsidR="00CE14E9" w:rsidRDefault="00CE14E9"/>
        </w:tc>
        <w:tc>
          <w:tcPr>
            <w:tcW w:w="4864" w:type="dxa"/>
            <w:gridSpan w:val="2"/>
            <w:vMerge w:val="restart"/>
          </w:tcPr>
          <w:p w14:paraId="0A65F879" w14:textId="77777777" w:rsidR="00CE14E9" w:rsidRDefault="00BA6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наблюдения за соблюдением обязательных требований.</w:t>
            </w:r>
          </w:p>
        </w:tc>
      </w:tr>
      <w:tr w:rsidR="00CE14E9" w14:paraId="7181FCBF" w14:textId="77777777" w:rsidTr="00131613">
        <w:trPr>
          <w:trHeight w:val="292"/>
        </w:trPr>
        <w:tc>
          <w:tcPr>
            <w:tcW w:w="573" w:type="dxa"/>
            <w:vMerge/>
          </w:tcPr>
          <w:p w14:paraId="0427A0B7" w14:textId="77777777" w:rsidR="00CE14E9" w:rsidRDefault="00CE14E9"/>
        </w:tc>
        <w:tc>
          <w:tcPr>
            <w:tcW w:w="720" w:type="dxa"/>
            <w:vMerge/>
          </w:tcPr>
          <w:p w14:paraId="7F4D37A3" w14:textId="77777777" w:rsidR="00CE14E9" w:rsidRPr="00C671A8" w:rsidRDefault="00CE14E9">
            <w:pPr>
              <w:rPr>
                <w:sz w:val="24"/>
                <w:szCs w:val="24"/>
              </w:rPr>
            </w:pPr>
          </w:p>
        </w:tc>
        <w:tc>
          <w:tcPr>
            <w:tcW w:w="8629" w:type="dxa"/>
            <w:gridSpan w:val="5"/>
            <w:vMerge/>
          </w:tcPr>
          <w:p w14:paraId="505C5A08" w14:textId="77777777" w:rsidR="00CE14E9" w:rsidRPr="00C671A8" w:rsidRDefault="00CE14E9">
            <w:pPr>
              <w:rPr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Merge w:val="restart"/>
          </w:tcPr>
          <w:p w14:paraId="01F6BB74" w14:textId="77777777" w:rsidR="00CE14E9" w:rsidRPr="00C671A8" w:rsidRDefault="00BA6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Акт обязательного профилактического визита</w:t>
            </w:r>
          </w:p>
        </w:tc>
      </w:tr>
      <w:tr w:rsidR="00CE14E9" w14:paraId="2ABB5D34" w14:textId="77777777" w:rsidTr="00131613">
        <w:trPr>
          <w:trHeight w:val="623"/>
        </w:trPr>
        <w:tc>
          <w:tcPr>
            <w:tcW w:w="573" w:type="dxa"/>
            <w:vMerge/>
          </w:tcPr>
          <w:p w14:paraId="22CA20A7" w14:textId="77777777" w:rsidR="00CE14E9" w:rsidRDefault="00CE14E9"/>
        </w:tc>
        <w:tc>
          <w:tcPr>
            <w:tcW w:w="720" w:type="dxa"/>
            <w:vMerge w:val="restart"/>
            <w:vAlign w:val="center"/>
          </w:tcPr>
          <w:p w14:paraId="3F537B6A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14:paraId="00B255B2" w14:textId="77777777"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Иные документы, подтверждающие необходимость проведения внепланового</w:t>
            </w:r>
          </w:p>
          <w:p w14:paraId="548E4C61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контрольного (надзорного) мероприятия</w:t>
            </w:r>
            <w:r w:rsidRPr="00C671A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  <w:tc>
          <w:tcPr>
            <w:tcW w:w="4864" w:type="dxa"/>
            <w:gridSpan w:val="2"/>
            <w:vMerge w:val="restart"/>
          </w:tcPr>
          <w:p w14:paraId="72150059" w14:textId="77777777" w:rsidR="00CE14E9" w:rsidRPr="00C671A8" w:rsidRDefault="00CE14E9">
            <w:pPr>
              <w:rPr>
                <w:sz w:val="24"/>
                <w:szCs w:val="24"/>
              </w:rPr>
            </w:pPr>
          </w:p>
        </w:tc>
      </w:tr>
      <w:tr w:rsidR="00CE14E9" w14:paraId="6BE3D678" w14:textId="77777777" w:rsidTr="00131613">
        <w:trPr>
          <w:trHeight w:val="276"/>
        </w:trPr>
        <w:tc>
          <w:tcPr>
            <w:tcW w:w="573" w:type="dxa"/>
            <w:vMerge w:val="restart"/>
            <w:vAlign w:val="center"/>
          </w:tcPr>
          <w:p w14:paraId="70F36BEE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213" w:type="dxa"/>
            <w:gridSpan w:val="8"/>
            <w:vMerge w:val="restart"/>
            <w:vAlign w:val="center"/>
          </w:tcPr>
          <w:p w14:paraId="458073B6" w14:textId="77777777" w:rsidR="00CE14E9" w:rsidRDefault="00BA67FB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CE14E9" w14:paraId="50737172" w14:textId="77777777" w:rsidTr="00131613">
        <w:trPr>
          <w:trHeight w:val="785"/>
        </w:trPr>
        <w:tc>
          <w:tcPr>
            <w:tcW w:w="573" w:type="dxa"/>
            <w:vMerge/>
          </w:tcPr>
          <w:p w14:paraId="1EA7B321" w14:textId="77777777" w:rsidR="00CE14E9" w:rsidRDefault="00CE14E9"/>
        </w:tc>
        <w:tc>
          <w:tcPr>
            <w:tcW w:w="720" w:type="dxa"/>
            <w:vMerge w:val="restart"/>
            <w:vAlign w:val="center"/>
          </w:tcPr>
          <w:p w14:paraId="228FC471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14:paraId="006FF986" w14:textId="77777777"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Виды контрольных (надзорных) мероприятий</w:t>
            </w:r>
            <w:r w:rsidRPr="00C671A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  <w:tc>
          <w:tcPr>
            <w:tcW w:w="4864" w:type="dxa"/>
            <w:gridSpan w:val="2"/>
            <w:vMerge w:val="restart"/>
            <w:vAlign w:val="center"/>
          </w:tcPr>
          <w:p w14:paraId="62C42E51" w14:textId="77777777" w:rsidR="00CE14E9" w:rsidRPr="00C671A8" w:rsidRDefault="00BA67FB" w:rsidP="00131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Инспекционный визит </w:t>
            </w:r>
          </w:p>
          <w:p w14:paraId="1B31D2D0" w14:textId="77777777" w:rsidR="00CE14E9" w:rsidRPr="00C671A8" w:rsidRDefault="00BA67FB" w:rsidP="00131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Документарная проверка</w:t>
            </w:r>
          </w:p>
          <w:p w14:paraId="61713E64" w14:textId="77777777" w:rsidR="00CE14E9" w:rsidRPr="00C671A8" w:rsidRDefault="00BA67FB" w:rsidP="00131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</w:tr>
      <w:tr w:rsidR="00CE14E9" w14:paraId="5FCA8022" w14:textId="77777777" w:rsidTr="001077B4">
        <w:trPr>
          <w:trHeight w:val="435"/>
        </w:trPr>
        <w:tc>
          <w:tcPr>
            <w:tcW w:w="573" w:type="dxa"/>
            <w:vMerge/>
          </w:tcPr>
          <w:p w14:paraId="77D40A90" w14:textId="77777777" w:rsidR="00CE14E9" w:rsidRDefault="00CE14E9"/>
        </w:tc>
        <w:tc>
          <w:tcPr>
            <w:tcW w:w="720" w:type="dxa"/>
            <w:vMerge w:val="restart"/>
            <w:vAlign w:val="center"/>
          </w:tcPr>
          <w:p w14:paraId="1CA62296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14:paraId="2C899A1A" w14:textId="77777777" w:rsidR="00CE14E9" w:rsidRPr="00C671A8" w:rsidRDefault="00BA67FB">
            <w:pPr>
              <w:pStyle w:val="af5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C671A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  <w:tc>
          <w:tcPr>
            <w:tcW w:w="4864" w:type="dxa"/>
            <w:gridSpan w:val="2"/>
            <w:vMerge w:val="restart"/>
            <w:vAlign w:val="center"/>
          </w:tcPr>
          <w:p w14:paraId="35E9A778" w14:textId="77777777"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Да, за исключением документарной проверки</w:t>
            </w:r>
          </w:p>
        </w:tc>
      </w:tr>
      <w:tr w:rsidR="00CE14E9" w14:paraId="0C111B31" w14:textId="77777777" w:rsidTr="00131613">
        <w:trPr>
          <w:trHeight w:val="804"/>
        </w:trPr>
        <w:tc>
          <w:tcPr>
            <w:tcW w:w="573" w:type="dxa"/>
            <w:vMerge/>
          </w:tcPr>
          <w:p w14:paraId="76A27483" w14:textId="77777777" w:rsidR="00CE14E9" w:rsidRDefault="00CE14E9"/>
        </w:tc>
        <w:tc>
          <w:tcPr>
            <w:tcW w:w="720" w:type="dxa"/>
            <w:vMerge w:val="restart"/>
            <w:vAlign w:val="center"/>
          </w:tcPr>
          <w:p w14:paraId="515CAF76" w14:textId="77777777"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629" w:type="dxa"/>
            <w:gridSpan w:val="5"/>
            <w:vMerge w:val="restart"/>
          </w:tcPr>
          <w:p w14:paraId="6BC43508" w14:textId="77777777" w:rsidR="00CE14E9" w:rsidRPr="00C671A8" w:rsidRDefault="00BA67FB">
            <w:pPr>
              <w:pStyle w:val="af5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Возможность размещения информации о «срабатывании» индикатора риска в личном</w:t>
            </w:r>
          </w:p>
          <w:p w14:paraId="613354B6" w14:textId="77777777" w:rsidR="00CE14E9" w:rsidRPr="00C671A8" w:rsidRDefault="00BA67FB">
            <w:pPr>
              <w:pStyle w:val="af5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0945BE09" w14:textId="77777777"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контрольного (надзорного) органа</w:t>
            </w:r>
            <w:r w:rsidRPr="00C671A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  <w:tc>
          <w:tcPr>
            <w:tcW w:w="4864" w:type="dxa"/>
            <w:gridSpan w:val="2"/>
            <w:vMerge w:val="restart"/>
            <w:vAlign w:val="center"/>
          </w:tcPr>
          <w:p w14:paraId="539812AB" w14:textId="77777777"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074CDDF4" w14:textId="77777777" w:rsidR="00CE14E9" w:rsidRDefault="00CE14E9">
      <w:pPr>
        <w:pStyle w:val="af5"/>
        <w:rPr>
          <w:rFonts w:ascii="Times New Roman" w:hAnsi="Times New Roman" w:cs="Times New Roman"/>
          <w:sz w:val="28"/>
          <w:szCs w:val="28"/>
        </w:rPr>
      </w:pPr>
    </w:p>
    <w:p w14:paraId="2AEB8121" w14:textId="77777777" w:rsidR="00CE14E9" w:rsidRDefault="00BA67FB">
      <w:pPr>
        <w:pStyle w:val="af5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27C59E44" w14:textId="77777777" w:rsidR="00337560" w:rsidRDefault="00337560">
      <w:pPr>
        <w:pStyle w:val="af5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Заместитель главы</w:t>
      </w:r>
    </w:p>
    <w:p w14:paraId="635550EC" w14:textId="6E2F3AAF" w:rsidR="00CE14E9" w:rsidRDefault="00131613">
      <w:pPr>
        <w:pStyle w:val="af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</w:t>
      </w:r>
      <w:r w:rsidR="00BF6ACA">
        <w:rPr>
          <w:rFonts w:ascii="Times New Roman" w:hAnsi="Times New Roman" w:cs="Times New Roman"/>
          <w:i/>
          <w:iCs/>
        </w:rPr>
        <w:t>г</w:t>
      </w:r>
      <w:bookmarkStart w:id="0" w:name="_GoBack"/>
      <w:bookmarkEnd w:id="0"/>
      <w:r w:rsidR="00B84098">
        <w:rPr>
          <w:rFonts w:ascii="Times New Roman" w:hAnsi="Times New Roman" w:cs="Times New Roman"/>
          <w:i/>
          <w:iCs/>
        </w:rPr>
        <w:t xml:space="preserve">ородского </w:t>
      </w:r>
      <w:r>
        <w:rPr>
          <w:rFonts w:ascii="Times New Roman" w:hAnsi="Times New Roman" w:cs="Times New Roman"/>
          <w:i/>
          <w:iCs/>
        </w:rPr>
        <w:t xml:space="preserve">поселения </w:t>
      </w:r>
      <w:r w:rsidR="00B84098">
        <w:rPr>
          <w:rFonts w:ascii="Times New Roman" w:hAnsi="Times New Roman" w:cs="Times New Roman"/>
          <w:i/>
          <w:iCs/>
        </w:rPr>
        <w:t>Кондинское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5B0E4CBE" w14:textId="76E28637" w:rsidR="00CE14E9" w:rsidRPr="00131613" w:rsidRDefault="00B84098">
      <w:pPr>
        <w:pStyle w:val="af5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Копыльцов Сергей Юрьевич</w:t>
      </w:r>
    </w:p>
    <w:p w14:paraId="4EA2FB26" w14:textId="7C48DABD" w:rsidR="00CE14E9" w:rsidRDefault="00337560">
      <w:pPr>
        <w:pStyle w:val="af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Тел.:8(34677</w:t>
      </w:r>
      <w:r w:rsidR="00BA67FB">
        <w:rPr>
          <w:rFonts w:ascii="Times New Roman" w:hAnsi="Times New Roman" w:cs="Times New Roman"/>
        </w:rPr>
        <w:t xml:space="preserve">) </w:t>
      </w:r>
      <w:r w:rsidR="00B84098">
        <w:rPr>
          <w:rFonts w:ascii="Times New Roman" w:hAnsi="Times New Roman" w:cs="Times New Roman"/>
        </w:rPr>
        <w:t>42-800</w:t>
      </w:r>
      <w:r w:rsidR="00BA67FB">
        <w:rPr>
          <w:rFonts w:ascii="Times New Roman" w:hAnsi="Times New Roman" w:cs="Times New Roman"/>
        </w:rPr>
        <w:t xml:space="preserve"> </w:t>
      </w:r>
    </w:p>
    <w:p w14:paraId="5D89D0BF" w14:textId="77777777" w:rsidR="00131613" w:rsidRDefault="00131613">
      <w:pPr>
        <w:pStyle w:val="af5"/>
        <w:jc w:val="right"/>
        <w:rPr>
          <w:rFonts w:ascii="Times New Roman" w:hAnsi="Times New Roman" w:cs="Times New Roman"/>
          <w:sz w:val="28"/>
          <w:szCs w:val="28"/>
        </w:rPr>
      </w:pPr>
    </w:p>
    <w:sectPr w:rsidR="00131613" w:rsidSect="001077B4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E8A65" w14:textId="77777777" w:rsidR="00D82F0E" w:rsidRDefault="00D82F0E">
      <w:pPr>
        <w:spacing w:after="0" w:line="240" w:lineRule="auto"/>
      </w:pPr>
      <w:r>
        <w:separator/>
      </w:r>
    </w:p>
  </w:endnote>
  <w:endnote w:type="continuationSeparator" w:id="0">
    <w:p w14:paraId="1BB8723A" w14:textId="77777777" w:rsidR="00D82F0E" w:rsidRDefault="00D8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D58E0" w14:textId="77777777" w:rsidR="00D82F0E" w:rsidRDefault="00D82F0E">
      <w:pPr>
        <w:spacing w:after="0" w:line="240" w:lineRule="auto"/>
      </w:pPr>
      <w:r>
        <w:separator/>
      </w:r>
    </w:p>
  </w:footnote>
  <w:footnote w:type="continuationSeparator" w:id="0">
    <w:p w14:paraId="26A45FEE" w14:textId="77777777" w:rsidR="00D82F0E" w:rsidRDefault="00D82F0E">
      <w:pPr>
        <w:spacing w:after="0" w:line="240" w:lineRule="auto"/>
      </w:pPr>
      <w:r>
        <w:continuationSeparator/>
      </w:r>
    </w:p>
  </w:footnote>
  <w:footnote w:id="1">
    <w:p w14:paraId="3D8360E3" w14:textId="77777777" w:rsidR="00CE14E9" w:rsidRDefault="00BA67FB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7428BB74" w14:textId="77777777" w:rsidR="00CE14E9" w:rsidRDefault="00BA67FB">
      <w:pPr>
        <w:pStyle w:val="ad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59AC4CEC" w14:textId="77777777" w:rsidR="00CE14E9" w:rsidRDefault="00BA67FB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420FD645" w14:textId="77777777" w:rsidR="00CE14E9" w:rsidRDefault="00BA67FB">
      <w:pPr>
        <w:pStyle w:val="ad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749BFB6A" w14:textId="77777777" w:rsidR="00CE14E9" w:rsidRDefault="00BA67FB">
      <w:pPr>
        <w:pStyle w:val="ad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1F09165C" w14:textId="77777777" w:rsidR="00CE14E9" w:rsidRDefault="00BA67FB">
      <w:pPr>
        <w:pStyle w:val="ad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3AAB7CD9" w14:textId="77777777" w:rsidR="00CE14E9" w:rsidRDefault="00BA67FB">
      <w:pPr>
        <w:pStyle w:val="ad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5FE157DD" w14:textId="77777777" w:rsidR="00CE14E9" w:rsidRDefault="00BA67FB">
      <w:pPr>
        <w:pStyle w:val="ad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62F49A9D" w14:textId="77777777" w:rsidR="00CE14E9" w:rsidRDefault="00BA67FB">
      <w:pPr>
        <w:pStyle w:val="ad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5CDC775D" w14:textId="77777777" w:rsidR="00CE14E9" w:rsidRDefault="00BA67FB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10DC0E11" w14:textId="77777777" w:rsidR="00CE14E9" w:rsidRDefault="00BA67FB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65146F80" w14:textId="77777777" w:rsidR="00CE14E9" w:rsidRDefault="00BA67FB">
      <w:pPr>
        <w:pStyle w:val="ad"/>
        <w:jc w:val="both"/>
        <w:rPr>
          <w:rFonts w:ascii="Times New Roman" w:hAnsi="Times New Roman" w:cs="Times New Roman"/>
          <w:szCs w:val="18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5C066CB9" w14:textId="77777777" w:rsidR="00CE14E9" w:rsidRDefault="00BA67FB">
      <w:pPr>
        <w:pStyle w:val="af5"/>
        <w:jc w:val="both"/>
        <w:rPr>
          <w:sz w:val="18"/>
          <w:szCs w:val="18"/>
        </w:rPr>
      </w:pPr>
      <w:r>
        <w:rPr>
          <w:rStyle w:val="af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7D85CC45" w14:textId="77777777" w:rsidR="00CE14E9" w:rsidRDefault="00BA67FB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10FA75D2" w14:textId="77777777" w:rsidR="00CE14E9" w:rsidRDefault="00BA67FB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7386AB6A" w14:textId="77777777" w:rsidR="00CE14E9" w:rsidRDefault="00BA67FB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106AEF35" w14:textId="77777777" w:rsidR="00CE14E9" w:rsidRDefault="00BA67FB">
      <w:pPr>
        <w:pStyle w:val="ad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2967"/>
    <w:multiLevelType w:val="hybridMultilevel"/>
    <w:tmpl w:val="F3BCF9D0"/>
    <w:lvl w:ilvl="0" w:tplc="54DA93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388B0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9ECE2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250F2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8ACB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2FCB0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E3432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84C58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7666B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3C6B59"/>
    <w:multiLevelType w:val="hybridMultilevel"/>
    <w:tmpl w:val="298642B2"/>
    <w:lvl w:ilvl="0" w:tplc="2A94DDB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762C7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C1A9F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51E82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97CB89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348F2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EE409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AF82D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C0E5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C7E6646"/>
    <w:multiLevelType w:val="hybridMultilevel"/>
    <w:tmpl w:val="AE742028"/>
    <w:lvl w:ilvl="0" w:tplc="1D7A4D7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91218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7A88D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A0617B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258FB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41498F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0AAD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2FE1A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7B2FA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FAB7D97"/>
    <w:multiLevelType w:val="hybridMultilevel"/>
    <w:tmpl w:val="DB24B500"/>
    <w:lvl w:ilvl="0" w:tplc="4F60924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76EE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80AB70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22C166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124A22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AC4857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09E426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376D75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B868DE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E9"/>
    <w:rsid w:val="001077B4"/>
    <w:rsid w:val="00131613"/>
    <w:rsid w:val="002A35BB"/>
    <w:rsid w:val="00337560"/>
    <w:rsid w:val="00490715"/>
    <w:rsid w:val="007156C1"/>
    <w:rsid w:val="007B7A38"/>
    <w:rsid w:val="007E3925"/>
    <w:rsid w:val="008B3635"/>
    <w:rsid w:val="009830DB"/>
    <w:rsid w:val="00A14E17"/>
    <w:rsid w:val="00B84098"/>
    <w:rsid w:val="00BA67FB"/>
    <w:rsid w:val="00BF6ACA"/>
    <w:rsid w:val="00C01282"/>
    <w:rsid w:val="00C671A8"/>
    <w:rsid w:val="00CE14E9"/>
    <w:rsid w:val="00CE1B32"/>
    <w:rsid w:val="00D8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123A"/>
  <w15:docId w15:val="{85A5265E-86CF-430A-8C98-50EF3212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E14E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E14E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E14E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E14E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E14E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E14E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E14E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E14E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E14E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E14E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E14E9"/>
    <w:rPr>
      <w:sz w:val="24"/>
      <w:szCs w:val="24"/>
    </w:rPr>
  </w:style>
  <w:style w:type="character" w:customStyle="1" w:styleId="QuoteChar">
    <w:name w:val="Quote Char"/>
    <w:uiPriority w:val="29"/>
    <w:rsid w:val="00CE14E9"/>
    <w:rPr>
      <w:i/>
    </w:rPr>
  </w:style>
  <w:style w:type="character" w:customStyle="1" w:styleId="IntenseQuoteChar">
    <w:name w:val="Intense Quote Char"/>
    <w:uiPriority w:val="30"/>
    <w:rsid w:val="00CE14E9"/>
    <w:rPr>
      <w:i/>
    </w:rPr>
  </w:style>
  <w:style w:type="character" w:customStyle="1" w:styleId="HeaderChar">
    <w:name w:val="Header Char"/>
    <w:basedOn w:val="a0"/>
    <w:uiPriority w:val="99"/>
    <w:rsid w:val="00CE14E9"/>
  </w:style>
  <w:style w:type="character" w:customStyle="1" w:styleId="CaptionChar">
    <w:name w:val="Caption Char"/>
    <w:uiPriority w:val="99"/>
    <w:rsid w:val="00CE14E9"/>
  </w:style>
  <w:style w:type="character" w:customStyle="1" w:styleId="FootnoteTextChar">
    <w:name w:val="Footnote Text Char"/>
    <w:uiPriority w:val="99"/>
    <w:rsid w:val="00CE14E9"/>
    <w:rPr>
      <w:sz w:val="18"/>
    </w:rPr>
  </w:style>
  <w:style w:type="character" w:customStyle="1" w:styleId="EndnoteTextChar">
    <w:name w:val="Endnote Text Char"/>
    <w:uiPriority w:val="99"/>
    <w:rsid w:val="00CE14E9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CE14E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CE14E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CE14E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CE14E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CE14E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CE14E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CE14E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CE14E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CE14E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11"/>
    <w:uiPriority w:val="9"/>
    <w:rsid w:val="00CE14E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CE14E9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CE14E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CE14E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CE14E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CE14E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CE14E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CE14E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CE14E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CE14E9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sid w:val="00CE14E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E14E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CE14E9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CE14E9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CE14E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E14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E14E9"/>
    <w:rPr>
      <w:i/>
    </w:rPr>
  </w:style>
  <w:style w:type="paragraph" w:customStyle="1" w:styleId="10">
    <w:name w:val="Верхний колонтитул1"/>
    <w:basedOn w:val="a"/>
    <w:link w:val="a9"/>
    <w:uiPriority w:val="99"/>
    <w:unhideWhenUsed/>
    <w:rsid w:val="00CE14E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link w:val="10"/>
    <w:uiPriority w:val="99"/>
    <w:rsid w:val="00CE14E9"/>
  </w:style>
  <w:style w:type="paragraph" w:customStyle="1" w:styleId="12">
    <w:name w:val="Нижний колонтитул1"/>
    <w:basedOn w:val="a"/>
    <w:link w:val="aa"/>
    <w:uiPriority w:val="99"/>
    <w:unhideWhenUsed/>
    <w:rsid w:val="00CE14E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CE14E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CE14E9"/>
    <w:rPr>
      <w:b/>
      <w:bCs/>
      <w:color w:val="5B9BD5" w:themeColor="accent1"/>
      <w:sz w:val="18"/>
      <w:szCs w:val="18"/>
    </w:rPr>
  </w:style>
  <w:style w:type="character" w:customStyle="1" w:styleId="aa">
    <w:name w:val="Нижний колонтитул Знак"/>
    <w:link w:val="12"/>
    <w:uiPriority w:val="99"/>
    <w:rsid w:val="00CE14E9"/>
  </w:style>
  <w:style w:type="table" w:styleId="ab">
    <w:name w:val="Table Grid"/>
    <w:basedOn w:val="a1"/>
    <w:uiPriority w:val="59"/>
    <w:rsid w:val="00CE14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CE14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E14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E14E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CE14E9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E14E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CE14E9"/>
    <w:rPr>
      <w:sz w:val="18"/>
    </w:rPr>
  </w:style>
  <w:style w:type="character" w:styleId="af">
    <w:name w:val="footnote reference"/>
    <w:uiPriority w:val="99"/>
    <w:unhideWhenUsed/>
    <w:rsid w:val="00CE14E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E14E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E14E9"/>
    <w:rPr>
      <w:sz w:val="20"/>
    </w:rPr>
  </w:style>
  <w:style w:type="character" w:styleId="af2">
    <w:name w:val="endnote reference"/>
    <w:uiPriority w:val="99"/>
    <w:semiHidden/>
    <w:unhideWhenUsed/>
    <w:rsid w:val="00CE14E9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CE14E9"/>
    <w:pPr>
      <w:spacing w:after="57"/>
    </w:pPr>
  </w:style>
  <w:style w:type="paragraph" w:styleId="23">
    <w:name w:val="toc 2"/>
    <w:basedOn w:val="a"/>
    <w:next w:val="a"/>
    <w:uiPriority w:val="39"/>
    <w:unhideWhenUsed/>
    <w:rsid w:val="00CE14E9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E14E9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E14E9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E14E9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E14E9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E14E9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E14E9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E14E9"/>
    <w:pPr>
      <w:spacing w:after="57"/>
      <w:ind w:left="2268"/>
    </w:pPr>
  </w:style>
  <w:style w:type="paragraph" w:styleId="af3">
    <w:name w:val="TOC Heading"/>
    <w:uiPriority w:val="39"/>
    <w:unhideWhenUsed/>
    <w:rsid w:val="00CE14E9"/>
  </w:style>
  <w:style w:type="paragraph" w:styleId="af4">
    <w:name w:val="table of figures"/>
    <w:basedOn w:val="a"/>
    <w:next w:val="a"/>
    <w:uiPriority w:val="99"/>
    <w:unhideWhenUsed/>
    <w:rsid w:val="00CE14E9"/>
    <w:pPr>
      <w:spacing w:after="0"/>
    </w:pPr>
  </w:style>
  <w:style w:type="paragraph" w:styleId="af5">
    <w:name w:val="No Spacing"/>
    <w:basedOn w:val="a"/>
    <w:uiPriority w:val="1"/>
    <w:qFormat/>
    <w:rsid w:val="00CE14E9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CE14E9"/>
    <w:pPr>
      <w:ind w:left="720"/>
      <w:contextualSpacing/>
    </w:pPr>
  </w:style>
  <w:style w:type="paragraph" w:customStyle="1" w:styleId="ConsPlusNormal">
    <w:name w:val="ConsPlusNormal"/>
    <w:qFormat/>
    <w:rsid w:val="00CE14E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Вительевна Баннова</cp:lastModifiedBy>
  <cp:revision>4</cp:revision>
  <cp:lastPrinted>2025-12-09T09:51:00Z</cp:lastPrinted>
  <dcterms:created xsi:type="dcterms:W3CDTF">2025-12-09T11:52:00Z</dcterms:created>
  <dcterms:modified xsi:type="dcterms:W3CDTF">2025-12-09T11:58:00Z</dcterms:modified>
</cp:coreProperties>
</file>