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B3" w:rsidRDefault="00A376B3" w:rsidP="00A376B3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r>
        <w:rPr>
          <w:b/>
          <w:bCs/>
          <w:szCs w:val="24"/>
        </w:rPr>
        <w:t>ПРОЕКТ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2025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A573D">
            <w:pPr>
              <w:pStyle w:val="formattext"/>
              <w:jc w:val="both"/>
            </w:pPr>
            <w:r>
              <w:t xml:space="preserve">О внесении изменений в постановление администрации сельского поселения Леуши от 14 июня 2019 года № 119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услуги «Установление сервитута (публичного сервитута) в отношении земельного участка, находящегося в муниципальной собственности»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соответствии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9C635F" w:rsidRPr="00A43952">
        <w:rPr>
          <w:rFonts w:ascii="Times New Roman" w:eastAsia="Calibri" w:hAnsi="Times New Roman"/>
          <w:iCs/>
        </w:rPr>
        <w:t>,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C41552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 № 119</w:t>
      </w:r>
      <w:r w:rsidR="00BB3029">
        <w:rPr>
          <w:rFonts w:ascii="Times New Roman" w:hAnsi="Times New Roman"/>
        </w:rPr>
        <w:t xml:space="preserve"> «</w:t>
      </w:r>
      <w:r w:rsidR="00B3132D" w:rsidRPr="00B3132D">
        <w:rPr>
          <w:rFonts w:ascii="Times New Roman" w:hAnsi="Times New Roman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C41552">
        <w:rPr>
          <w:rFonts w:ascii="Times New Roman" w:hAnsi="Times New Roman"/>
        </w:rPr>
        <w:t>следующи</w:t>
      </w:r>
      <w:r w:rsidR="008B0877">
        <w:rPr>
          <w:rFonts w:ascii="Times New Roman" w:hAnsi="Times New Roman"/>
        </w:rPr>
        <w:t>е изменени</w:t>
      </w:r>
      <w:r w:rsidR="00C41552">
        <w:rPr>
          <w:rFonts w:ascii="Times New Roman" w:hAnsi="Times New Roman"/>
        </w:rPr>
        <w:t>я</w:t>
      </w:r>
      <w:r w:rsidR="00BB3029" w:rsidRPr="00BB3029">
        <w:rPr>
          <w:rFonts w:ascii="Times New Roman" w:hAnsi="Times New Roman"/>
        </w:rPr>
        <w:t>:</w:t>
      </w:r>
    </w:p>
    <w:p w:rsidR="00B3132D" w:rsidRDefault="00B3132D" w:rsidP="00B3132D">
      <w:pPr>
        <w:rPr>
          <w:rFonts w:ascii="Times New Roman" w:hAnsi="Times New Roman"/>
        </w:rPr>
      </w:pPr>
      <w:r>
        <w:rPr>
          <w:rFonts w:ascii="Times New Roman" w:hAnsi="Times New Roman"/>
        </w:rPr>
        <w:t>1.1. После раздела «</w:t>
      </w:r>
      <w:r w:rsidRPr="00B3132D">
        <w:rPr>
          <w:rFonts w:ascii="Times New Roman" w:hAnsi="Times New Roman"/>
        </w:rPr>
        <w:t>Формирование и направление межведомственных запросов в органы, участвующие в пред</w:t>
      </w:r>
      <w:r>
        <w:rPr>
          <w:rFonts w:ascii="Times New Roman" w:hAnsi="Times New Roman"/>
        </w:rPr>
        <w:t xml:space="preserve">оставлении муниципальной услуги» приложения к постановлению дополнить разделом </w:t>
      </w:r>
      <w:r w:rsidRPr="00B3132D">
        <w:rPr>
          <w:rFonts w:ascii="Times New Roman" w:hAnsi="Times New Roman"/>
        </w:rPr>
        <w:t>следующего содержания:</w:t>
      </w:r>
    </w:p>
    <w:p w:rsidR="00B3132D" w:rsidRPr="00B3132D" w:rsidRDefault="00B3132D" w:rsidP="00B3132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B3132D">
        <w:rPr>
          <w:rFonts w:ascii="Times New Roman" w:hAnsi="Times New Roman"/>
        </w:rPr>
        <w:t>«</w:t>
      </w:r>
      <w:r w:rsidRPr="00B3132D">
        <w:rPr>
          <w:rFonts w:ascii="Times New Roman" w:hAnsi="Times New Roman"/>
          <w:b/>
        </w:rPr>
        <w:t>Организация предоставления государственных и муниципальных услуг в упреждающем (проактивном) режиме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</w:t>
      </w:r>
      <w:r>
        <w:rPr>
          <w:rFonts w:ascii="Times New Roman" w:hAnsi="Times New Roman"/>
        </w:rPr>
        <w:t>й муниципальную услугу, вправе: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</w:t>
      </w:r>
      <w:r>
        <w:rPr>
          <w:rFonts w:ascii="Times New Roman" w:hAnsi="Times New Roman"/>
        </w:rPr>
        <w:t>та предоставления такой услуги;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</w:t>
      </w:r>
      <w:r>
        <w:rPr>
          <w:rFonts w:ascii="Times New Roman" w:hAnsi="Times New Roman"/>
        </w:rPr>
        <w:t>еля о проведенных мероприятиях.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Случаи и порядок предоставления государственных и муниципальных услуг в упреждающем (проактивном) режиме в соответствии с частью 1 настоящей статьи устанавливаются административным регламентом.</w:t>
      </w:r>
      <w:r>
        <w:rPr>
          <w:rFonts w:ascii="Times New Roman" w:hAnsi="Times New Roman"/>
        </w:rPr>
        <w:t>».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1.2. Абзац третий пункта 2.19</w:t>
      </w:r>
      <w:r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«2.19. </w:t>
      </w:r>
      <w:r w:rsidRPr="00B3132D">
        <w:rPr>
          <w:rFonts w:ascii="Times New Roman" w:hAnsi="Times New Roman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размещена в государс</w:t>
      </w:r>
      <w:r w:rsidR="00C41552">
        <w:rPr>
          <w:rFonts w:ascii="Times New Roman" w:hAnsi="Times New Roman"/>
        </w:rPr>
        <w:t>твенной информационной системе «</w:t>
      </w:r>
      <w:r w:rsidRPr="00B3132D">
        <w:rPr>
          <w:rFonts w:ascii="Times New Roman" w:hAnsi="Times New Roman"/>
        </w:rPr>
        <w:t>Единая централизованная цифровая п</w:t>
      </w:r>
      <w:r w:rsidR="00C41552">
        <w:rPr>
          <w:rFonts w:ascii="Times New Roman" w:hAnsi="Times New Roman"/>
        </w:rPr>
        <w:t>латформа в социальной сфере»</w:t>
      </w:r>
      <w:r>
        <w:rPr>
          <w:rFonts w:ascii="Times New Roman" w:hAnsi="Times New Roman"/>
        </w:rPr>
        <w:t>.  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В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государс</w:t>
      </w:r>
      <w:r w:rsidR="00C41552">
        <w:rPr>
          <w:rFonts w:ascii="Times New Roman" w:hAnsi="Times New Roman"/>
        </w:rPr>
        <w:t>твенной информационной системе «</w:t>
      </w:r>
      <w:r w:rsidRPr="00B3132D">
        <w:rPr>
          <w:rFonts w:ascii="Times New Roman" w:hAnsi="Times New Roman"/>
        </w:rPr>
        <w:t>Единая централизованная цифровая платформа в социальной сфере</w:t>
      </w:r>
      <w:r w:rsidR="00C41552">
        <w:rPr>
          <w:rFonts w:ascii="Times New Roman" w:hAnsi="Times New Roman"/>
        </w:rPr>
        <w:t>»</w:t>
      </w:r>
      <w:r w:rsidRPr="00B3132D">
        <w:rPr>
          <w:rFonts w:ascii="Times New Roman" w:hAnsi="Times New Roman"/>
        </w:rPr>
        <w:t xml:space="preserve"> на основании заявления инвалида (его законного или уполномоченного представителя), поданного в установленном порядке в Фонд пенсионного и социального страхования Российской Федерации, в том числе с использованием федеральной государс</w:t>
      </w:r>
      <w:r w:rsidR="00C41552">
        <w:rPr>
          <w:rFonts w:ascii="Times New Roman" w:hAnsi="Times New Roman"/>
        </w:rPr>
        <w:t>твенной информационной системы «</w:t>
      </w:r>
      <w:r w:rsidRPr="00B3132D">
        <w:rPr>
          <w:rFonts w:ascii="Times New Roman" w:hAnsi="Times New Roman"/>
        </w:rPr>
        <w:t>Единый портал государственных и муниципа</w:t>
      </w:r>
      <w:r w:rsidR="00C41552">
        <w:rPr>
          <w:rFonts w:ascii="Times New Roman" w:hAnsi="Times New Roman"/>
        </w:rPr>
        <w:t>льных услуг (функций)»</w:t>
      </w:r>
      <w:r w:rsidRPr="00B3132D">
        <w:rPr>
          <w:rFonts w:ascii="Times New Roman" w:hAnsi="Times New Roman"/>
        </w:rPr>
        <w:t xml:space="preserve"> или через многофункциональный центр предоставления государственных и муниципал</w:t>
      </w:r>
      <w:r>
        <w:rPr>
          <w:rFonts w:ascii="Times New Roman" w:hAnsi="Times New Roman"/>
        </w:rPr>
        <w:t>ьных услуг (далее - заявление).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Оператор государс</w:t>
      </w:r>
      <w:r w:rsidR="00C41552">
        <w:rPr>
          <w:rFonts w:ascii="Times New Roman" w:hAnsi="Times New Roman"/>
        </w:rPr>
        <w:t>твенной информационной системы «</w:t>
      </w:r>
      <w:r w:rsidRPr="00B3132D">
        <w:rPr>
          <w:rFonts w:ascii="Times New Roman" w:hAnsi="Times New Roman"/>
        </w:rPr>
        <w:t>Единая централизованная цифров</w:t>
      </w:r>
      <w:r w:rsidR="00C41552">
        <w:rPr>
          <w:rFonts w:ascii="Times New Roman" w:hAnsi="Times New Roman"/>
        </w:rPr>
        <w:t>ая платформа в социальной сфере»</w:t>
      </w:r>
      <w:r w:rsidRPr="00B3132D">
        <w:rPr>
          <w:rFonts w:ascii="Times New Roman" w:hAnsi="Times New Roman"/>
        </w:rPr>
        <w:t xml:space="preserve"> обеспечивает, в том числе посредством информационного взаимодействия с информационными ресурсами и (или) информационными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</w:t>
      </w:r>
      <w:r w:rsidR="00C41552">
        <w:rPr>
          <w:rFonts w:ascii="Times New Roman" w:hAnsi="Times New Roman"/>
        </w:rPr>
        <w:t>нформационной системе «</w:t>
      </w:r>
      <w:r w:rsidRPr="00B3132D">
        <w:rPr>
          <w:rFonts w:ascii="Times New Roman" w:hAnsi="Times New Roman"/>
        </w:rPr>
        <w:t>Единая централизованная цифров</w:t>
      </w:r>
      <w:r w:rsidR="00C41552">
        <w:rPr>
          <w:rFonts w:ascii="Times New Roman" w:hAnsi="Times New Roman"/>
        </w:rPr>
        <w:t>ая платформа в социальной сфере»</w:t>
      </w:r>
      <w:r w:rsidRPr="00B3132D">
        <w:rPr>
          <w:rFonts w:ascii="Times New Roman" w:hAnsi="Times New Roman"/>
        </w:rPr>
        <w:t xml:space="preserve">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установленном положением о государственной информационной системе </w:t>
      </w:r>
      <w:r w:rsidR="00C41552">
        <w:rPr>
          <w:rFonts w:ascii="Times New Roman" w:hAnsi="Times New Roman"/>
        </w:rPr>
        <w:t>«</w:t>
      </w:r>
      <w:r w:rsidRPr="00B3132D">
        <w:rPr>
          <w:rFonts w:ascii="Times New Roman" w:hAnsi="Times New Roman"/>
        </w:rPr>
        <w:t>Единая централизованная цифровая платформа в социальной сфере</w:t>
      </w:r>
      <w:r w:rsidR="00C41552">
        <w:rPr>
          <w:rFonts w:ascii="Times New Roman" w:hAnsi="Times New Roman"/>
        </w:rPr>
        <w:t>»</w:t>
      </w:r>
      <w:r w:rsidRPr="00B3132D">
        <w:rPr>
          <w:rFonts w:ascii="Times New Roman" w:hAnsi="Times New Roman"/>
        </w:rPr>
        <w:t xml:space="preserve">, утверждаемым Правительством Российской Федерации в соответствии со статьей 6_12 Федерального закона от 17 июля 1999 года N 178-ФЗ </w:t>
      </w:r>
      <w:r w:rsidR="00C41552">
        <w:rPr>
          <w:rFonts w:ascii="Times New Roman" w:hAnsi="Times New Roman"/>
        </w:rPr>
        <w:t>«</w:t>
      </w:r>
      <w:r w:rsidRPr="00B3132D">
        <w:rPr>
          <w:rFonts w:ascii="Times New Roman" w:hAnsi="Times New Roman"/>
        </w:rPr>
        <w:t>О госу</w:t>
      </w:r>
      <w:r>
        <w:rPr>
          <w:rFonts w:ascii="Times New Roman" w:hAnsi="Times New Roman"/>
        </w:rPr>
        <w:t>дарственной социальной помощи</w:t>
      </w:r>
      <w:r w:rsidR="00C41552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В государс</w:t>
      </w:r>
      <w:r w:rsidR="00C41552">
        <w:rPr>
          <w:rFonts w:ascii="Times New Roman" w:hAnsi="Times New Roman"/>
        </w:rPr>
        <w:t>твенной информационной системе «</w:t>
      </w:r>
      <w:r w:rsidRPr="00B3132D">
        <w:rPr>
          <w:rFonts w:ascii="Times New Roman" w:hAnsi="Times New Roman"/>
        </w:rPr>
        <w:t>Единая централизованная цифровая платформа в социальной сфере</w:t>
      </w:r>
      <w:r w:rsidR="00C41552">
        <w:rPr>
          <w:rFonts w:ascii="Times New Roman" w:hAnsi="Times New Roman"/>
        </w:rPr>
        <w:t>»</w:t>
      </w:r>
      <w:r w:rsidRPr="00B3132D">
        <w:rPr>
          <w:rFonts w:ascii="Times New Roman" w:hAnsi="Times New Roman"/>
        </w:rPr>
        <w:t xml:space="preserve"> размещаются сведения в отношении одного транспортного средства, управляемого инвалидом, или одного транспортного средства, перевозящего инвалида и (или) ребенка-инвалида, при этом оператор обеспеч</w:t>
      </w:r>
      <w:r>
        <w:rPr>
          <w:rFonts w:ascii="Times New Roman" w:hAnsi="Times New Roman"/>
        </w:rPr>
        <w:t>ивает возможность их изменения.                 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Места для парковки, указанные в части девятой настоящей статьи,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Times New Roman" w:hAnsi="Times New Roman"/>
        </w:rPr>
        <w:t>».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1.3. Пункт 3.2</w:t>
      </w:r>
      <w:r w:rsidRPr="00B3132D">
        <w:rPr>
          <w:rFonts w:ascii="Times New Roman" w:hAnsi="Times New Roman"/>
        </w:rPr>
        <w:t xml:space="preserve"> приложения к постановлению изложить в следующей редакции: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«3.2. </w:t>
      </w:r>
      <w:r w:rsidRPr="00B3132D">
        <w:rPr>
          <w:rFonts w:ascii="Times New Roman" w:hAnsi="Times New Roman"/>
        </w:rPr>
        <w:t xml:space="preserve">При предоставлении муниципальной услуги в электронной </w:t>
      </w:r>
      <w:r>
        <w:rPr>
          <w:rFonts w:ascii="Times New Roman" w:hAnsi="Times New Roman"/>
        </w:rPr>
        <w:t>форме заявителю обеспечиваются: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>- получение информации о порядке и сроках предоставления муниципальной услуги;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 w:rsidRPr="00B3132D">
        <w:rPr>
          <w:rFonts w:ascii="Times New Roman" w:hAnsi="Times New Roman"/>
        </w:rPr>
        <w:t xml:space="preserve">запись на прием в орган (организацию),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 (далее - запрос), а также в случаях, </w:t>
      </w:r>
      <w:r w:rsidRPr="00B3132D">
        <w:rPr>
          <w:rFonts w:ascii="Times New Roman" w:hAnsi="Times New Roman"/>
        </w:rPr>
        <w:lastRenderedPageBreak/>
        <w:t>предусмотренных административным регламентом предоставления услуги, возможность подачи такого запроса с одновремен</w:t>
      </w:r>
      <w:r>
        <w:rPr>
          <w:rFonts w:ascii="Times New Roman" w:hAnsi="Times New Roman"/>
        </w:rPr>
        <w:t>ной записью на указанный прием;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запроса;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прием и регистрация органом (организацией) запроса и иных документов, необходимых для предоставления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получение р</w:t>
      </w:r>
      <w:r>
        <w:rPr>
          <w:rFonts w:ascii="Times New Roman" w:hAnsi="Times New Roman"/>
        </w:rPr>
        <w:t>езультата предоставления услуги</w:t>
      </w:r>
      <w:r w:rsidRPr="00B3132D">
        <w:rPr>
          <w:rFonts w:ascii="Times New Roman" w:hAnsi="Times New Roman"/>
        </w:rPr>
        <w:t>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получение сведений о ходе выполнения запроса;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осуществление оценки качества предоставления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государственной услуги, предусмотренного административным регламентом предоставления государственной услуги, соответствующего признакам заявителя;</w:t>
      </w:r>
    </w:p>
    <w:p w:rsidR="00B3132D" w:rsidRP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предъявление заявителю варианта предоставления государственной услуги, предусмотренного административным регламентом предоставления государственной услуги.</w:t>
      </w:r>
      <w:r>
        <w:rPr>
          <w:rFonts w:ascii="Times New Roman" w:hAnsi="Times New Roman"/>
        </w:rPr>
        <w:t>».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1.4. Абзац второй пункта 3.</w:t>
      </w:r>
      <w:r w:rsidRPr="00B3132D">
        <w:rPr>
          <w:rFonts w:ascii="Times New Roman" w:hAnsi="Times New Roman"/>
        </w:rPr>
        <w:t>7 приложения к постановлению изложить в следующей редакции: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- у</w:t>
      </w:r>
      <w:r w:rsidRPr="00B3132D">
        <w:rPr>
          <w:rFonts w:ascii="Times New Roman" w:hAnsi="Times New Roman"/>
        </w:rPr>
        <w:t xml:space="preserve">ведомление о записи на прием в орган (организацию) или многофункциональный центр, содержащее сведения </w:t>
      </w:r>
      <w:r>
        <w:rPr>
          <w:rFonts w:ascii="Times New Roman" w:hAnsi="Times New Roman"/>
        </w:rPr>
        <w:t>о дате, времени и месте приема;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</w:t>
      </w:r>
      <w:r>
        <w:rPr>
          <w:rFonts w:ascii="Times New Roman" w:hAnsi="Times New Roman"/>
        </w:rPr>
        <w:t>имых для предоставления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уведомление о факте получения информации</w:t>
      </w:r>
      <w:r>
        <w:rPr>
          <w:rFonts w:ascii="Times New Roman" w:hAnsi="Times New Roman"/>
        </w:rPr>
        <w:t>, подтверждающей оплату услуги;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3132D">
        <w:rPr>
          <w:rFonts w:ascii="Times New Roman" w:hAnsi="Times New Roman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  <w:r>
        <w:rPr>
          <w:rFonts w:ascii="Times New Roman" w:hAnsi="Times New Roman"/>
        </w:rPr>
        <w:t>».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1.5. Абзац третий пункта 3.17.</w:t>
      </w:r>
      <w:r w:rsidRPr="00B3132D">
        <w:rPr>
          <w:rFonts w:ascii="Times New Roman" w:hAnsi="Times New Roman"/>
        </w:rPr>
        <w:t xml:space="preserve"> приложения к постановлениюизложить в следующей редакции: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«3.17.</w:t>
      </w:r>
      <w:r w:rsidR="00C41552">
        <w:rPr>
          <w:rFonts w:ascii="Times New Roman" w:hAnsi="Times New Roman"/>
        </w:rPr>
        <w:t xml:space="preserve"> </w:t>
      </w:r>
      <w:r w:rsidRPr="00B3132D">
        <w:rPr>
          <w:rFonts w:ascii="Times New Roman" w:hAnsi="Times New Roman"/>
        </w:rPr>
        <w:t>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устанавливать личность заявителя, проводить его идентификацию, аутентификацию с использованием информационных систем, указанных в частях 10 и 11 статьи 7 настоящего Федерального закона, а также проверять соответствие копий представляемых документов (за исключением нотари</w:t>
      </w:r>
      <w:r>
        <w:rPr>
          <w:rFonts w:ascii="Times New Roman" w:hAnsi="Times New Roman"/>
        </w:rPr>
        <w:t>ально заверенных) их оригиналам.».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1.6. </w:t>
      </w:r>
      <w:r w:rsidRPr="00B3132D">
        <w:rPr>
          <w:rFonts w:ascii="Times New Roman" w:hAnsi="Times New Roman"/>
        </w:rPr>
        <w:t>Пункт 4</w:t>
      </w:r>
      <w:r>
        <w:rPr>
          <w:rFonts w:ascii="Times New Roman" w:hAnsi="Times New Roman"/>
        </w:rPr>
        <w:t xml:space="preserve">.7 </w:t>
      </w:r>
      <w:r w:rsidRPr="00B3132D">
        <w:rPr>
          <w:rFonts w:ascii="Times New Roman" w:hAnsi="Times New Roman"/>
        </w:rPr>
        <w:t>приложения к постановлению изложить в следующей редакции:</w:t>
      </w:r>
    </w:p>
    <w:p w:rsidR="00B3132D" w:rsidRDefault="00B3132D" w:rsidP="00B3132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«4.7</w:t>
      </w:r>
      <w:bookmarkStart w:id="0" w:name="_GoBack"/>
      <w:bookmarkEnd w:id="0"/>
      <w:r w:rsidR="00C41552">
        <w:rPr>
          <w:rFonts w:ascii="Times New Roman" w:hAnsi="Times New Roman"/>
        </w:rPr>
        <w:t xml:space="preserve">. </w:t>
      </w:r>
      <w:r w:rsidRPr="00B3132D">
        <w:rPr>
          <w:rFonts w:ascii="Times New Roman" w:hAnsi="Times New Roman"/>
        </w:rPr>
        <w:t xml:space="preserve">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Pr="00B3132D">
        <w:rPr>
          <w:rFonts w:ascii="Times New Roman" w:hAnsi="Times New Roman"/>
        </w:rPr>
        <w:lastRenderedPageBreak/>
        <w:t>частью 1_1 статьи 16 настоящего Федерального закона. Жалобы на решения и действия (бездействие) руководителя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1_1 статьи 16 настоящего Федерального закона, подаются руководителям этих организаций.</w:t>
      </w:r>
      <w:r>
        <w:rPr>
          <w:rFonts w:ascii="Times New Roman" w:hAnsi="Times New Roman"/>
        </w:rPr>
        <w:t>».</w:t>
      </w:r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A43952">
        <w:rPr>
          <w:rFonts w:ascii="Times New Roman" w:hAnsi="Times New Roman"/>
        </w:rPr>
        <w:t xml:space="preserve">2. </w:t>
      </w:r>
      <w:r w:rsidR="009C635F" w:rsidRPr="00A80CEB">
        <w:rPr>
          <w:rFonts w:ascii="Times New Roman" w:hAnsi="Times New Roman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9C635F" w:rsidP="00830CF1">
      <w:pPr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C4155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Вурм</w:t>
            </w:r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1FE" w:rsidRDefault="00CE11FE" w:rsidP="00D5621F">
      <w:r>
        <w:separator/>
      </w:r>
    </w:p>
  </w:endnote>
  <w:endnote w:type="continuationSeparator" w:id="1">
    <w:p w:rsidR="00CE11FE" w:rsidRDefault="00CE11FE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1FE" w:rsidRDefault="00CE11FE" w:rsidP="00D5621F">
      <w:r>
        <w:separator/>
      </w:r>
    </w:p>
  </w:footnote>
  <w:footnote w:type="continuationSeparator" w:id="1">
    <w:p w:rsidR="00CE11FE" w:rsidRDefault="00CE11FE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9D018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35F"/>
    <w:rsid w:val="00003384"/>
    <w:rsid w:val="000428C7"/>
    <w:rsid w:val="00076958"/>
    <w:rsid w:val="000A22D4"/>
    <w:rsid w:val="000B050D"/>
    <w:rsid w:val="001105CB"/>
    <w:rsid w:val="001166EC"/>
    <w:rsid w:val="00120001"/>
    <w:rsid w:val="0014153A"/>
    <w:rsid w:val="00157171"/>
    <w:rsid w:val="00191F0E"/>
    <w:rsid w:val="001920E2"/>
    <w:rsid w:val="001B2F8E"/>
    <w:rsid w:val="001C5221"/>
    <w:rsid w:val="001C7CCE"/>
    <w:rsid w:val="001F3E64"/>
    <w:rsid w:val="0023683E"/>
    <w:rsid w:val="00240CAF"/>
    <w:rsid w:val="00286E8D"/>
    <w:rsid w:val="002C5FDD"/>
    <w:rsid w:val="003551CD"/>
    <w:rsid w:val="003B446D"/>
    <w:rsid w:val="003E53D8"/>
    <w:rsid w:val="00460558"/>
    <w:rsid w:val="00486987"/>
    <w:rsid w:val="004B6D93"/>
    <w:rsid w:val="004F72A0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B3477"/>
    <w:rsid w:val="006E3154"/>
    <w:rsid w:val="00777DFB"/>
    <w:rsid w:val="007A573D"/>
    <w:rsid w:val="007C2514"/>
    <w:rsid w:val="007D3949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C635F"/>
    <w:rsid w:val="009D0183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3132D"/>
    <w:rsid w:val="00B7088C"/>
    <w:rsid w:val="00B7746F"/>
    <w:rsid w:val="00B83A45"/>
    <w:rsid w:val="00BB3029"/>
    <w:rsid w:val="00BD6844"/>
    <w:rsid w:val="00C2226D"/>
    <w:rsid w:val="00C3070C"/>
    <w:rsid w:val="00C41552"/>
    <w:rsid w:val="00C733FF"/>
    <w:rsid w:val="00C87BC5"/>
    <w:rsid w:val="00CA5A36"/>
    <w:rsid w:val="00CB7A59"/>
    <w:rsid w:val="00CC51B6"/>
    <w:rsid w:val="00CE11FE"/>
    <w:rsid w:val="00CE53FF"/>
    <w:rsid w:val="00CF3E29"/>
    <w:rsid w:val="00D4293B"/>
    <w:rsid w:val="00D5621F"/>
    <w:rsid w:val="00D623E1"/>
    <w:rsid w:val="00D64E22"/>
    <w:rsid w:val="00D757C2"/>
    <w:rsid w:val="00D857AF"/>
    <w:rsid w:val="00DD0184"/>
    <w:rsid w:val="00DD36B3"/>
    <w:rsid w:val="00DE4146"/>
    <w:rsid w:val="00DE67B8"/>
    <w:rsid w:val="00DF15B5"/>
    <w:rsid w:val="00E127F6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Leushi</cp:lastModifiedBy>
  <cp:revision>3</cp:revision>
  <dcterms:created xsi:type="dcterms:W3CDTF">2024-04-17T04:33:00Z</dcterms:created>
  <dcterms:modified xsi:type="dcterms:W3CDTF">2025-12-12T11:15:00Z</dcterms:modified>
</cp:coreProperties>
</file>