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69" w:rsidRPr="00CE36EA" w:rsidRDefault="00145169" w:rsidP="0084294E">
      <w:pPr>
        <w:ind w:firstLine="709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EE2569">
        <w:rPr>
          <w:b/>
          <w:bCs/>
          <w:color w:val="000000"/>
        </w:rPr>
        <w:tab/>
      </w:r>
      <w:r w:rsidR="00EE2569" w:rsidRPr="00CE36EA">
        <w:rPr>
          <w:b/>
          <w:bCs/>
          <w:color w:val="000000"/>
        </w:rPr>
        <w:t>ПРОЕКТ</w:t>
      </w:r>
    </w:p>
    <w:p w:rsidR="00EE2569" w:rsidRPr="00CE36EA" w:rsidRDefault="00EE2569" w:rsidP="0084294E">
      <w:pPr>
        <w:ind w:firstLine="709"/>
        <w:jc w:val="center"/>
        <w:rPr>
          <w:b/>
          <w:bCs/>
          <w:color w:val="000000"/>
        </w:rPr>
      </w:pPr>
    </w:p>
    <w:p w:rsidR="00CC2C84" w:rsidRPr="00CE36EA" w:rsidRDefault="00241483" w:rsidP="0084294E">
      <w:pPr>
        <w:ind w:firstLine="709"/>
        <w:jc w:val="center"/>
        <w:rPr>
          <w:b/>
          <w:bCs/>
          <w:color w:val="000000"/>
        </w:rPr>
      </w:pPr>
      <w:r w:rsidRPr="00CE36EA">
        <w:rPr>
          <w:b/>
          <w:bCs/>
          <w:color w:val="000000"/>
        </w:rPr>
        <w:t xml:space="preserve">АДМИНИСТРАЦИЯ                                        </w:t>
      </w:r>
    </w:p>
    <w:p w:rsidR="00FC2425" w:rsidRDefault="00241483" w:rsidP="0084294E">
      <w:pPr>
        <w:ind w:firstLine="709"/>
        <w:jc w:val="center"/>
        <w:rPr>
          <w:bCs/>
        </w:rPr>
      </w:pPr>
      <w:r w:rsidRPr="00CE36EA">
        <w:rPr>
          <w:b/>
          <w:bCs/>
          <w:color w:val="000000"/>
        </w:rPr>
        <w:t>СЕЛЬСКОГО ПОСЕЛЕНИЯ ЛЕУШИ</w:t>
      </w:r>
      <w:r w:rsidR="00CE36EA" w:rsidRPr="00CE36EA">
        <w:rPr>
          <w:bCs/>
        </w:rPr>
        <w:t xml:space="preserve"> </w:t>
      </w:r>
    </w:p>
    <w:p w:rsidR="00CC2C84" w:rsidRPr="00CE36EA" w:rsidRDefault="00CE36EA" w:rsidP="0084294E">
      <w:pPr>
        <w:ind w:firstLine="709"/>
        <w:jc w:val="center"/>
        <w:rPr>
          <w:b/>
          <w:bCs/>
          <w:color w:val="000000"/>
        </w:rPr>
      </w:pPr>
      <w:r w:rsidRPr="00CE36EA">
        <w:rPr>
          <w:bCs/>
        </w:rPr>
        <w:t>сельское поселение Леуши</w:t>
      </w:r>
    </w:p>
    <w:p w:rsidR="00CC2C84" w:rsidRPr="00CE36EA" w:rsidRDefault="00241483" w:rsidP="0084294E">
      <w:pPr>
        <w:ind w:firstLine="709"/>
        <w:jc w:val="center"/>
      </w:pPr>
      <w:r w:rsidRPr="00CE36EA">
        <w:rPr>
          <w:bCs/>
          <w:color w:val="000000"/>
        </w:rPr>
        <w:t>Кондинского района</w:t>
      </w:r>
    </w:p>
    <w:p w:rsidR="00CC2C84" w:rsidRPr="00CE36EA" w:rsidRDefault="00241483" w:rsidP="0084294E">
      <w:pPr>
        <w:ind w:firstLine="709"/>
        <w:jc w:val="center"/>
      </w:pPr>
      <w:r w:rsidRPr="00CE36EA">
        <w:t xml:space="preserve">Ханты-Мансийского автономного округа – Югры </w:t>
      </w:r>
    </w:p>
    <w:p w:rsidR="00CC2C84" w:rsidRPr="00CE36EA" w:rsidRDefault="00CC2C84" w:rsidP="0084294E">
      <w:pPr>
        <w:ind w:firstLine="709"/>
        <w:rPr>
          <w:color w:val="000000"/>
        </w:rPr>
      </w:pPr>
    </w:p>
    <w:p w:rsidR="00CC2C84" w:rsidRPr="00CE36EA" w:rsidRDefault="00241483" w:rsidP="0084294E">
      <w:pPr>
        <w:pStyle w:val="3"/>
        <w:ind w:firstLine="709"/>
        <w:rPr>
          <w:rFonts w:ascii="Times New Roman" w:hAnsi="Times New Roman"/>
          <w:b/>
          <w:color w:val="000000"/>
          <w:sz w:val="24"/>
        </w:rPr>
      </w:pPr>
      <w:r w:rsidRPr="00CE36EA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6A338E" w:rsidRDefault="006A338E" w:rsidP="0084294E">
      <w:pPr>
        <w:ind w:firstLine="709"/>
      </w:pPr>
    </w:p>
    <w:p w:rsidR="00CC2C84" w:rsidRPr="00CE36EA" w:rsidRDefault="00EE2569" w:rsidP="00145169">
      <w:r w:rsidRPr="00CE36EA">
        <w:t xml:space="preserve">от </w:t>
      </w:r>
      <w:r w:rsidR="00145169">
        <w:t xml:space="preserve">  </w:t>
      </w:r>
      <w:r w:rsidR="00241483" w:rsidRPr="00CE36EA">
        <w:t xml:space="preserve"> </w:t>
      </w:r>
      <w:r w:rsidRPr="00CE36EA">
        <w:t>декабря</w:t>
      </w:r>
      <w:r w:rsidR="00241483" w:rsidRPr="00CE36EA">
        <w:t xml:space="preserve">  202</w:t>
      </w:r>
      <w:r w:rsidRPr="00CE36EA">
        <w:t>5 г</w:t>
      </w:r>
      <w:r w:rsidR="00241483" w:rsidRPr="00CE36EA">
        <w:t>ода</w:t>
      </w:r>
      <w:r w:rsidR="00241483" w:rsidRPr="00CE36EA">
        <w:tab/>
      </w:r>
      <w:r w:rsidR="00241483" w:rsidRPr="00CE36EA">
        <w:tab/>
      </w:r>
      <w:r w:rsidR="00241483" w:rsidRPr="00CE36EA">
        <w:tab/>
      </w:r>
      <w:r w:rsidR="00241483" w:rsidRPr="00CE36EA">
        <w:tab/>
      </w:r>
      <w:r w:rsidR="00241483" w:rsidRPr="00CE36EA">
        <w:tab/>
      </w:r>
      <w:r w:rsidR="00145169">
        <w:t xml:space="preserve">                </w:t>
      </w:r>
      <w:r w:rsidR="00241483" w:rsidRPr="00CE36EA">
        <w:t xml:space="preserve">                       № </w:t>
      </w:r>
    </w:p>
    <w:p w:rsidR="00CC2C84" w:rsidRPr="00CE36EA" w:rsidRDefault="00CC2C84" w:rsidP="0084294E">
      <w:pPr>
        <w:ind w:firstLine="709"/>
        <w:jc w:val="center"/>
      </w:pPr>
    </w:p>
    <w:p w:rsidR="00CC2C84" w:rsidRPr="00CE36EA" w:rsidRDefault="00241483" w:rsidP="0084294E">
      <w:pPr>
        <w:ind w:firstLine="709"/>
        <w:jc w:val="center"/>
      </w:pPr>
      <w:r w:rsidRPr="00CE36EA">
        <w:t>с</w:t>
      </w:r>
      <w:r w:rsidR="00EE2569" w:rsidRPr="00CE36EA">
        <w:t>.</w:t>
      </w:r>
      <w:r w:rsidRPr="00CE36EA">
        <w:t xml:space="preserve"> Леуши</w:t>
      </w:r>
    </w:p>
    <w:p w:rsidR="00CC2C84" w:rsidRPr="00CE36EA" w:rsidRDefault="00CC2C84" w:rsidP="0084294E">
      <w:pPr>
        <w:pStyle w:val="afb"/>
        <w:ind w:firstLine="709"/>
      </w:pPr>
    </w:p>
    <w:p w:rsidR="00241483" w:rsidRPr="00CE36EA" w:rsidRDefault="00241483" w:rsidP="00C76A16">
      <w:pPr>
        <w:pStyle w:val="afb"/>
      </w:pPr>
      <w:r w:rsidRPr="00CE36EA">
        <w:t xml:space="preserve">Об утверждении Порядка </w:t>
      </w:r>
    </w:p>
    <w:p w:rsidR="00241483" w:rsidRPr="00CE36EA" w:rsidRDefault="00241483" w:rsidP="00C76A16">
      <w:pPr>
        <w:pStyle w:val="afb"/>
      </w:pPr>
      <w:r w:rsidRPr="00CE36EA">
        <w:t xml:space="preserve">формирования перечня налоговых расходов </w:t>
      </w:r>
    </w:p>
    <w:p w:rsidR="00241483" w:rsidRPr="00CE36EA" w:rsidRDefault="00241483" w:rsidP="00C76A16">
      <w:pPr>
        <w:pStyle w:val="afb"/>
      </w:pPr>
      <w:r w:rsidRPr="00CE36EA">
        <w:t>и оценки налоговых расходов муниципального</w:t>
      </w:r>
    </w:p>
    <w:p w:rsidR="00CC2C84" w:rsidRPr="00CE36EA" w:rsidRDefault="00241483" w:rsidP="00C76A16">
      <w:pPr>
        <w:pStyle w:val="afb"/>
      </w:pPr>
      <w:r w:rsidRPr="00CE36EA">
        <w:t>образования сельское поселение Леуши»</w:t>
      </w:r>
    </w:p>
    <w:p w:rsidR="00CC2C84" w:rsidRPr="00CE36EA" w:rsidRDefault="00CC2C84" w:rsidP="0084294E">
      <w:pPr>
        <w:pStyle w:val="a8"/>
        <w:ind w:left="0" w:firstLine="709"/>
        <w:rPr>
          <w:sz w:val="24"/>
          <w:szCs w:val="24"/>
        </w:rPr>
      </w:pPr>
    </w:p>
    <w:p w:rsidR="00CC2C84" w:rsidRPr="00CE36EA" w:rsidRDefault="00241483" w:rsidP="0084294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В соответствии со статьей 174.3 Бюджетного кодекса Российской Федерации, постановлением Правительства Российской Федерации от 22 июня 2019 года № 796  «Об общих требованиях к оценке налоговых расходов субъектов Российской Федерации и муниципальных образований» администрация сельского поселения Леуши постановляет:</w:t>
      </w:r>
    </w:p>
    <w:p w:rsidR="002237D2" w:rsidRPr="00CE36EA" w:rsidRDefault="00241483" w:rsidP="0084294E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eastAsia="font287"/>
          <w:sz w:val="28"/>
          <w:szCs w:val="28"/>
        </w:rPr>
      </w:pPr>
      <w:r w:rsidRPr="00CE36EA">
        <w:t>1.</w:t>
      </w:r>
      <w:r w:rsidR="009271CE">
        <w:t xml:space="preserve">Утвердить </w:t>
      </w:r>
      <w:r w:rsidR="002237D2" w:rsidRPr="00CE36EA">
        <w:rPr>
          <w:rFonts w:eastAsia="font287"/>
          <w:sz w:val="28"/>
          <w:szCs w:val="28"/>
        </w:rPr>
        <w:t xml:space="preserve"> </w:t>
      </w:r>
      <w:r w:rsidR="009271CE">
        <w:rPr>
          <w:rFonts w:eastAsia="font287"/>
        </w:rPr>
        <w:t xml:space="preserve">Порядок </w:t>
      </w:r>
      <w:r w:rsidR="009271CE" w:rsidRPr="00CE36EA">
        <w:rPr>
          <w:rFonts w:eastAsia="font247"/>
        </w:rPr>
        <w:t>формирования перечня налоговых расходов и оценки</w:t>
      </w:r>
      <w:r w:rsidR="009271CE">
        <w:rPr>
          <w:rFonts w:eastAsia="font247"/>
        </w:rPr>
        <w:t xml:space="preserve"> </w:t>
      </w:r>
      <w:r w:rsidR="009271CE" w:rsidRPr="00CE36EA">
        <w:rPr>
          <w:rFonts w:eastAsia="font247"/>
        </w:rPr>
        <w:t xml:space="preserve">налоговых расходов </w:t>
      </w:r>
      <w:r w:rsidR="009271CE" w:rsidRPr="00CE36EA">
        <w:rPr>
          <w:lang w:eastAsia="en-US"/>
        </w:rPr>
        <w:t>сельского поселения Леуши</w:t>
      </w:r>
      <w:r w:rsidR="009271CE">
        <w:rPr>
          <w:lang w:eastAsia="en-US"/>
        </w:rPr>
        <w:t xml:space="preserve"> (приложение).</w:t>
      </w:r>
    </w:p>
    <w:p w:rsidR="009271CE" w:rsidRDefault="00145169" w:rsidP="00145169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eastAsia="font287"/>
        </w:rPr>
      </w:pPr>
      <w:r>
        <w:rPr>
          <w:rFonts w:eastAsia="font287"/>
        </w:rPr>
        <w:t xml:space="preserve">2. </w:t>
      </w:r>
      <w:r w:rsidR="009271CE">
        <w:rPr>
          <w:rFonts w:eastAsia="font287"/>
        </w:rPr>
        <w:t>Считать утратившими силу постановления администрации сельского поселения Леуши:</w:t>
      </w:r>
    </w:p>
    <w:p w:rsidR="009271CE" w:rsidRDefault="009271CE" w:rsidP="00145169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rFonts w:eastAsia="font287"/>
        </w:rPr>
      </w:pPr>
      <w:r>
        <w:rPr>
          <w:rFonts w:eastAsia="font287"/>
        </w:rPr>
        <w:t xml:space="preserve"> от 20 февраля 2021 № 23 «Об утверждении Порядка формирования перечня налоговых расходов и оценки налоговых расходов муниципального образования сельское поселение Леуши»</w:t>
      </w:r>
      <w:r w:rsidR="00FA7A09">
        <w:rPr>
          <w:rFonts w:eastAsia="font287"/>
        </w:rPr>
        <w:t>,</w:t>
      </w:r>
    </w:p>
    <w:p w:rsidR="009271CE" w:rsidRDefault="009271CE" w:rsidP="00FA7A09">
      <w:pPr>
        <w:widowControl w:val="0"/>
        <w:suppressAutoHyphens/>
        <w:ind w:firstLine="709"/>
        <w:jc w:val="both"/>
        <w:rPr>
          <w:rFonts w:eastAsia="font270"/>
        </w:rPr>
      </w:pPr>
      <w:r>
        <w:rPr>
          <w:rFonts w:eastAsia="font287"/>
        </w:rPr>
        <w:t>от 15 июня 2021 года № 109 «</w:t>
      </w:r>
      <w:r w:rsidRPr="00496BC9">
        <w:rPr>
          <w:rFonts w:eastAsia="font270"/>
        </w:rPr>
        <w:t>О внесении изменений в постановление администрации сельского поселения Леуши от 20 февраля 2021 года № 23 «Об утверждении Порядка формирования перечня налоговых расходов и оценки налоговых расходов</w:t>
      </w:r>
      <w:r>
        <w:rPr>
          <w:rFonts w:eastAsia="font270"/>
        </w:rPr>
        <w:t xml:space="preserve"> муниципального образования сельское поселение Леуши</w:t>
      </w:r>
      <w:r w:rsidRPr="00496BC9">
        <w:rPr>
          <w:rFonts w:eastAsia="font270"/>
        </w:rPr>
        <w:t>»</w:t>
      </w:r>
      <w:r w:rsidR="00FA7A09">
        <w:rPr>
          <w:rFonts w:eastAsia="font270"/>
        </w:rPr>
        <w:t>,</w:t>
      </w:r>
    </w:p>
    <w:p w:rsidR="009271CE" w:rsidRDefault="00FA7A09" w:rsidP="00FA7A09">
      <w:pPr>
        <w:widowControl w:val="0"/>
        <w:suppressAutoHyphens/>
        <w:ind w:firstLine="709"/>
        <w:jc w:val="both"/>
        <w:rPr>
          <w:rFonts w:eastAsia="font270"/>
        </w:rPr>
      </w:pPr>
      <w:r>
        <w:rPr>
          <w:rFonts w:eastAsia="font270"/>
        </w:rPr>
        <w:t>от 01 ноября 2022 года № 203 «</w:t>
      </w:r>
      <w:r w:rsidRPr="00496BC9">
        <w:rPr>
          <w:rFonts w:eastAsia="font270"/>
        </w:rPr>
        <w:t>О внесении изменений в постановление администрации сельского поселения Леуши от 20 февраля 2021 года № 23 «Об утверждении Порядка формирования перечня налоговых расходов и оценки налоговых расходов</w:t>
      </w:r>
      <w:r>
        <w:rPr>
          <w:rFonts w:eastAsia="font270"/>
        </w:rPr>
        <w:t xml:space="preserve"> муниципального образования сельское поселение Леуши</w:t>
      </w:r>
      <w:r w:rsidRPr="00496BC9">
        <w:rPr>
          <w:rFonts w:eastAsia="font270"/>
        </w:rPr>
        <w:t>»</w:t>
      </w:r>
      <w:r>
        <w:rPr>
          <w:rFonts w:eastAsia="font270"/>
        </w:rPr>
        <w:t>,</w:t>
      </w:r>
    </w:p>
    <w:p w:rsidR="00FA7A09" w:rsidRDefault="00FA7A09" w:rsidP="00FA7A09">
      <w:pPr>
        <w:widowControl w:val="0"/>
        <w:suppressAutoHyphens/>
        <w:ind w:firstLine="709"/>
        <w:jc w:val="both"/>
        <w:rPr>
          <w:rFonts w:eastAsia="font287"/>
        </w:rPr>
      </w:pPr>
      <w:r>
        <w:rPr>
          <w:rFonts w:eastAsia="font270"/>
        </w:rPr>
        <w:t>от 17 октября 2025 года № 117 «</w:t>
      </w:r>
      <w:r w:rsidRPr="00496BC9">
        <w:rPr>
          <w:rFonts w:eastAsia="font270"/>
        </w:rPr>
        <w:t>О внесении изменений в постановление администрации сельского поселения Леуши от 20 февраля 2021 года № 23 «Об утверждении Порядка формирования перечня налоговых расходов и оценки налоговых расходов</w:t>
      </w:r>
      <w:r>
        <w:rPr>
          <w:rFonts w:eastAsia="font270"/>
        </w:rPr>
        <w:t xml:space="preserve"> муниципального образования сельское поселение Леуши</w:t>
      </w:r>
      <w:r w:rsidRPr="00496BC9">
        <w:rPr>
          <w:rFonts w:eastAsia="font270"/>
        </w:rPr>
        <w:t>»</w:t>
      </w:r>
      <w:r>
        <w:rPr>
          <w:rFonts w:eastAsia="font270"/>
        </w:rPr>
        <w:t>.</w:t>
      </w:r>
    </w:p>
    <w:p w:rsidR="002237D2" w:rsidRPr="00CE36EA" w:rsidRDefault="00FA7A09" w:rsidP="00145169">
      <w:pPr>
        <w:widowControl w:val="0"/>
        <w:suppressAutoHyphens/>
        <w:autoSpaceDE w:val="0"/>
        <w:autoSpaceDN w:val="0"/>
        <w:adjustRightInd w:val="0"/>
        <w:ind w:right="-1" w:firstLine="709"/>
        <w:jc w:val="both"/>
      </w:pPr>
      <w:r>
        <w:rPr>
          <w:rFonts w:eastAsia="font246"/>
        </w:rPr>
        <w:t xml:space="preserve">3. </w:t>
      </w:r>
      <w:r w:rsidR="002B3ADA" w:rsidRPr="00CE36EA">
        <w:rPr>
          <w:rFonts w:eastAsia="font246"/>
        </w:rPr>
        <w:t>Организационному отделу администрации сельского поселения Леуши о</w:t>
      </w:r>
      <w:r w:rsidR="002237D2" w:rsidRPr="00CE36EA">
        <w:rPr>
          <w:rFonts w:eastAsia="font246"/>
        </w:rPr>
        <w:t xml:space="preserve">бнародовать постановление в соответствии с </w:t>
      </w:r>
      <w:hyperlink r:id="rId8" w:history="1">
        <w:r w:rsidR="002237D2" w:rsidRPr="00CE36EA">
          <w:rPr>
            <w:rStyle w:val="af1"/>
            <w:color w:val="auto"/>
            <w:u w:val="none"/>
            <w:shd w:val="clear" w:color="auto" w:fill="FFFFFF"/>
          </w:rPr>
          <w:t>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</w:t>
        </w:r>
      </w:hyperlink>
      <w:r w:rsidR="002237D2" w:rsidRPr="00CE36EA">
        <w:t xml:space="preserve"> и разместить на официальном сайте органов местного самоуправления Кондинского района.</w:t>
      </w:r>
    </w:p>
    <w:p w:rsidR="002237D2" w:rsidRPr="00CE36EA" w:rsidRDefault="002237D2" w:rsidP="0084294E">
      <w:pPr>
        <w:widowControl w:val="0"/>
        <w:numPr>
          <w:ilvl w:val="0"/>
          <w:numId w:val="35"/>
        </w:numPr>
        <w:tabs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rFonts w:cs="Calibri"/>
          <w:lang w:eastAsia="en-US"/>
        </w:rPr>
      </w:pPr>
      <w:r w:rsidRPr="00CE36EA">
        <w:t>Настоящее постановление вступает в силу после его обнародования</w:t>
      </w:r>
      <w:r w:rsidRPr="00CE36EA">
        <w:rPr>
          <w:rFonts w:cs="Calibri"/>
          <w:lang w:eastAsia="en-US"/>
        </w:rPr>
        <w:t xml:space="preserve">. </w:t>
      </w:r>
    </w:p>
    <w:p w:rsidR="00CC2C84" w:rsidRPr="00CE36EA" w:rsidRDefault="00CC2C84" w:rsidP="0084294E">
      <w:pPr>
        <w:pStyle w:val="FORMATTEX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C2C84" w:rsidRPr="00CE36EA" w:rsidRDefault="00CC2C84" w:rsidP="0084294E">
      <w:pPr>
        <w:ind w:firstLine="709"/>
        <w:jc w:val="both"/>
      </w:pPr>
    </w:p>
    <w:p w:rsidR="00CC2C84" w:rsidRPr="00CE36EA" w:rsidRDefault="00CC2C84" w:rsidP="0084294E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1761"/>
        <w:gridCol w:w="3347"/>
      </w:tblGrid>
      <w:tr w:rsidR="00CC2C84" w:rsidRPr="00CE36EA">
        <w:tc>
          <w:tcPr>
            <w:tcW w:w="4466" w:type="dxa"/>
          </w:tcPr>
          <w:p w:rsidR="00CC2C84" w:rsidRPr="00CE36EA" w:rsidRDefault="00F1570B" w:rsidP="0084294E">
            <w:pPr>
              <w:ind w:firstLine="709"/>
              <w:jc w:val="both"/>
              <w:rPr>
                <w:color w:val="000000"/>
              </w:rPr>
            </w:pPr>
            <w:r w:rsidRPr="00CE36EA">
              <w:t>Глава</w:t>
            </w:r>
            <w:r w:rsidR="00241483" w:rsidRPr="00CE36EA">
              <w:t xml:space="preserve"> сельского поселения Леуши</w:t>
            </w:r>
          </w:p>
        </w:tc>
        <w:tc>
          <w:tcPr>
            <w:tcW w:w="1761" w:type="dxa"/>
          </w:tcPr>
          <w:p w:rsidR="00CC2C84" w:rsidRPr="00CE36EA" w:rsidRDefault="00CC2C84" w:rsidP="0084294E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3347" w:type="dxa"/>
          </w:tcPr>
          <w:p w:rsidR="00CC2C84" w:rsidRPr="00CE36EA" w:rsidRDefault="00241483" w:rsidP="0084294E">
            <w:pPr>
              <w:ind w:firstLine="709"/>
              <w:jc w:val="right"/>
              <w:rPr>
                <w:color w:val="000000"/>
              </w:rPr>
            </w:pPr>
            <w:r w:rsidRPr="00CE36EA">
              <w:t>М.В. Вурм</w:t>
            </w:r>
          </w:p>
        </w:tc>
      </w:tr>
    </w:tbl>
    <w:p w:rsidR="00CC2C84" w:rsidRPr="00CE36EA" w:rsidRDefault="00CC2C84" w:rsidP="0084294E">
      <w:pPr>
        <w:shd w:val="clear" w:color="auto" w:fill="FFFFFF"/>
        <w:ind w:firstLine="709"/>
      </w:pPr>
    </w:p>
    <w:p w:rsidR="00CC2C84" w:rsidRPr="00CE36EA" w:rsidRDefault="00CC2C84" w:rsidP="0084294E">
      <w:pPr>
        <w:shd w:val="clear" w:color="auto" w:fill="FFFFFF"/>
        <w:ind w:firstLine="709"/>
      </w:pPr>
    </w:p>
    <w:p w:rsidR="00CC2C84" w:rsidRPr="00CE36EA" w:rsidRDefault="00241483" w:rsidP="00145169">
      <w:pPr>
        <w:ind w:left="5670"/>
        <w:rPr>
          <w:sz w:val="20"/>
          <w:szCs w:val="20"/>
          <w:lang w:eastAsia="en-US"/>
        </w:rPr>
      </w:pPr>
      <w:r w:rsidRPr="00CE36EA">
        <w:rPr>
          <w:sz w:val="20"/>
          <w:szCs w:val="20"/>
          <w:lang w:eastAsia="en-US"/>
        </w:rPr>
        <w:t>Приложение</w:t>
      </w:r>
      <w:r w:rsidR="00F1570B" w:rsidRPr="00CE36EA">
        <w:rPr>
          <w:sz w:val="20"/>
          <w:szCs w:val="20"/>
          <w:lang w:eastAsia="en-US"/>
        </w:rPr>
        <w:t xml:space="preserve"> </w:t>
      </w:r>
      <w:r w:rsidRPr="00CE36EA">
        <w:rPr>
          <w:sz w:val="20"/>
          <w:szCs w:val="20"/>
          <w:lang w:eastAsia="en-US"/>
        </w:rPr>
        <w:br/>
        <w:t xml:space="preserve">к постановлению администрации </w:t>
      </w:r>
    </w:p>
    <w:p w:rsidR="00CC2C84" w:rsidRPr="00CE36EA" w:rsidRDefault="00241483" w:rsidP="00145169">
      <w:pPr>
        <w:ind w:left="5670"/>
        <w:rPr>
          <w:sz w:val="20"/>
          <w:szCs w:val="20"/>
          <w:lang w:eastAsia="en-US"/>
        </w:rPr>
      </w:pPr>
      <w:r w:rsidRPr="00CE36EA">
        <w:rPr>
          <w:sz w:val="20"/>
          <w:szCs w:val="20"/>
          <w:lang w:eastAsia="en-US"/>
        </w:rPr>
        <w:t>сельского поселения Леуши</w:t>
      </w:r>
    </w:p>
    <w:p w:rsidR="00CC2C84" w:rsidRPr="00CE36EA" w:rsidRDefault="00241483" w:rsidP="00145169">
      <w:pPr>
        <w:tabs>
          <w:tab w:val="left" w:pos="4962"/>
        </w:tabs>
        <w:ind w:left="5670"/>
        <w:rPr>
          <w:sz w:val="20"/>
          <w:szCs w:val="20"/>
          <w:lang w:eastAsia="en-US"/>
        </w:rPr>
      </w:pPr>
      <w:r w:rsidRPr="00CE36EA">
        <w:rPr>
          <w:sz w:val="20"/>
          <w:szCs w:val="20"/>
          <w:lang w:eastAsia="en-US"/>
        </w:rPr>
        <w:t xml:space="preserve">от </w:t>
      </w:r>
      <w:r w:rsidR="006A338E">
        <w:rPr>
          <w:sz w:val="20"/>
          <w:szCs w:val="20"/>
          <w:lang w:eastAsia="en-US"/>
        </w:rPr>
        <w:t xml:space="preserve"> </w:t>
      </w:r>
    </w:p>
    <w:p w:rsidR="00CC2C84" w:rsidRPr="00CE36EA" w:rsidRDefault="00CC2C84" w:rsidP="0084294E">
      <w:pPr>
        <w:tabs>
          <w:tab w:val="left" w:pos="4962"/>
        </w:tabs>
        <w:ind w:firstLine="709"/>
        <w:rPr>
          <w:lang w:eastAsia="en-US"/>
        </w:rPr>
      </w:pPr>
    </w:p>
    <w:p w:rsidR="00CC2C84" w:rsidRPr="00CE36EA" w:rsidRDefault="00241483" w:rsidP="0084294E">
      <w:pPr>
        <w:widowControl w:val="0"/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>Порядок</w:t>
      </w:r>
    </w:p>
    <w:p w:rsidR="00CC2C84" w:rsidRPr="00CE36EA" w:rsidRDefault="00241483" w:rsidP="0084294E">
      <w:pPr>
        <w:widowControl w:val="0"/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>формирования перечня налоговых расходов и оценки</w:t>
      </w:r>
    </w:p>
    <w:p w:rsidR="00CC2C84" w:rsidRPr="00CE36EA" w:rsidRDefault="00241483" w:rsidP="0084294E">
      <w:pPr>
        <w:ind w:firstLine="709"/>
        <w:jc w:val="center"/>
        <w:rPr>
          <w:lang w:eastAsia="en-US"/>
        </w:rPr>
      </w:pPr>
      <w:r w:rsidRPr="00CE36EA">
        <w:rPr>
          <w:rFonts w:eastAsia="font247"/>
        </w:rPr>
        <w:t xml:space="preserve">налоговых расходов </w:t>
      </w:r>
      <w:r w:rsidRPr="00CE36EA">
        <w:rPr>
          <w:lang w:eastAsia="en-US"/>
        </w:rPr>
        <w:t>сельского поселения Леуши</w:t>
      </w:r>
    </w:p>
    <w:p w:rsidR="00CC2C84" w:rsidRPr="00CE36EA" w:rsidRDefault="00241483" w:rsidP="0084294E">
      <w:pPr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 xml:space="preserve"> (далее - Порядок)</w:t>
      </w:r>
    </w:p>
    <w:p w:rsidR="00CC2C84" w:rsidRPr="00CE36EA" w:rsidRDefault="00CC2C84" w:rsidP="0084294E">
      <w:pPr>
        <w:widowControl w:val="0"/>
        <w:ind w:firstLine="709"/>
        <w:jc w:val="center"/>
        <w:rPr>
          <w:rFonts w:eastAsia="font247"/>
        </w:rPr>
      </w:pPr>
    </w:p>
    <w:p w:rsidR="00CC2C84" w:rsidRPr="00CE36EA" w:rsidRDefault="00241483" w:rsidP="0084294E">
      <w:pPr>
        <w:widowControl w:val="0"/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 xml:space="preserve">Раздел </w:t>
      </w:r>
      <w:r w:rsidRPr="00CE36EA">
        <w:rPr>
          <w:rFonts w:eastAsia="font247"/>
          <w:lang w:val="en-US"/>
        </w:rPr>
        <w:t>I</w:t>
      </w:r>
      <w:r w:rsidRPr="00CE36EA">
        <w:rPr>
          <w:rFonts w:eastAsia="font247"/>
        </w:rPr>
        <w:t>. Общие положения</w:t>
      </w:r>
    </w:p>
    <w:p w:rsidR="00CC2C84" w:rsidRPr="00CE36EA" w:rsidRDefault="00CC2C84" w:rsidP="0084294E">
      <w:pPr>
        <w:widowControl w:val="0"/>
        <w:ind w:firstLine="709"/>
        <w:jc w:val="center"/>
        <w:rPr>
          <w:rFonts w:eastAsia="font247"/>
        </w:rPr>
      </w:pPr>
    </w:p>
    <w:p w:rsidR="00CC2C84" w:rsidRPr="00CE36EA" w:rsidRDefault="00241483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1.1. Порядок </w:t>
      </w:r>
      <w:r w:rsidRPr="00CE36EA">
        <w:rPr>
          <w:rFonts w:ascii="Times New Roman" w:hAnsi="Times New Roman" w:cs="Times New Roman"/>
          <w:sz w:val="24"/>
          <w:szCs w:val="24"/>
        </w:rPr>
        <w:t>подготовлен в соответствии со статьёй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(далее - постановление Правительства Российской Федерации от 22 июня 2019 года № 796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), и определяет правила формирования перечня налоговых расходов, </w:t>
      </w:r>
      <w:r w:rsidRPr="00CE36EA">
        <w:rPr>
          <w:rFonts w:ascii="Times New Roman" w:hAnsi="Times New Roman" w:cs="Times New Roman"/>
          <w:sz w:val="24"/>
          <w:szCs w:val="24"/>
        </w:rPr>
        <w:t xml:space="preserve">процедуру проведения оценки эффективности налоговых расходов </w:t>
      </w:r>
      <w:r w:rsidR="00033B60" w:rsidRPr="00CE36EA">
        <w:rPr>
          <w:rFonts w:ascii="Times New Roman" w:hAnsi="Times New Roman" w:cs="Times New Roman"/>
          <w:sz w:val="24"/>
          <w:szCs w:val="24"/>
        </w:rPr>
        <w:t>муниципального образования с</w:t>
      </w:r>
      <w:r w:rsidR="002B3ADA" w:rsidRPr="00CE36EA">
        <w:rPr>
          <w:rFonts w:ascii="Times New Roman" w:hAnsi="Times New Roman" w:cs="Times New Roman"/>
          <w:sz w:val="24"/>
          <w:szCs w:val="24"/>
        </w:rPr>
        <w:t>ельское</w:t>
      </w:r>
      <w:r w:rsidRPr="00CE36E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3ADA" w:rsidRPr="00CE36EA">
        <w:rPr>
          <w:rFonts w:ascii="Times New Roman" w:hAnsi="Times New Roman" w:cs="Times New Roman"/>
          <w:sz w:val="24"/>
          <w:szCs w:val="24"/>
        </w:rPr>
        <w:t>е</w:t>
      </w:r>
      <w:r w:rsidRPr="00CE36EA">
        <w:rPr>
          <w:rFonts w:ascii="Times New Roman" w:hAnsi="Times New Roman" w:cs="Times New Roman"/>
          <w:sz w:val="24"/>
          <w:szCs w:val="24"/>
        </w:rPr>
        <w:t xml:space="preserve"> Леуши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</w:t>
      </w:r>
      <w:r w:rsidR="00033B60" w:rsidRPr="00CE36EA">
        <w:rPr>
          <w:rFonts w:ascii="Times New Roman" w:hAnsi="Times New Roman" w:cs="Times New Roman"/>
          <w:sz w:val="24"/>
          <w:szCs w:val="24"/>
        </w:rPr>
        <w:t>и рассмотрения предложений о сохранении (уточнении, отмене налоговых льгот, освобождений и иных преференций (далее – льгот по налогам).</w:t>
      </w:r>
    </w:p>
    <w:p w:rsidR="00CC2C84" w:rsidRPr="00CE36EA" w:rsidRDefault="00241483" w:rsidP="0084294E">
      <w:pPr>
        <w:widowControl w:val="0"/>
        <w:ind w:firstLine="709"/>
        <w:jc w:val="both"/>
        <w:rPr>
          <w:rFonts w:eastAsia="font247"/>
        </w:rPr>
      </w:pPr>
      <w:r w:rsidRPr="00CE36EA">
        <w:rPr>
          <w:rFonts w:eastAsia="font247"/>
        </w:rPr>
        <w:t>1.2. В Порядке применяются следующие понятия и термины:</w:t>
      </w:r>
    </w:p>
    <w:p w:rsidR="00CC2C84" w:rsidRPr="00CE36EA" w:rsidRDefault="00241483" w:rsidP="0084294E">
      <w:pPr>
        <w:pStyle w:val="afb"/>
        <w:ind w:firstLine="709"/>
        <w:jc w:val="both"/>
      </w:pPr>
      <w:r w:rsidRPr="00CE36EA">
        <w:t>налоговые расходы</w:t>
      </w:r>
      <w:r w:rsidR="002B3ADA" w:rsidRPr="00CE36EA">
        <w:t xml:space="preserve"> муниципального образования</w:t>
      </w:r>
      <w:r w:rsidRPr="00CE36EA">
        <w:t xml:space="preserve"> (далее - налоговые расходы) - выпадающие доходы бюджета </w:t>
      </w:r>
      <w:r w:rsidR="000D3451" w:rsidRPr="00CE36EA">
        <w:t>муниципального образования</w:t>
      </w:r>
      <w:r w:rsidRPr="00CE36EA">
        <w:t>, обусловленные налоговыми льготам</w:t>
      </w:r>
      <w:r w:rsidR="00337701" w:rsidRPr="00CE36EA">
        <w:t>и</w:t>
      </w:r>
      <w:r w:rsidRPr="00CE36EA">
        <w:t xml:space="preserve">, освобождениями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</w:t>
      </w:r>
      <w:r w:rsidR="000D3451" w:rsidRPr="00CE36EA">
        <w:t>муниципального образования</w:t>
      </w:r>
      <w:r w:rsidR="00C76A16">
        <w:t>, не относящими</w:t>
      </w:r>
      <w:r w:rsidRPr="00CE36EA">
        <w:t>ся к муниципальным программам;</w:t>
      </w:r>
    </w:p>
    <w:p w:rsidR="00CC2C84" w:rsidRPr="00CE36EA" w:rsidRDefault="00241483" w:rsidP="0084294E">
      <w:pPr>
        <w:widowControl w:val="0"/>
        <w:ind w:firstLine="709"/>
        <w:jc w:val="both"/>
        <w:rPr>
          <w:rFonts w:eastAsia="font247"/>
        </w:rPr>
      </w:pPr>
      <w:r w:rsidRPr="00CE36EA">
        <w:rPr>
          <w:rFonts w:eastAsia="font247"/>
        </w:rPr>
        <w:t xml:space="preserve">кураторы  налоговых расходов - отраслевые (функциональные) органы администрации </w:t>
      </w:r>
      <w:r w:rsidR="00896AD9" w:rsidRPr="00CE36EA">
        <w:t>сельского поселения Леуши</w:t>
      </w:r>
      <w:r w:rsidRPr="00CE36EA">
        <w:rPr>
          <w:rFonts w:eastAsia="font247"/>
        </w:rPr>
        <w:t xml:space="preserve">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</w:t>
      </w:r>
      <w:r w:rsidR="000D3451" w:rsidRPr="00CE36EA">
        <w:t xml:space="preserve">муниципального образования </w:t>
      </w:r>
      <w:r w:rsidR="00896AD9" w:rsidRPr="00CE36EA">
        <w:t>и</w:t>
      </w:r>
      <w:r w:rsidRPr="00CE36EA">
        <w:rPr>
          <w:rFonts w:eastAsia="font247"/>
        </w:rPr>
        <w:t>, не относящихся к муниципальным программам;</w:t>
      </w:r>
    </w:p>
    <w:p w:rsidR="000D3451" w:rsidRPr="00CE36EA" w:rsidRDefault="00F1570B" w:rsidP="0084294E">
      <w:pPr>
        <w:widowControl w:val="0"/>
        <w:ind w:firstLine="709"/>
        <w:jc w:val="both"/>
      </w:pPr>
      <w:r w:rsidRPr="00CE36EA">
        <w:rPr>
          <w:rFonts w:eastAsia="font287"/>
        </w:rPr>
        <w:t xml:space="preserve">соисполнитель куратора налогового расхода - отраслевые (функциональные) органы администрации </w:t>
      </w:r>
      <w:r w:rsidR="002B3ADA" w:rsidRPr="00CE36EA">
        <w:rPr>
          <w:rFonts w:eastAsia="font287"/>
        </w:rPr>
        <w:t xml:space="preserve">сельского поселения </w:t>
      </w:r>
      <w:r w:rsidR="000D3451" w:rsidRPr="00CE36EA">
        <w:rPr>
          <w:rFonts w:eastAsia="font287"/>
        </w:rPr>
        <w:t xml:space="preserve"> </w:t>
      </w:r>
      <w:r w:rsidR="002B3ADA" w:rsidRPr="00CE36EA">
        <w:rPr>
          <w:rFonts w:eastAsia="font287"/>
        </w:rPr>
        <w:t>Леуши</w:t>
      </w:r>
      <w:r w:rsidRPr="00CE36EA">
        <w:rPr>
          <w:rFonts w:eastAsia="font287"/>
        </w:rPr>
        <w:t xml:space="preserve">, </w:t>
      </w:r>
      <w:r w:rsidR="000D3451" w:rsidRPr="00CE36EA">
        <w:t>ответственные в соответствии с полномочиями, установленными нормативными правовыми актами муниципального образования, за реализацию мероприятий, связанных с применением налоговых льгот, обусловливающих налоговые расходы муниципального образования, в рамках</w:t>
      </w:r>
      <w:r w:rsidR="00D8283B">
        <w:t xml:space="preserve"> </w:t>
      </w:r>
      <w:r w:rsidR="000D3451" w:rsidRPr="00CE36EA">
        <w:t>муниципальной программы и (или) целей социально-экономической политики</w:t>
      </w:r>
      <w:r w:rsidR="00D8283B">
        <w:t xml:space="preserve"> </w:t>
      </w:r>
      <w:r w:rsidR="000D3451" w:rsidRPr="00CE36EA">
        <w:t>муниципального образования, не относящихся к муниципальным программам, и участвующи</w:t>
      </w:r>
      <w:r w:rsidR="00C76A16">
        <w:t>е</w:t>
      </w:r>
      <w:r w:rsidR="000D3451" w:rsidRPr="00CE36EA">
        <w:t xml:space="preserve"> совместно с куратором налоговых расходов в проведении оценки налоговых расходов муниципального образования;</w:t>
      </w:r>
    </w:p>
    <w:p w:rsidR="002B3ADA" w:rsidRPr="00CE36EA" w:rsidRDefault="002B3ADA" w:rsidP="0084294E">
      <w:pPr>
        <w:widowControl w:val="0"/>
        <w:ind w:firstLine="709"/>
        <w:jc w:val="both"/>
        <w:rPr>
          <w:rFonts w:eastAsia="font247"/>
        </w:rPr>
      </w:pPr>
      <w:r w:rsidRPr="00CE36EA">
        <w:rPr>
          <w:rFonts w:eastAsia="font247"/>
        </w:rPr>
        <w:t>перечень налоговых расходов</w:t>
      </w:r>
      <w:r w:rsidR="000D3451" w:rsidRPr="00CE36EA">
        <w:t xml:space="preserve">  муниципального образования</w:t>
      </w:r>
      <w:r w:rsidRPr="00CE36EA">
        <w:rPr>
          <w:rFonts w:eastAsia="font247"/>
        </w:rPr>
        <w:t xml:space="preserve"> - документ, содержащий сведения о распределении налоговых расходов</w:t>
      </w:r>
      <w:r w:rsidR="000D3451" w:rsidRPr="00CE36EA">
        <w:rPr>
          <w:rFonts w:eastAsia="font247"/>
        </w:rPr>
        <w:t xml:space="preserve"> муниципального образования</w:t>
      </w:r>
      <w:r w:rsidRPr="00CE36EA">
        <w:rPr>
          <w:rFonts w:eastAsia="font247"/>
        </w:rPr>
        <w:t xml:space="preserve"> в соответствии с целями муниципальных программ, структурных элементов муниципальных программ и (или) целями социально-экономической политики </w:t>
      </w:r>
      <w:r w:rsidR="000D3451" w:rsidRPr="00CE36EA">
        <w:t>муниципального образования</w:t>
      </w:r>
      <w:r w:rsidRPr="00CE36EA">
        <w:rPr>
          <w:rFonts w:eastAsia="font247"/>
        </w:rPr>
        <w:t>, не относящимися к муниципальным программам, а также о кураторах</w:t>
      </w:r>
      <w:r w:rsidR="000D3451" w:rsidRPr="00CE36EA">
        <w:rPr>
          <w:rFonts w:eastAsia="font247"/>
        </w:rPr>
        <w:t xml:space="preserve"> (соисполнителях кураторов) </w:t>
      </w:r>
      <w:r w:rsidRPr="00CE36EA">
        <w:rPr>
          <w:rFonts w:eastAsia="font247"/>
        </w:rPr>
        <w:t>налоговых расходов;</w:t>
      </w:r>
    </w:p>
    <w:p w:rsidR="002B3ADA" w:rsidRPr="00CE36EA" w:rsidRDefault="002B3ADA" w:rsidP="0084294E">
      <w:pPr>
        <w:widowControl w:val="0"/>
        <w:ind w:firstLine="709"/>
        <w:jc w:val="both"/>
        <w:rPr>
          <w:rFonts w:eastAsia="font247"/>
        </w:rPr>
      </w:pPr>
      <w:r w:rsidRPr="00CE36EA">
        <w:rPr>
          <w:rFonts w:eastAsia="font247"/>
        </w:rPr>
        <w:t xml:space="preserve">ответственные исполнители - органы администрации </w:t>
      </w:r>
      <w:r w:rsidRPr="00CE36EA">
        <w:t>сельского поселения Леуши</w:t>
      </w:r>
      <w:r w:rsidRPr="00CE36EA">
        <w:rPr>
          <w:rFonts w:eastAsia="font247"/>
        </w:rPr>
        <w:t>, которы</w:t>
      </w:r>
      <w:r w:rsidR="000D3451" w:rsidRPr="00CE36EA">
        <w:rPr>
          <w:rFonts w:eastAsia="font247"/>
        </w:rPr>
        <w:t>х</w:t>
      </w:r>
      <w:r w:rsidRPr="00CE36EA">
        <w:rPr>
          <w:rFonts w:eastAsia="font247"/>
        </w:rPr>
        <w:t xml:space="preserve"> предлагается определить в качестве кураторов </w:t>
      </w:r>
      <w:r w:rsidR="000D3451" w:rsidRPr="00CE36EA">
        <w:rPr>
          <w:rFonts w:eastAsia="font247"/>
        </w:rPr>
        <w:t>(сои</w:t>
      </w:r>
      <w:r w:rsidR="00E22802" w:rsidRPr="00CE36EA">
        <w:rPr>
          <w:rFonts w:eastAsia="font247"/>
        </w:rPr>
        <w:t>с</w:t>
      </w:r>
      <w:r w:rsidR="000D3451" w:rsidRPr="00CE36EA">
        <w:rPr>
          <w:rFonts w:eastAsia="font247"/>
        </w:rPr>
        <w:t xml:space="preserve">полнителей кураторов) </w:t>
      </w:r>
      <w:r w:rsidRPr="00CE36EA">
        <w:rPr>
          <w:rFonts w:eastAsia="font247"/>
        </w:rPr>
        <w:t>налоговых расходов в соответствии с проектом перечня налоговых расходов;</w:t>
      </w:r>
    </w:p>
    <w:p w:rsidR="000D3451" w:rsidRPr="00CE36EA" w:rsidRDefault="000D3451" w:rsidP="000E6EBB">
      <w:pPr>
        <w:autoSpaceDE w:val="0"/>
        <w:autoSpaceDN w:val="0"/>
        <w:adjustRightInd w:val="0"/>
        <w:ind w:firstLine="709"/>
        <w:jc w:val="both"/>
      </w:pPr>
      <w:r w:rsidRPr="00CE36EA">
        <w:lastRenderedPageBreak/>
        <w:t xml:space="preserve">социальные налоговые расходы муниципального образования </w:t>
      </w:r>
      <w:r w:rsidRPr="00CE36EA">
        <w:rPr>
          <w:rFonts w:eastAsia="font281"/>
        </w:rPr>
        <w:t xml:space="preserve">- </w:t>
      </w:r>
      <w:r w:rsidRPr="00CE36EA">
        <w:t>целевая категория налоговых расходов муниципального образования</w:t>
      </w:r>
      <w:r w:rsidRPr="00CE36EA">
        <w:rPr>
          <w:rFonts w:eastAsia="font281"/>
        </w:rPr>
        <w:t>,</w:t>
      </w:r>
      <w:r w:rsidRPr="00CE36EA">
        <w:t xml:space="preserve">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0D3451" w:rsidRPr="00CE36EA" w:rsidRDefault="000D3451" w:rsidP="0084294E">
      <w:pPr>
        <w:widowControl w:val="0"/>
        <w:autoSpaceDE w:val="0"/>
        <w:autoSpaceDN w:val="0"/>
        <w:ind w:firstLine="709"/>
        <w:jc w:val="both"/>
      </w:pPr>
      <w:r w:rsidRPr="00CE36EA">
        <w:t>стимулирующие налоговые расходы муниципального образования - целевая категория налоговых расходов муниципального образования</w:t>
      </w:r>
      <w:r w:rsidRPr="00CE36EA">
        <w:rPr>
          <w:rFonts w:eastAsia="font281"/>
        </w:rPr>
        <w:t>,</w:t>
      </w:r>
      <w:r w:rsidRPr="00CE36EA">
        <w:t xml:space="preserve">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</w:t>
      </w:r>
      <w:r w:rsidRPr="00CE36EA">
        <w:rPr>
          <w:rFonts w:eastAsia="font281"/>
        </w:rPr>
        <w:t>местного бюджета</w:t>
      </w:r>
      <w:r w:rsidRPr="00CE36EA">
        <w:t>;</w:t>
      </w:r>
    </w:p>
    <w:p w:rsidR="000D3451" w:rsidRPr="00CE36EA" w:rsidRDefault="0084294E" w:rsidP="0084294E">
      <w:pPr>
        <w:widowControl w:val="0"/>
        <w:autoSpaceDE w:val="0"/>
        <w:autoSpaceDN w:val="0"/>
        <w:ind w:firstLine="709"/>
        <w:jc w:val="both"/>
      </w:pPr>
      <w:r>
        <w:t>т</w:t>
      </w:r>
      <w:r w:rsidR="000D3451" w:rsidRPr="00CE36EA">
        <w:t>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Федерации.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1.3. К налоговым расходам относятся: 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выпадающие доходы муниципальных образований, возникающие в связи с предоставлением налоговых льгот по местным налогам (земельный налог, налог на имущество физических лиц);</w:t>
      </w:r>
    </w:p>
    <w:p w:rsidR="00124F8B" w:rsidRPr="00CE36EA" w:rsidRDefault="00124F8B" w:rsidP="0084294E">
      <w:pPr>
        <w:widowControl w:val="0"/>
        <w:autoSpaceDE w:val="0"/>
        <w:autoSpaceDN w:val="0"/>
        <w:ind w:firstLine="709"/>
        <w:jc w:val="both"/>
      </w:pPr>
      <w:r w:rsidRPr="00CE36EA">
        <w:t xml:space="preserve">выпадающие доходы в связи со снижением налоговой ставки по земельному налогу и налогу на имущество физических лиц, в отношении объектов, включенных в перечень, определяемый в соответствии с пунктом 7 статьи 378.2 Налогового кодекса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 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3ADA" w:rsidRPr="00CE36EA" w:rsidRDefault="002B3ADA" w:rsidP="0084294E">
      <w:pPr>
        <w:widowControl w:val="0"/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 xml:space="preserve">Раздел </w:t>
      </w:r>
      <w:r w:rsidRPr="00CE36EA">
        <w:rPr>
          <w:rFonts w:eastAsia="font247"/>
          <w:lang w:val="en-US"/>
        </w:rPr>
        <w:t>II</w:t>
      </w:r>
      <w:r w:rsidRPr="00CE36EA">
        <w:rPr>
          <w:rFonts w:eastAsia="font247"/>
        </w:rPr>
        <w:t>. Формирование перечня налоговых расходов</w:t>
      </w:r>
    </w:p>
    <w:p w:rsidR="002B3ADA" w:rsidRPr="00CE36EA" w:rsidRDefault="002B3ADA" w:rsidP="0084294E">
      <w:pPr>
        <w:widowControl w:val="0"/>
        <w:ind w:firstLine="709"/>
        <w:jc w:val="center"/>
        <w:rPr>
          <w:rFonts w:eastAsia="font247"/>
        </w:rPr>
      </w:pP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 xml:space="preserve"> 2.1. Проект перечня налоговых расходов (далее – Проект перечня) формирует финансово-бюджетный  отдел администрации сельского поселения Леуши (далее – финансовый орган) ежегодно до 1 декабря текущего финансового года по форме, согласно приложению, к настоящему Порядку формирования, и направляет на согласование ответственным исполнителям.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bookmarkStart w:id="1" w:name="Par63"/>
      <w:bookmarkEnd w:id="1"/>
      <w:r w:rsidRPr="00CE36EA">
        <w:rPr>
          <w:rFonts w:eastAsia="font281"/>
        </w:rPr>
        <w:t xml:space="preserve"> 2.2. Ответственные исполнители до 15 декабря текущего финансового года рассматривают Проект перечня на предмет предлагаемого распределения налоговых расходов муниципального образования в соответствии с целями муниципальных программ и (или) целями социально-экономической политики муниципального образования, не относящимся к муниципальным программам, и определения кураторов (соисполнителей кураторов) налоговых расходов.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 xml:space="preserve"> 2.3. Замечания и предложения по уточнению Проекта перечня направляются в финансовый орган. </w:t>
      </w:r>
    </w:p>
    <w:p w:rsidR="00124F8B" w:rsidRPr="00CE36EA" w:rsidRDefault="003C0733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rPr>
          <w:rFonts w:eastAsia="font281"/>
        </w:rPr>
        <w:t xml:space="preserve">  </w:t>
      </w:r>
      <w:r w:rsidR="00124F8B" w:rsidRPr="00CE36EA">
        <w:rPr>
          <w:rFonts w:eastAsia="font281"/>
        </w:rPr>
        <w:t xml:space="preserve">В случае несогласия с предложенным закреплением в качестве куратора (соисполнителя куратора) налогового расхода ответственный исполнитель направляет в течение срока, указанного в пункте 2.2 раздела </w:t>
      </w:r>
      <w:r w:rsidR="00124F8B" w:rsidRPr="00CE36EA">
        <w:rPr>
          <w:rFonts w:eastAsia="font281"/>
          <w:lang w:val="en-US"/>
        </w:rPr>
        <w:t>II</w:t>
      </w:r>
      <w:r w:rsidR="00124F8B" w:rsidRPr="00CE36EA">
        <w:rPr>
          <w:rFonts w:eastAsia="font281"/>
        </w:rPr>
        <w:t xml:space="preserve"> Порядка формирования, в финансовый орган предложение по изменению куратора (соисполнителя куратора) налогового расхода, предварительно согласованное с предлагаемым куратором (соисполнителем куратора) налогового расхода.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 xml:space="preserve">  В случае, если замечания и предложения не направлены в финансовый орган в течение срока, указанного в пункте 2.2 раздела </w:t>
      </w:r>
      <w:r w:rsidRPr="00CE36EA">
        <w:rPr>
          <w:rFonts w:eastAsia="font281"/>
          <w:lang w:val="en-US"/>
        </w:rPr>
        <w:t>II</w:t>
      </w:r>
      <w:r w:rsidRPr="00CE36EA">
        <w:rPr>
          <w:rFonts w:eastAsia="font281"/>
        </w:rPr>
        <w:t xml:space="preserve"> Порядка формирования, Проект перечня считается согласованным в соответствующей части.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 xml:space="preserve">В случае отсутствия предложений по уточнению предлагаемого распределения налоговых расходов в соответствии с целями муниципальных программ и (или) целями стратегии социально-экономического развития муниципального образования, Проект </w:t>
      </w:r>
      <w:r w:rsidRPr="00CE36EA">
        <w:rPr>
          <w:rFonts w:eastAsia="font281"/>
        </w:rPr>
        <w:lastRenderedPageBreak/>
        <w:t>перечня считается согласованным в соответствующей части.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 xml:space="preserve">2.4. Перечень налоговых расходов ежегодно утверждается распоряжением администрации сельского поселения Леуши до 31 декабря текущего финансового года и размещается </w:t>
      </w:r>
      <w:r w:rsidRPr="00CE36EA">
        <w:t xml:space="preserve">на официальном сайте органов местного самоуправления Кондинского района Ханты-Мансийского автономного округа – Югры: </w:t>
      </w:r>
      <w:r w:rsidRPr="00CE36EA">
        <w:rPr>
          <w:color w:val="1F497D"/>
          <w:u w:val="single"/>
          <w:lang w:val="en-US"/>
        </w:rPr>
        <w:t>www</w:t>
      </w:r>
      <w:r w:rsidRPr="00CE36EA">
        <w:rPr>
          <w:color w:val="1F497D"/>
          <w:u w:val="single"/>
        </w:rPr>
        <w:t>.</w:t>
      </w:r>
      <w:r w:rsidRPr="00CE36EA">
        <w:rPr>
          <w:color w:val="1F497D"/>
          <w:u w:val="single"/>
          <w:lang w:val="en-US"/>
        </w:rPr>
        <w:t>admkonda</w:t>
      </w:r>
      <w:r w:rsidRPr="00CE36EA">
        <w:rPr>
          <w:color w:val="1F497D"/>
          <w:u w:val="single"/>
        </w:rPr>
        <w:t>.</w:t>
      </w:r>
      <w:r w:rsidRPr="00CE36EA">
        <w:rPr>
          <w:color w:val="1F497D"/>
          <w:u w:val="single"/>
          <w:lang w:val="en-US"/>
        </w:rPr>
        <w:t>ru</w:t>
      </w:r>
      <w:r w:rsidRPr="00CE36EA">
        <w:rPr>
          <w:color w:val="1F497D"/>
          <w:u w:val="single"/>
        </w:rPr>
        <w:t>.</w:t>
      </w:r>
    </w:p>
    <w:p w:rsidR="00E22802" w:rsidRPr="00CE36EA" w:rsidRDefault="001200B3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rPr>
          <w:rFonts w:eastAsia="font281"/>
        </w:rPr>
        <w:t>2</w:t>
      </w:r>
      <w:r w:rsidR="00124F8B" w:rsidRPr="00CE36EA">
        <w:rPr>
          <w:rFonts w:eastAsia="font281"/>
        </w:rPr>
        <w:t>.5. В случае внесения в текущем финансовом году изменений в перечень муниципальных программ, в связи с которыми возникает необходимость внесения изменений в перечень налоговых расходов, кураторы (соисполнители кураторов) налоговых расходов не позднее 10 рабочих дней со дня внесения указанных изменений направляют в финансовый орган соответствующую информацию для уточнения перечня налоговых расходов.</w:t>
      </w:r>
    </w:p>
    <w:p w:rsidR="00124F8B" w:rsidRPr="00CE36EA" w:rsidRDefault="00124F8B" w:rsidP="0084294E">
      <w:pPr>
        <w:widowControl w:val="0"/>
        <w:suppressAutoHyphens/>
        <w:ind w:firstLine="709"/>
        <w:jc w:val="both"/>
        <w:rPr>
          <w:rFonts w:eastAsia="font281"/>
        </w:rPr>
      </w:pPr>
      <w:r w:rsidRPr="00CE36EA">
        <w:rPr>
          <w:rFonts w:eastAsia="font281"/>
        </w:rPr>
        <w:t>Финансовый орган не позднее 10 рабочих дней со дня поступления информации вносит соответствующие изменения и дополнения в утвержденный перечень налоговых расходов.</w:t>
      </w:r>
    </w:p>
    <w:p w:rsidR="002B3ADA" w:rsidRPr="00CE36EA" w:rsidRDefault="00124F8B" w:rsidP="0084294E">
      <w:pPr>
        <w:widowControl w:val="0"/>
        <w:ind w:firstLine="709"/>
        <w:jc w:val="both"/>
        <w:rPr>
          <w:rFonts w:eastAsia="font247"/>
        </w:rPr>
      </w:pPr>
      <w:r w:rsidRPr="00CE36EA">
        <w:rPr>
          <w:rFonts w:eastAsia="font281"/>
        </w:rPr>
        <w:t>2.6. В случае установления в текущем финансовом году новых льгот, финансовый орган не позднее 10 рабочих дней со дня вступления в силу соответствующего решения Совета депутатов сельского поселения Леуши  вносит дополнения в утвержденный перечень налоговых расходов с последующим доведением данных изменений до кураторов (соисполнителей кураторов) налоговых расходов</w:t>
      </w:r>
    </w:p>
    <w:p w:rsidR="00124F8B" w:rsidRPr="00CE36EA" w:rsidRDefault="00124F8B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3AD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Pr="00CE36EA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CE36EA">
        <w:rPr>
          <w:rFonts w:ascii="Times New Roman" w:hAnsi="Times New Roman" w:cs="Times New Roman"/>
          <w:b w:val="0"/>
          <w:sz w:val="24"/>
          <w:szCs w:val="24"/>
        </w:rPr>
        <w:t>. Порядок оценки налоговых расходов</w:t>
      </w:r>
    </w:p>
    <w:p w:rsidR="008151F2" w:rsidRPr="00CE36EA" w:rsidRDefault="008151F2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E6499" w:rsidRPr="00AF22CA" w:rsidRDefault="00AE6499" w:rsidP="0084294E">
      <w:pPr>
        <w:widowControl w:val="0"/>
        <w:autoSpaceDE w:val="0"/>
        <w:autoSpaceDN w:val="0"/>
        <w:ind w:firstLine="709"/>
        <w:jc w:val="both"/>
      </w:pPr>
      <w:r w:rsidRPr="00AF22CA">
        <w:rPr>
          <w:rFonts w:eastAsia="font281"/>
        </w:rPr>
        <w:t xml:space="preserve">Порядок оценки налоговых расходов </w:t>
      </w:r>
      <w:r w:rsidRPr="00AF22CA">
        <w:rPr>
          <w:bCs/>
          <w:color w:val="26282F"/>
        </w:rPr>
        <w:t xml:space="preserve">муниципального образования </w:t>
      </w:r>
      <w:r>
        <w:rPr>
          <w:bCs/>
          <w:color w:val="26282F"/>
        </w:rPr>
        <w:t>сельское поселение Леуши</w:t>
      </w:r>
      <w:r w:rsidRPr="00AF22CA">
        <w:rPr>
          <w:rFonts w:eastAsia="font281"/>
        </w:rPr>
        <w:t xml:space="preserve"> (далее – Порядок оценки) </w:t>
      </w:r>
      <w:r w:rsidRPr="00AF22CA">
        <w:t>подготовлен в соответствии с пунктом 2 статьи 174.3 Бюджетного кодекса Российской Федерации,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(далее - постановление Правительства Российской Федерации от 22 июня 2019 года № 796</w:t>
      </w:r>
      <w:r w:rsidRPr="00AF22CA">
        <w:rPr>
          <w:rFonts w:eastAsia="font281"/>
        </w:rPr>
        <w:t xml:space="preserve">), и определяет </w:t>
      </w:r>
      <w:r w:rsidRPr="00AF22CA">
        <w:t xml:space="preserve">процедуру проведения оценки налоговых расходов </w:t>
      </w:r>
      <w:r w:rsidRPr="00AF22CA">
        <w:rPr>
          <w:bCs/>
          <w:color w:val="26282F"/>
        </w:rPr>
        <w:t xml:space="preserve">муниципального образования </w:t>
      </w:r>
      <w:r>
        <w:rPr>
          <w:bCs/>
          <w:color w:val="26282F"/>
        </w:rPr>
        <w:t>сельское поселение Леуши</w:t>
      </w:r>
      <w:r w:rsidRPr="00AF22CA">
        <w:t xml:space="preserve"> (в том числе предлагаемых к введению), правила формирования информации о нормативных, целевых и фискальных характеристиках налоговых расходов, порядок обобщения и рассмотрения предложений о сохранении (уточнении, отмене) налоговых льгот, освобождений и иных преференций (далее – льгот по налогам).</w:t>
      </w:r>
    </w:p>
    <w:p w:rsidR="00AE6499" w:rsidRPr="00AF22CA" w:rsidRDefault="00AE6499" w:rsidP="0084294E">
      <w:pPr>
        <w:widowControl w:val="0"/>
        <w:autoSpaceDE w:val="0"/>
        <w:autoSpaceDN w:val="0"/>
        <w:ind w:firstLine="709"/>
        <w:jc w:val="both"/>
      </w:pPr>
      <w:r>
        <w:t xml:space="preserve">3.1. </w:t>
      </w:r>
      <w:r w:rsidRPr="00AF22CA">
        <w:t>Понятия, используемые в настоящем Порядке оценки:</w:t>
      </w:r>
    </w:p>
    <w:p w:rsidR="00AE6499" w:rsidRPr="00AF22CA" w:rsidRDefault="00AE6499" w:rsidP="0084294E">
      <w:pPr>
        <w:widowControl w:val="0"/>
        <w:autoSpaceDE w:val="0"/>
        <w:autoSpaceDN w:val="0"/>
        <w:ind w:firstLine="709"/>
        <w:jc w:val="both"/>
      </w:pPr>
      <w:r w:rsidRPr="00AF22CA">
        <w:t>паспорт налогового расхода – документ, содержащий сведения о нормативных, фискальных и целевых характеристиках налогового расхода муниципального образования;</w:t>
      </w:r>
    </w:p>
    <w:p w:rsidR="00AE6499" w:rsidRPr="00AF22CA" w:rsidRDefault="00AE6499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t xml:space="preserve"> </w:t>
      </w:r>
      <w:r w:rsidRPr="00AF22CA">
        <w:t xml:space="preserve">куратор налогового расхода - </w:t>
      </w:r>
      <w:r w:rsidRPr="00AF22CA">
        <w:rPr>
          <w:rFonts w:eastAsia="font281"/>
        </w:rPr>
        <w:t xml:space="preserve">отраслевые (функциональные) </w:t>
      </w:r>
      <w:r w:rsidRPr="00103CD9">
        <w:rPr>
          <w:rFonts w:eastAsia="font281"/>
        </w:rPr>
        <w:t xml:space="preserve">органы администрации </w:t>
      </w:r>
      <w:r>
        <w:rPr>
          <w:bCs/>
          <w:color w:val="26282F"/>
        </w:rPr>
        <w:t>сельское поселение Леуши</w:t>
      </w:r>
      <w:r w:rsidRPr="00103CD9">
        <w:rPr>
          <w:rFonts w:eastAsia="font281"/>
        </w:rPr>
        <w:t>, ответственные в соответствии с полномочиями, установленным</w:t>
      </w:r>
      <w:r w:rsidRPr="00AF22CA">
        <w:rPr>
          <w:rFonts w:eastAsia="font281"/>
        </w:rPr>
        <w:t>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84294E" w:rsidRDefault="008151F2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rPr>
          <w:bCs/>
          <w:color w:val="22272F"/>
        </w:rPr>
        <w:t xml:space="preserve"> </w:t>
      </w:r>
      <w:r w:rsidR="00AE6499" w:rsidRPr="00AF22CA">
        <w:rPr>
          <w:bCs/>
          <w:color w:val="22272F"/>
        </w:rPr>
        <w:t>соисполнитель куратора налогового расхода</w:t>
      </w:r>
      <w:r w:rsidR="00AE6499" w:rsidRPr="00AF22CA">
        <w:rPr>
          <w:color w:val="22272F"/>
        </w:rPr>
        <w:t xml:space="preserve"> - </w:t>
      </w:r>
      <w:r w:rsidR="00AE6499" w:rsidRPr="00AF22CA">
        <w:rPr>
          <w:rFonts w:eastAsia="font281"/>
        </w:rPr>
        <w:t>отраслевые (</w:t>
      </w:r>
      <w:r w:rsidR="00AE6499" w:rsidRPr="00BA4B62">
        <w:rPr>
          <w:rFonts w:eastAsia="font281"/>
        </w:rPr>
        <w:t xml:space="preserve">функциональные) органы </w:t>
      </w:r>
      <w:r w:rsidR="00AE6499" w:rsidRPr="00103CD9">
        <w:rPr>
          <w:rFonts w:eastAsia="font281"/>
        </w:rPr>
        <w:t xml:space="preserve">администрации </w:t>
      </w:r>
      <w:r w:rsidR="00AE6499">
        <w:rPr>
          <w:bCs/>
          <w:color w:val="26282F"/>
        </w:rPr>
        <w:t>сельского поселения Леуши</w:t>
      </w:r>
      <w:r w:rsidR="00AE6499" w:rsidRPr="00103CD9">
        <w:t xml:space="preserve">, </w:t>
      </w:r>
      <w:r w:rsidR="00AE6499" w:rsidRPr="00BA4B62">
        <w:t>ответственные в соответствии с полномочиями, установленными</w:t>
      </w:r>
      <w:r w:rsidR="00AE6499">
        <w:t xml:space="preserve"> </w:t>
      </w:r>
      <w:r w:rsidR="00AE6499" w:rsidRPr="00BA4B62">
        <w:t xml:space="preserve">нормативными правовыми актами муниципального </w:t>
      </w:r>
      <w:r w:rsidR="00AE6499" w:rsidRPr="00103CD9">
        <w:t xml:space="preserve">образования </w:t>
      </w:r>
      <w:r w:rsidR="00AE6499">
        <w:rPr>
          <w:bCs/>
          <w:color w:val="26282F"/>
        </w:rPr>
        <w:t>сельское поселение Леуши</w:t>
      </w:r>
      <w:r w:rsidR="00AE6499" w:rsidRPr="00103CD9">
        <w:t xml:space="preserve">, за </w:t>
      </w:r>
      <w:r w:rsidR="00AE6499" w:rsidRPr="00BA4B62">
        <w:t>реализацию мероприятий, связанных с применением налоговых</w:t>
      </w:r>
      <w:r w:rsidR="00AE6499" w:rsidRPr="00AF22CA">
        <w:rPr>
          <w:color w:val="22272F"/>
        </w:rPr>
        <w:t xml:space="preserve"> льгот, обусловливающих налоговые </w:t>
      </w:r>
      <w:r w:rsidR="00AE6499" w:rsidRPr="00103CD9">
        <w:t>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участвующий совместно с куратором налоговых расходов в проведении оценки налоговых расходов муниципального образования.</w:t>
      </w:r>
    </w:p>
    <w:p w:rsidR="0084294E" w:rsidRDefault="00AE6499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rPr>
          <w:rFonts w:eastAsia="font281"/>
        </w:rPr>
        <w:t xml:space="preserve"> </w:t>
      </w:r>
      <w:r w:rsidRPr="00AF22CA">
        <w:rPr>
          <w:rFonts w:eastAsia="font281"/>
        </w:rPr>
        <w:t xml:space="preserve">Иные понятия, используемые в Порядке оценки, соответствуют определениям, установленным общими требованиями к оценке налоговых расходов, утвержденных постановлением Правительства </w:t>
      </w:r>
      <w:r w:rsidRPr="00AF22CA">
        <w:t>Российской Федерации от 22 июня 2019 года № 796.</w:t>
      </w:r>
      <w:r w:rsidR="0084294E">
        <w:rPr>
          <w:rFonts w:eastAsia="font281"/>
        </w:rPr>
        <w:t xml:space="preserve">  </w:t>
      </w:r>
    </w:p>
    <w:p w:rsidR="00AE6499" w:rsidRPr="0084294E" w:rsidRDefault="00AE6499" w:rsidP="0084294E">
      <w:pPr>
        <w:widowControl w:val="0"/>
        <w:suppressAutoHyphens/>
        <w:ind w:firstLine="709"/>
        <w:jc w:val="both"/>
        <w:rPr>
          <w:rFonts w:eastAsia="font281"/>
        </w:rPr>
      </w:pPr>
      <w:r>
        <w:lastRenderedPageBreak/>
        <w:t xml:space="preserve"> </w:t>
      </w:r>
      <w:r w:rsidR="0084294E">
        <w:t>3.2</w:t>
      </w:r>
      <w:r w:rsidRPr="00AF22CA">
        <w:t xml:space="preserve">. Оценка эффективности налоговых расходов </w:t>
      </w:r>
      <w:r w:rsidRPr="00AF22CA">
        <w:rPr>
          <w:bCs/>
          <w:color w:val="26282F"/>
        </w:rPr>
        <w:t xml:space="preserve">муниципального образования </w:t>
      </w:r>
      <w:r>
        <w:rPr>
          <w:bCs/>
          <w:color w:val="26282F"/>
        </w:rPr>
        <w:t>сельское поселение Леуши</w:t>
      </w:r>
      <w:r w:rsidRPr="00AF22CA">
        <w:t xml:space="preserve"> осуществляется в отношении льгот по налогам, установленных решениями Совета депутатов </w:t>
      </w:r>
      <w:r>
        <w:rPr>
          <w:bCs/>
          <w:color w:val="26282F"/>
        </w:rPr>
        <w:t>сельского поселения Леуши</w:t>
      </w:r>
      <w:r w:rsidRPr="00AF22CA">
        <w:t xml:space="preserve">, для плательщиков налогов – организаций и физических лиц (далее – плательщики), и включенных в перечень налоговых расходов. </w:t>
      </w:r>
    </w:p>
    <w:p w:rsidR="00AE6499" w:rsidRPr="00AF22CA" w:rsidRDefault="00AE6499" w:rsidP="0084294E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="0084294E">
        <w:t>3.3</w:t>
      </w:r>
      <w:r w:rsidRPr="00AF22CA">
        <w:t>. В целях оценки налоговых расходов:</w:t>
      </w:r>
    </w:p>
    <w:p w:rsidR="00AE6499" w:rsidRPr="00A555D1" w:rsidRDefault="00AE6499" w:rsidP="0084294E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="0084294E" w:rsidRPr="0084294E">
        <w:t>3.3</w:t>
      </w:r>
      <w:r w:rsidRPr="00AF22CA">
        <w:t xml:space="preserve">.1. </w:t>
      </w:r>
      <w:r>
        <w:t xml:space="preserve">Отдел финансово-бюджетной </w:t>
      </w:r>
      <w:r w:rsidRPr="00A555D1">
        <w:t>политик</w:t>
      </w:r>
      <w:r>
        <w:t>и</w:t>
      </w:r>
      <w:r w:rsidRPr="00A555D1">
        <w:t xml:space="preserve"> администрации </w:t>
      </w:r>
      <w:r>
        <w:rPr>
          <w:bCs/>
          <w:color w:val="26282F"/>
        </w:rPr>
        <w:t>сельского поселения Леуши</w:t>
      </w:r>
      <w:r w:rsidRPr="00A555D1">
        <w:t xml:space="preserve"> (далее - финансовый орган):</w:t>
      </w:r>
    </w:p>
    <w:p w:rsidR="00AE6499" w:rsidRPr="00AF22CA" w:rsidRDefault="0084294E" w:rsidP="0084294E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="00AE6499" w:rsidRPr="00AF22CA">
        <w:t xml:space="preserve">а) формирует перечень налоговых расходов, в порядке, установленном администрацией </w:t>
      </w:r>
      <w:r w:rsidR="00AE6499">
        <w:rPr>
          <w:bCs/>
          <w:color w:val="26282F"/>
        </w:rPr>
        <w:t>сельского поселения Леуши</w:t>
      </w:r>
      <w:r w:rsidR="00AE6499" w:rsidRPr="00AF22CA">
        <w:t>;</w:t>
      </w:r>
    </w:p>
    <w:p w:rsidR="00AE6499" w:rsidRPr="00AF22CA" w:rsidRDefault="00AE6499" w:rsidP="0084294E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 w:rsidRPr="00AF22CA">
        <w:t>б) обеспечивает сбор и формирование информации о нормативных, целевых и фискальных характеристиках налоговых расходов муниципального образования</w:t>
      </w:r>
      <w:r w:rsidRPr="00AF22CA">
        <w:rPr>
          <w:rFonts w:eastAsia="font281"/>
        </w:rPr>
        <w:t xml:space="preserve">, </w:t>
      </w:r>
      <w:r w:rsidRPr="00AF22CA">
        <w:t>необходимой для проведения их оценки;</w:t>
      </w:r>
    </w:p>
    <w:p w:rsidR="00AE6499" w:rsidRPr="00AF22CA" w:rsidRDefault="00AE6499" w:rsidP="0084294E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Pr="00AF22CA">
        <w:t>в) осуществляет обобщение результатов оценки эффективности налоговых расходов муниципального образования, проводимой кураторами (соисполнителями кураторов) налоговых расходов.</w:t>
      </w:r>
    </w:p>
    <w:p w:rsidR="00AE6499" w:rsidRPr="00AF22CA" w:rsidRDefault="00AE6499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>
        <w:t xml:space="preserve"> </w:t>
      </w:r>
      <w:r w:rsidR="0084294E" w:rsidRPr="0084294E">
        <w:t>3.3</w:t>
      </w:r>
      <w:r w:rsidRPr="00AF22CA">
        <w:t>.2.Кураторы (соисполнители кураторов) налоговых расходов:</w:t>
      </w:r>
    </w:p>
    <w:p w:rsidR="00AE6499" w:rsidRPr="00AE6499" w:rsidRDefault="00AE6499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>
        <w:t xml:space="preserve"> </w:t>
      </w:r>
      <w:r w:rsidRPr="00AF22CA">
        <w:t xml:space="preserve">а) в </w:t>
      </w:r>
      <w:r w:rsidRPr="00AE6499">
        <w:t xml:space="preserve">отношении каждого налогового расхода муниципального образования формируют паспорт налогового расхода, содержащий информацию согласно перечню, указанному в приложении </w:t>
      </w:r>
      <w:r w:rsidR="008151F2">
        <w:t>1</w:t>
      </w:r>
      <w:r w:rsidRPr="00AE6499">
        <w:rPr>
          <w:color w:val="FF0000"/>
        </w:rPr>
        <w:t xml:space="preserve"> </w:t>
      </w:r>
      <w:r w:rsidRPr="008151F2">
        <w:t>к настоящему Порядку оценки;</w:t>
      </w:r>
    </w:p>
    <w:p w:rsidR="00AE6499" w:rsidRPr="00AE6499" w:rsidRDefault="00AE6499" w:rsidP="0084294E">
      <w:pPr>
        <w:autoSpaceDE w:val="0"/>
        <w:autoSpaceDN w:val="0"/>
        <w:adjustRightInd w:val="0"/>
        <w:spacing w:line="0" w:lineRule="atLeast"/>
        <w:ind w:firstLine="709"/>
        <w:jc w:val="both"/>
      </w:pPr>
      <w:r>
        <w:t xml:space="preserve"> </w:t>
      </w:r>
      <w:r w:rsidRPr="00AE6499">
        <w:t>б)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по налогам исходя из целевых характеристик;</w:t>
      </w:r>
    </w:p>
    <w:p w:rsidR="00AE6499" w:rsidRPr="00AE6499" w:rsidRDefault="00AE6499" w:rsidP="0084294E">
      <w:pPr>
        <w:widowControl w:val="0"/>
        <w:autoSpaceDE w:val="0"/>
        <w:autoSpaceDN w:val="0"/>
        <w:ind w:firstLine="709"/>
        <w:jc w:val="both"/>
      </w:pPr>
      <w:r w:rsidRPr="00AE6499">
        <w:t xml:space="preserve"> </w:t>
      </w:r>
      <w:r w:rsidR="0084294E">
        <w:t>в</w:t>
      </w:r>
      <w:r w:rsidRPr="00AE6499">
        <w:t>) формулируют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бюджета) альтернативных механизмов достижения целей муниципальных программ и (или) целей социально-экономической политики, не относящихся к муниципальным программам;</w:t>
      </w:r>
    </w:p>
    <w:p w:rsidR="00AE6499" w:rsidRPr="00AE6499" w:rsidRDefault="0084294E" w:rsidP="0084294E">
      <w:pPr>
        <w:widowControl w:val="0"/>
        <w:autoSpaceDE w:val="0"/>
        <w:autoSpaceDN w:val="0"/>
        <w:ind w:firstLine="709"/>
        <w:jc w:val="both"/>
      </w:pPr>
      <w:r>
        <w:t xml:space="preserve"> г)</w:t>
      </w:r>
      <w:r w:rsidR="00AE6499" w:rsidRPr="00AE6499">
        <w:t xml:space="preserve"> представляют в уполномоченный орган предложения о сохранении (уточнении, отмене) льгот по налогам для плательщиков.</w:t>
      </w:r>
    </w:p>
    <w:p w:rsidR="002B3ADA" w:rsidRPr="00CE36EA" w:rsidRDefault="002B3ADA" w:rsidP="0084294E">
      <w:pPr>
        <w:ind w:firstLine="709"/>
        <w:jc w:val="both"/>
      </w:pPr>
      <w:r w:rsidRPr="00CE36EA">
        <w:t>3.</w:t>
      </w:r>
      <w:r w:rsidR="0084294E">
        <w:t>4</w:t>
      </w:r>
      <w:r w:rsidRPr="00CE36EA">
        <w:t>. В целях оценки эффективности налоговых расходов финансовый орган формирует и направляет кураторам</w:t>
      </w:r>
      <w:r w:rsidR="00CA37CD" w:rsidRPr="00CE36EA">
        <w:t xml:space="preserve"> (соисполнителям кураторов)</w:t>
      </w:r>
      <w:r w:rsidRPr="00CE36EA">
        <w:t xml:space="preserve"> налоговых расходов оценку объемов налоговых расходов за отчетный финансовый год, текущий финансовый год, очередной финансовый год и плановый период, а также информацию о значениях фискальных характеристик налоговых расходов на основании информации Межрайонной инспекции Федеральной налоговой службы № 2 по Ханты-Мансийскому автономному округу - Югре.</w:t>
      </w:r>
    </w:p>
    <w:p w:rsidR="002B3ADA" w:rsidRPr="00CE36EA" w:rsidRDefault="002B3ADA" w:rsidP="0084294E">
      <w:pPr>
        <w:ind w:firstLine="709"/>
        <w:jc w:val="both"/>
      </w:pPr>
      <w:r w:rsidRPr="00CE36EA">
        <w:t>3.</w:t>
      </w:r>
      <w:r w:rsidR="0084294E">
        <w:t>5</w:t>
      </w:r>
      <w:r w:rsidRPr="00CE36EA">
        <w:t xml:space="preserve">. Оценка эффективности налоговых расходов </w:t>
      </w:r>
      <w:r w:rsidR="008E1D19" w:rsidRPr="00CE36EA">
        <w:t xml:space="preserve">муниципального образования </w:t>
      </w:r>
      <w:r w:rsidRPr="00CE36EA">
        <w:t>включает:</w:t>
      </w:r>
    </w:p>
    <w:p w:rsidR="002B3ADA" w:rsidRPr="00CE36EA" w:rsidRDefault="002B3ADA" w:rsidP="0084294E">
      <w:pPr>
        <w:ind w:firstLine="709"/>
        <w:jc w:val="both"/>
      </w:pPr>
      <w:r w:rsidRPr="00CE36EA">
        <w:t>оценку целесообразности налоговых расходов</w:t>
      </w:r>
      <w:r w:rsidR="008E1D19" w:rsidRPr="00CE36EA">
        <w:t xml:space="preserve"> муниципального образования</w:t>
      </w:r>
      <w:r w:rsidRPr="00CE36EA">
        <w:t xml:space="preserve">; </w:t>
      </w:r>
    </w:p>
    <w:p w:rsidR="008E1D19" w:rsidRPr="00CE36EA" w:rsidRDefault="002B3ADA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оценку результативности налоговых расходов</w:t>
      </w:r>
      <w:r w:rsidR="008E1D19" w:rsidRPr="00CE36EA">
        <w:t xml:space="preserve"> муниципального образования, которую допускается не проводить в отношении:</w:t>
      </w:r>
    </w:p>
    <w:p w:rsidR="008E1D19" w:rsidRPr="00CE36EA" w:rsidRDefault="008E1D19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а) технических налоговых расходов;</w:t>
      </w:r>
    </w:p>
    <w:p w:rsidR="008E1D19" w:rsidRPr="00CE36EA" w:rsidRDefault="008E1D19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б)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8E1D19" w:rsidRPr="00CE36EA" w:rsidRDefault="008E1D19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в) налоговых расходов, обусловленных льготами, срок действия которых составляет менее 1 года.</w:t>
      </w:r>
    </w:p>
    <w:p w:rsidR="002B3ADA" w:rsidRPr="00CE36EA" w:rsidRDefault="002B3ADA" w:rsidP="0084294E">
      <w:pPr>
        <w:ind w:firstLine="709"/>
        <w:jc w:val="both"/>
      </w:pPr>
      <w:r w:rsidRPr="00CE36EA">
        <w:t>3.</w:t>
      </w:r>
      <w:r w:rsidR="0084294E">
        <w:t>6</w:t>
      </w:r>
      <w:r w:rsidRPr="00CE36EA">
        <w:t>. Критериями целесообразности налоговых расходов</w:t>
      </w:r>
      <w:r w:rsidR="008E1D19" w:rsidRPr="00CE36EA">
        <w:t xml:space="preserve"> муниципального образования являются</w:t>
      </w:r>
      <w:r w:rsidRPr="00CE36EA">
        <w:t xml:space="preserve">: </w:t>
      </w:r>
    </w:p>
    <w:p w:rsidR="002B3ADA" w:rsidRPr="00CE36EA" w:rsidRDefault="002B3ADA" w:rsidP="0084294E">
      <w:pPr>
        <w:ind w:firstLine="709"/>
        <w:jc w:val="both"/>
      </w:pPr>
      <w:r w:rsidRPr="00CE36EA">
        <w:t xml:space="preserve">соответствие налоговых расходов </w:t>
      </w:r>
      <w:r w:rsidR="008E1D19" w:rsidRPr="00CE36EA">
        <w:t xml:space="preserve">муниципального образования являются </w:t>
      </w:r>
      <w:r w:rsidRPr="00CE36EA">
        <w:t xml:space="preserve">целям муниципальных программ, структурным элементам муниципальных программ и (или) целям </w:t>
      </w:r>
      <w:r w:rsidRPr="00CE36EA">
        <w:lastRenderedPageBreak/>
        <w:t xml:space="preserve">социально-экономической политики </w:t>
      </w:r>
      <w:r w:rsidR="008E1D19" w:rsidRPr="00CE36EA">
        <w:t>Кондинского района</w:t>
      </w:r>
      <w:r w:rsidRPr="00CE36EA">
        <w:t>, не относящимся к муниципальным программам;</w:t>
      </w:r>
    </w:p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востребованность плательщиками предоставленных льгот по налогам характеризуется показателем уровня востребованности, рассчитываемого по следующей формуле: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7440"/>
        <w:gridCol w:w="1630"/>
      </w:tblGrid>
      <w:tr w:rsidR="008E1D19" w:rsidRPr="00CE36EA" w:rsidTr="008151F2">
        <w:trPr>
          <w:trHeight w:val="1070"/>
        </w:trPr>
        <w:tc>
          <w:tcPr>
            <w:tcW w:w="7440" w:type="dxa"/>
            <w:vAlign w:val="center"/>
          </w:tcPr>
          <w:p w:rsidR="008E1D19" w:rsidRPr="00CE36EA" w:rsidRDefault="008E1D19" w:rsidP="0084294E">
            <w:pPr>
              <w:ind w:firstLine="709"/>
              <w:jc w:val="center"/>
              <w:rPr>
                <w:rFonts w:eastAsia="Calibri"/>
                <w:color w:val="000000"/>
                <w:lang w:eastAsia="en-US"/>
              </w:rPr>
            </w:pPr>
            <w:r w:rsidRPr="00CE36EA">
              <w:rPr>
                <w:rFonts w:eastAsia="Calibri"/>
                <w:color w:val="000000"/>
                <w:lang w:eastAsia="en-US"/>
              </w:rPr>
              <w:fldChar w:fldCharType="begin"/>
            </w:r>
            <w:r w:rsidRPr="00CE36EA">
              <w:rPr>
                <w:rFonts w:eastAsia="Calibri"/>
                <w:color w:val="000000"/>
                <w:lang w:eastAsia="en-US"/>
              </w:rPr>
              <w:instrText xml:space="preserve"> QUOTE </w:instrText>
            </w:r>
            <w:r w:rsidRPr="00CE36EA">
              <w:rPr>
                <w:rFonts w:eastAsia="Calibri"/>
                <w:position w:val="-15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35pt;height:21.9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9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2C84&quot;/&gt;&lt;wsp:rsid wsp:val=&quot;00033B60&quot;/&gt;&lt;wsp:rsid wsp:val=&quot;00057B04&quot;/&gt;&lt;wsp:rsid wsp:val=&quot;000D3451&quot;/&gt;&lt;wsp:rsid wsp:val=&quot;00124F8B&quot;/&gt;&lt;wsp:rsid wsp:val=&quot;00135617&quot;/&gt;&lt;wsp:rsid wsp:val=&quot;00191065&quot;/&gt;&lt;wsp:rsid wsp:val=&quot;001E4669&quot;/&gt;&lt;wsp:rsid wsp:val=&quot;002237D2&quot;/&gt;&lt;wsp:rsid wsp:val=&quot;00234EC2&quot;/&gt;&lt;wsp:rsid wsp:val=&quot;00241483&quot;/&gt;&lt;wsp:rsid wsp:val=&quot;0028000F&quot;/&gt;&lt;wsp:rsid wsp:val=&quot;00287AE6&quot;/&gt;&lt;wsp:rsid wsp:val=&quot;002A3C5A&quot;/&gt;&lt;wsp:rsid wsp:val=&quot;002B3ADA&quot;/&gt;&lt;wsp:rsid wsp:val=&quot;00337701&quot;/&gt;&lt;wsp:rsid wsp:val=&quot;00353A52&quot;/&gt;&lt;wsp:rsid wsp:val=&quot;00355AD5&quot;/&gt;&lt;wsp:rsid wsp:val=&quot;00363318&quot;/&gt;&lt;wsp:rsid wsp:val=&quot;003B03CA&quot;/&gt;&lt;wsp:rsid wsp:val=&quot;003F51FB&quot;/&gt;&lt;wsp:rsid wsp:val=&quot;00492A94&quot;/&gt;&lt;wsp:rsid wsp:val=&quot;005B6DD8&quot;/&gt;&lt;wsp:rsid wsp:val=&quot;005C6EBD&quot;/&gt;&lt;wsp:rsid wsp:val=&quot;00691D87&quot;/&gt;&lt;wsp:rsid wsp:val=&quot;007A42F2&quot;/&gt;&lt;wsp:rsid wsp:val=&quot;00835923&quot;/&gt;&lt;wsp:rsid wsp:val=&quot;00872117&quot;/&gt;&lt;wsp:rsid wsp:val=&quot;00882483&quot;/&gt;&lt;wsp:rsid wsp:val=&quot;00896AD9&quot;/&gt;&lt;wsp:rsid wsp:val=&quot;008E1D19&quot;/&gt;&lt;wsp:rsid wsp:val=&quot;009333C4&quot;/&gt;&lt;wsp:rsid wsp:val=&quot;009436A1&quot;/&gt;&lt;wsp:rsid wsp:val=&quot;00970086&quot;/&gt;&lt;wsp:rsid wsp:val=&quot;009851BC&quot;/&gt;&lt;wsp:rsid wsp:val=&quot;009A06D7&quot;/&gt;&lt;wsp:rsid wsp:val=&quot;009C67F8&quot;/&gt;&lt;wsp:rsid wsp:val=&quot;00A0693E&quot;/&gt;&lt;wsp:rsid wsp:val=&quot;00AC7A82&quot;/&gt;&lt;wsp:rsid wsp:val=&quot;00B3285B&quot;/&gt;&lt;wsp:rsid wsp:val=&quot;00B8377A&quot;/&gt;&lt;wsp:rsid wsp:val=&quot;00BF383C&quot;/&gt;&lt;wsp:rsid wsp:val=&quot;00C87601&quot;/&gt;&lt;wsp:rsid wsp:val=&quot;00CA37CD&quot;/&gt;&lt;wsp:rsid wsp:val=&quot;00CC2C84&quot;/&gt;&lt;wsp:rsid wsp:val=&quot;00E22802&quot;/&gt;&lt;wsp:rsid wsp:val=&quot;00E37139&quot;/&gt;&lt;wsp:rsid wsp:val=&quot;00EE2569&quot;/&gt;&lt;wsp:rsid wsp:val=&quot;00F1570B&quot;/&gt;&lt;wsp:rsid wsp:val=&quot;00F740B6&quot;/&gt;&lt;wsp:rsid wsp:val=&quot;00F7424B&quot;/&gt;&lt;wsp:rsid wsp:val=&quot;00FB3FED&quot;/&gt;&lt;/wsp:rsids&gt;&lt;/w:docPr&gt;&lt;w:body&gt;&lt;w:p wsp:rsidR=&quot;00000000&quot; wsp:rsidRDefault=&quot;00191065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lang w:fareast=&quot;EN-US&quot;/&gt;&lt;/w:rPr&gt;&lt;/m:ctrlPr&gt;&lt;/m:sSubPr&gt;&lt;m:e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Ј&lt;/m:t&gt;&lt;/m:r&gt;&lt;/m:e&gt;&lt;m:sub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ІРѕСЃС‚СЂРµР±&lt;/m:t&gt;&lt;/m:r&gt;&lt;m:r&gt;&lt;m:rPr&gt;&lt;m:sty m:val=&quot;p&quot;/&gt;&lt;/m:rPr&gt;&lt;w:rPr&gt;&lt;w:rFonts w:ascii=&quot;Cambria Math&quot; w:fareast=&quot;Calibri&quot;/&gt;&lt;wx:font wx:val=&quot;Cambria Math&quot;/&gt;&lt;w:color w:val=&quot;000000&quot;/&gt;&lt;w:lang w:fareast=&quot;EN-US&quot;/&gt;&lt;/w:rPr&gt;&lt;m:t&gt;.&lt;/m:t&gt;&lt;/m:r&gt;&lt;/m:sub&gt;&lt;/m:sSub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color w:val=&quot;000000&quot;/&gt;&lt;w:lang w:fareast=&quot;EN-US&quot;/&gt;&lt;/w:rPr&gt;&lt;/m:ctrlPr&gt;&lt;/m:fPr&gt;&lt;m:num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§РџРІРѕСЃРїРѕР».&lt;/m:t&gt;&lt;/m:r&gt;&lt;/m:num&gt;&lt;m:den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§РџРѕР±С‰.&lt;/m:t&gt;&lt;/m:r&gt;&lt;/m:den&gt;&lt;/m:f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 Г— 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CE36EA">
              <w:rPr>
                <w:rFonts w:eastAsia="Calibri"/>
                <w:color w:val="000000"/>
                <w:lang w:eastAsia="en-US"/>
              </w:rPr>
              <w:instrText xml:space="preserve"> </w:instrText>
            </w:r>
            <w:r w:rsidRPr="00CE36EA">
              <w:rPr>
                <w:rFonts w:eastAsia="Calibri"/>
                <w:color w:val="000000"/>
                <w:lang w:eastAsia="en-US"/>
              </w:rPr>
              <w:fldChar w:fldCharType="separate"/>
            </w:r>
            <w:r w:rsidRPr="00CE36EA">
              <w:rPr>
                <w:rFonts w:eastAsia="Calibri"/>
                <w:position w:val="-15"/>
              </w:rPr>
              <w:pict>
                <v:shape id="_x0000_i1026" type="#_x0000_t75" style="width:134.35pt;height:21.9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5&quot;/&gt;&lt;w:doNotEmbedSystemFonts/&gt;&lt;w:defaultTabStop w:val=&quot;709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C2C84&quot;/&gt;&lt;wsp:rsid wsp:val=&quot;00033B60&quot;/&gt;&lt;wsp:rsid wsp:val=&quot;00057B04&quot;/&gt;&lt;wsp:rsid wsp:val=&quot;000D3451&quot;/&gt;&lt;wsp:rsid wsp:val=&quot;00124F8B&quot;/&gt;&lt;wsp:rsid wsp:val=&quot;00135617&quot;/&gt;&lt;wsp:rsid wsp:val=&quot;00191065&quot;/&gt;&lt;wsp:rsid wsp:val=&quot;001E4669&quot;/&gt;&lt;wsp:rsid wsp:val=&quot;002237D2&quot;/&gt;&lt;wsp:rsid wsp:val=&quot;00234EC2&quot;/&gt;&lt;wsp:rsid wsp:val=&quot;00241483&quot;/&gt;&lt;wsp:rsid wsp:val=&quot;0028000F&quot;/&gt;&lt;wsp:rsid wsp:val=&quot;00287AE6&quot;/&gt;&lt;wsp:rsid wsp:val=&quot;002A3C5A&quot;/&gt;&lt;wsp:rsid wsp:val=&quot;002B3ADA&quot;/&gt;&lt;wsp:rsid wsp:val=&quot;00337701&quot;/&gt;&lt;wsp:rsid wsp:val=&quot;00353A52&quot;/&gt;&lt;wsp:rsid wsp:val=&quot;00355AD5&quot;/&gt;&lt;wsp:rsid wsp:val=&quot;00363318&quot;/&gt;&lt;wsp:rsid wsp:val=&quot;003B03CA&quot;/&gt;&lt;wsp:rsid wsp:val=&quot;003F51FB&quot;/&gt;&lt;wsp:rsid wsp:val=&quot;00492A94&quot;/&gt;&lt;wsp:rsid wsp:val=&quot;005B6DD8&quot;/&gt;&lt;wsp:rsid wsp:val=&quot;005C6EBD&quot;/&gt;&lt;wsp:rsid wsp:val=&quot;00691D87&quot;/&gt;&lt;wsp:rsid wsp:val=&quot;007A42F2&quot;/&gt;&lt;wsp:rsid wsp:val=&quot;00835923&quot;/&gt;&lt;wsp:rsid wsp:val=&quot;00872117&quot;/&gt;&lt;wsp:rsid wsp:val=&quot;00882483&quot;/&gt;&lt;wsp:rsid wsp:val=&quot;00896AD9&quot;/&gt;&lt;wsp:rsid wsp:val=&quot;008E1D19&quot;/&gt;&lt;wsp:rsid wsp:val=&quot;009333C4&quot;/&gt;&lt;wsp:rsid wsp:val=&quot;009436A1&quot;/&gt;&lt;wsp:rsid wsp:val=&quot;00970086&quot;/&gt;&lt;wsp:rsid wsp:val=&quot;009851BC&quot;/&gt;&lt;wsp:rsid wsp:val=&quot;009A06D7&quot;/&gt;&lt;wsp:rsid wsp:val=&quot;009C67F8&quot;/&gt;&lt;wsp:rsid wsp:val=&quot;00A0693E&quot;/&gt;&lt;wsp:rsid wsp:val=&quot;00AC7A82&quot;/&gt;&lt;wsp:rsid wsp:val=&quot;00B3285B&quot;/&gt;&lt;wsp:rsid wsp:val=&quot;00B8377A&quot;/&gt;&lt;wsp:rsid wsp:val=&quot;00BF383C&quot;/&gt;&lt;wsp:rsid wsp:val=&quot;00C87601&quot;/&gt;&lt;wsp:rsid wsp:val=&quot;00CA37CD&quot;/&gt;&lt;wsp:rsid wsp:val=&quot;00CC2C84&quot;/&gt;&lt;wsp:rsid wsp:val=&quot;00E22802&quot;/&gt;&lt;wsp:rsid wsp:val=&quot;00E37139&quot;/&gt;&lt;wsp:rsid wsp:val=&quot;00EE2569&quot;/&gt;&lt;wsp:rsid wsp:val=&quot;00F1570B&quot;/&gt;&lt;wsp:rsid wsp:val=&quot;00F740B6&quot;/&gt;&lt;wsp:rsid wsp:val=&quot;00F7424B&quot;/&gt;&lt;wsp:rsid wsp:val=&quot;00FB3FED&quot;/&gt;&lt;/wsp:rsids&gt;&lt;/w:docPr&gt;&lt;w:body&gt;&lt;w:p wsp:rsidR=&quot;00000000&quot; wsp:rsidRDefault=&quot;00191065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lang w:fareast=&quot;EN-US&quot;/&gt;&lt;/w:rPr&gt;&lt;/m:ctrlPr&gt;&lt;/m:sSubPr&gt;&lt;m:e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Ј&lt;/m:t&gt;&lt;/m:r&gt;&lt;/m:e&gt;&lt;m:sub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ІРѕСЃС‚СЂРµР±&lt;/m:t&gt;&lt;/m:r&gt;&lt;m:r&gt;&lt;m:rPr&gt;&lt;m:sty m:val=&quot;p&quot;/&gt;&lt;/m:rPr&gt;&lt;w:rPr&gt;&lt;w:rFonts w:ascii=&quot;Cambria Math&quot; w:fareast=&quot;Calibri&quot;/&gt;&lt;wx:font wx:val=&quot;Cambria Math&quot;/&gt;&lt;w:color w:val=&quot;000000&quot;/&gt;&lt;w:lang w:fareast=&quot;EN-US&quot;/&gt;&lt;/w:rPr&gt;&lt;m:t&gt;.&lt;/m:t&gt;&lt;/m:r&gt;&lt;/m:sub&gt;&lt;/m:sSub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=&lt;/m:t&gt;&lt;/m:r&gt;&lt;m:f&gt;&lt;m:fPr&gt;&lt;m:ctrlPr&gt;&lt;w:rPr&gt;&lt;w:rFonts w:ascii=&quot;Cambria Math&quot; w:fareast=&quot;Calibri&quot; w:h-ansi=&quot;Cambria Math&quot;/&gt;&lt;wx:font wx:val=&quot;Cambria Math&quot;/&gt;&lt;w:i/&gt;&lt;w:color w:val=&quot;000000&quot;/&gt;&lt;w:lang w:fareast=&quot;EN-US&quot;/&gt;&lt;/w:rPr&gt;&lt;/m:ctrlPr&gt;&lt;/m:fPr&gt;&lt;m:num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§РџРІРѕСЃРїРѕР».&lt;/m:t&gt;&lt;/m:r&gt;&lt;/m:num&gt;&lt;m:den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Р§РџРѕР±С‰.&lt;/m:t&gt;&lt;/m:r&gt;&lt;/m:den&gt;&lt;/m:f&gt;&lt;m:r&gt;&lt;m:rPr&gt;&lt;m:sty m:val=&quot;p&quot;/&gt;&lt;/m:rPr&gt;&lt;w:rPr&gt;&lt;w:rFonts w:ascii=&quot;Cambria Math&quot; w:fareast=&quot;Calibri&quot; w:h-ansi=&quot;Cambria Math&quot;/&gt;&lt;wx:font wx:val=&quot;Cambria Math&quot;/&gt;&lt;w:color w:val=&quot;000000&quot;/&gt;&lt;w:lang w:fareast=&quot;EN-US&quot;/&gt;&lt;/w:rPr&gt;&lt;m:t&gt; Г— 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CE36EA">
              <w:rPr>
                <w:rFonts w:eastAsia="Calibri"/>
                <w:color w:val="000000"/>
                <w:lang w:eastAsia="en-US"/>
              </w:rPr>
              <w:fldChar w:fldCharType="end"/>
            </w:r>
            <w:r w:rsidRPr="00CE36EA">
              <w:rPr>
                <w:rFonts w:eastAsia="Calibri"/>
                <w:color w:val="000000"/>
                <w:lang w:eastAsia="en-US"/>
              </w:rPr>
              <w:t>,</w:t>
            </w:r>
          </w:p>
          <w:p w:rsidR="008E1D19" w:rsidRPr="00CE36EA" w:rsidRDefault="008E1D19" w:rsidP="0084294E">
            <w:pPr>
              <w:ind w:firstLine="709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30" w:type="dxa"/>
            <w:vAlign w:val="center"/>
          </w:tcPr>
          <w:p w:rsidR="008E1D19" w:rsidRPr="00CE36EA" w:rsidRDefault="008E1D19" w:rsidP="0084294E">
            <w:pPr>
              <w:ind w:firstLine="709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где:</w:t>
      </w:r>
    </w:p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У</w:t>
      </w:r>
      <w:r w:rsidRPr="00CE36EA">
        <w:rPr>
          <w:rFonts w:eastAsia="Calibri"/>
          <w:color w:val="000000"/>
          <w:vertAlign w:val="subscript"/>
          <w:lang w:eastAsia="en-US"/>
        </w:rPr>
        <w:t xml:space="preserve">востреб. </w:t>
      </w:r>
      <w:r w:rsidRPr="00CE36EA">
        <w:rPr>
          <w:rFonts w:eastAsia="Calibri"/>
          <w:color w:val="000000"/>
          <w:lang w:eastAsia="en-US"/>
        </w:rPr>
        <w:t>– уровень востребованности плательщиками предоставленных льгот по налогам, %;</w:t>
      </w:r>
    </w:p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ЧП</w:t>
      </w:r>
      <w:r w:rsidRPr="00CE36EA">
        <w:rPr>
          <w:rFonts w:eastAsia="Calibri"/>
          <w:color w:val="000000"/>
          <w:vertAlign w:val="subscript"/>
          <w:lang w:eastAsia="en-US"/>
        </w:rPr>
        <w:t xml:space="preserve">воспол. </w:t>
      </w:r>
      <w:r w:rsidRPr="00CE36EA">
        <w:rPr>
          <w:rFonts w:eastAsia="Calibri"/>
          <w:color w:val="000000"/>
          <w:lang w:eastAsia="en-US"/>
        </w:rPr>
        <w:t>– численность плательщиков, воспользовавшихся правом на льготы по налогам, в отчетном периоде;</w:t>
      </w:r>
    </w:p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ЧП</w:t>
      </w:r>
      <w:r w:rsidRPr="00CE36EA">
        <w:rPr>
          <w:rFonts w:eastAsia="Calibri"/>
          <w:color w:val="000000"/>
          <w:vertAlign w:val="subscript"/>
          <w:lang w:eastAsia="en-US"/>
        </w:rPr>
        <w:t xml:space="preserve">общ. </w:t>
      </w:r>
      <w:r w:rsidRPr="00CE36EA">
        <w:rPr>
          <w:rFonts w:eastAsia="Calibri"/>
          <w:color w:val="000000"/>
          <w:lang w:eastAsia="en-US"/>
        </w:rPr>
        <w:t xml:space="preserve">– общая численность плательщиков в отчетном периоде. </w:t>
      </w:r>
    </w:p>
    <w:p w:rsidR="008E1D19" w:rsidRPr="00CE36EA" w:rsidRDefault="008E1D19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Расчет показателя «Уровень востребованности плательщиками предоставленных льгот» осуществляется за пять последних отчетных финансовых лет (с учетом периода действия льготы по налогам).</w:t>
      </w:r>
    </w:p>
    <w:p w:rsidR="008E1D19" w:rsidRPr="00CE36EA" w:rsidRDefault="008E1D19" w:rsidP="0084294E">
      <w:pPr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В случае, если льгота по налогам действует менее пяти лет, то оценка ее востребованности проводится за фактические и прогнозные периоды действия льготы, сумма которых составляет пять лет.</w:t>
      </w:r>
    </w:p>
    <w:p w:rsidR="008E1D19" w:rsidRPr="00CE36EA" w:rsidRDefault="008E1D19" w:rsidP="0084294E">
      <w:pPr>
        <w:ind w:firstLine="709"/>
        <w:jc w:val="both"/>
        <w:rPr>
          <w:shd w:val="clear" w:color="auto" w:fill="ABE0FF"/>
        </w:rPr>
      </w:pPr>
      <w:r w:rsidRPr="00CE36EA">
        <w:t>Оценку востребованности плательщиками предоставленных льгот по налогам допускается не проводить в отношении:</w:t>
      </w:r>
    </w:p>
    <w:p w:rsidR="008E1D19" w:rsidRPr="00CE36EA" w:rsidRDefault="008E1D19" w:rsidP="0084294E">
      <w:pPr>
        <w:ind w:firstLine="709"/>
        <w:jc w:val="both"/>
        <w:rPr>
          <w:shd w:val="clear" w:color="auto" w:fill="ABE0FF"/>
        </w:rPr>
      </w:pPr>
      <w:r w:rsidRPr="00CE36EA">
        <w:t>а)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8E1D19" w:rsidRPr="00CE36EA" w:rsidRDefault="008E1D19" w:rsidP="0084294E">
      <w:pPr>
        <w:ind w:firstLine="709"/>
        <w:jc w:val="both"/>
      </w:pPr>
      <w:r w:rsidRPr="00CE36EA">
        <w:t>б) налоговых расходов, обусловленных льготами, срок действия которых составляет менее одного года.</w:t>
      </w:r>
    </w:p>
    <w:p w:rsidR="008E1D19" w:rsidRPr="00CE36EA" w:rsidRDefault="00A1664A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t>3.</w:t>
      </w:r>
      <w:r w:rsidR="0084294E">
        <w:t>7</w:t>
      </w:r>
      <w:r w:rsidRPr="00CE36EA">
        <w:t xml:space="preserve">. </w:t>
      </w:r>
      <w:r w:rsidR="008E1D19" w:rsidRPr="00CE36EA">
        <w:rPr>
          <w:rFonts w:eastAsia="Calibri"/>
          <w:color w:val="000000"/>
          <w:lang w:eastAsia="en-US"/>
        </w:rPr>
        <w:t>Налоговый расход признается целесообразным в случае одновременного соблюдения следующих условий:</w:t>
      </w:r>
    </w:p>
    <w:p w:rsidR="008E1D19" w:rsidRPr="00CE36EA" w:rsidRDefault="0084294E" w:rsidP="0084294E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3.7</w:t>
      </w:r>
      <w:r w:rsidR="00A1664A" w:rsidRPr="00CE36EA">
        <w:rPr>
          <w:rFonts w:eastAsia="Calibri"/>
          <w:color w:val="000000"/>
          <w:lang w:eastAsia="en-US"/>
        </w:rPr>
        <w:t xml:space="preserve">.1. </w:t>
      </w:r>
      <w:r w:rsidR="008E1D19" w:rsidRPr="00CE36EA">
        <w:rPr>
          <w:rFonts w:eastAsia="Calibri"/>
          <w:color w:val="000000"/>
          <w:lang w:eastAsia="en-US"/>
        </w:rPr>
        <w:t xml:space="preserve">Цель предоставления налогового расхода соответствует цели (целям) хотя бы одной из </w:t>
      </w:r>
      <w:r w:rsidR="008E1D19" w:rsidRPr="00CE36EA">
        <w:rPr>
          <w:rFonts w:eastAsia="Calibri"/>
          <w:lang w:eastAsia="en-US"/>
        </w:rPr>
        <w:t>муниципальных программ и (или) цели (целям) стратегии социально-экономического развития Кондинского района.</w:t>
      </w:r>
    </w:p>
    <w:p w:rsidR="008E1D19" w:rsidRPr="00CE36EA" w:rsidRDefault="00A1664A" w:rsidP="0084294E">
      <w:pPr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3.</w:t>
      </w:r>
      <w:r w:rsidR="0084294E">
        <w:rPr>
          <w:rFonts w:eastAsia="Calibri"/>
          <w:lang w:eastAsia="en-US"/>
        </w:rPr>
        <w:t>7</w:t>
      </w:r>
      <w:r w:rsidRPr="00CE36EA">
        <w:rPr>
          <w:rFonts w:eastAsia="Calibri"/>
          <w:lang w:eastAsia="en-US"/>
        </w:rPr>
        <w:t xml:space="preserve">.2. </w:t>
      </w:r>
      <w:r w:rsidR="008E1D19" w:rsidRPr="00CE36EA">
        <w:rPr>
          <w:rFonts w:eastAsia="Calibri"/>
          <w:lang w:eastAsia="en-US"/>
        </w:rPr>
        <w:t>Значение показателя «Уровень востребованности плательщиками предоставленных льгот» в течение трех из пяти лет больше нуля.</w:t>
      </w:r>
    </w:p>
    <w:p w:rsidR="008E1D19" w:rsidRPr="00CE36EA" w:rsidRDefault="002B3ADA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t>3.</w:t>
      </w:r>
      <w:r w:rsidR="0084294E">
        <w:t>8</w:t>
      </w:r>
      <w:r w:rsidRPr="00CE36EA">
        <w:t xml:space="preserve">. В случае несоответствия налогового расхода хотя бы одному из критериев, указанных в пункте 3.3 раздела </w:t>
      </w:r>
      <w:r w:rsidRPr="00CE36EA">
        <w:rPr>
          <w:lang w:val="en-US"/>
        </w:rPr>
        <w:t>III</w:t>
      </w:r>
      <w:r w:rsidRPr="00CE36EA">
        <w:t xml:space="preserve"> Порядка, куратору </w:t>
      </w:r>
      <w:r w:rsidR="008E1D19" w:rsidRPr="00CE36EA">
        <w:t xml:space="preserve">(соисполнителю куратора) </w:t>
      </w:r>
      <w:r w:rsidRPr="00CE36EA">
        <w:t>налогового расхода надлежит представить в финансовый орган обоснования сохранения или предложения об уточнении, отмене соответствующей льготы для плательщиков.</w:t>
      </w:r>
      <w:r w:rsidR="008E1D19" w:rsidRPr="00CE36EA">
        <w:rPr>
          <w:rFonts w:eastAsia="Calibri"/>
          <w:color w:val="000000"/>
          <w:lang w:eastAsia="en-US"/>
        </w:rPr>
        <w:t xml:space="preserve"> При этом, в случае формирования куратором (соисполнителем куратора) налогового расхода предложения о сохранении налогового расхода (в условиях несоответствия налогового расхода хотя бы одному из критериев), соответствующее обоснование должно содержать иной критерий целесообразности налогового расхода.</w:t>
      </w:r>
    </w:p>
    <w:p w:rsidR="00A1664A" w:rsidRPr="00CE36EA" w:rsidRDefault="0084294E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>
        <w:t>3.9</w:t>
      </w:r>
      <w:r w:rsidR="002B3ADA" w:rsidRPr="00CE36EA">
        <w:t xml:space="preserve">. </w:t>
      </w:r>
      <w:r w:rsidR="00A1664A" w:rsidRPr="00CE36EA">
        <w:rPr>
          <w:rFonts w:eastAsia="Calibri"/>
          <w:lang w:eastAsia="en-US"/>
        </w:rPr>
        <w:t>Оценка результативности предоставляемых налоговых расходов включает: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оценку вклада предусмотренного налогового расхода в изменение значения показателя (индикатора) достижения целей государственных программ автономного округа и (или) целей социально-экономической политики автономного округа, не относящихся к государственным программам автономного округа;</w:t>
      </w:r>
    </w:p>
    <w:p w:rsidR="00A1664A" w:rsidRPr="00CE36EA" w:rsidRDefault="00A1664A" w:rsidP="0084294E">
      <w:pPr>
        <w:spacing w:line="0" w:lineRule="atLeast"/>
        <w:ind w:firstLine="709"/>
        <w:jc w:val="both"/>
      </w:pPr>
      <w:r w:rsidRPr="00CE36EA">
        <w:rPr>
          <w:rFonts w:eastAsia="Calibri"/>
          <w:lang w:eastAsia="en-US"/>
        </w:rPr>
        <w:t>оценку бюджетной эффективности предоставляемых налоговых расходов.</w:t>
      </w:r>
      <w:r w:rsidRPr="00CE36EA">
        <w:rPr>
          <w:rFonts w:eastAsia="Calibri"/>
        </w:rPr>
        <w:t xml:space="preserve"> </w:t>
      </w:r>
    </w:p>
    <w:p w:rsidR="00A1664A" w:rsidRPr="00CE36EA" w:rsidRDefault="0084294E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>
        <w:t>3.10</w:t>
      </w:r>
      <w:r w:rsidR="002B3ADA" w:rsidRPr="00CE36EA">
        <w:t xml:space="preserve">. </w:t>
      </w:r>
      <w:r w:rsidR="00A1664A" w:rsidRPr="00CE36EA">
        <w:rPr>
          <w:rFonts w:eastAsia="Calibri"/>
          <w:lang w:eastAsia="en-US"/>
        </w:rPr>
        <w:t>Оценка вклада предусмотренных для плательщиков льгот по налогам в изменение значения показателя (индикатора) достижения целей муниципальной программы и (или) целей социально-экономической политики Кондинского района,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льгот: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lastRenderedPageBreak/>
        <w:t xml:space="preserve">    Овклад = Пс/л – Пбез/л, 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где: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 xml:space="preserve">     Овклад –  оценка  вклада предусмотренных для плательщиков налоговых льгот по налогам;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 xml:space="preserve">     Пс/л -  значение показателя (индикатора) с учетом предусмотренных льгот по налогам;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 xml:space="preserve">     Пбез/л - значение показателя (индикатора) без учета предусмотренных льгот по налогам.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Если Овклад &gt;0, то льгота считается результативной.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Целевой показатель должен отражать специфику налогового расхода муниципального образования.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 xml:space="preserve">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Кондинского района, не относящихся к муниципальным программам, либо иной показатель (индикатор), на значение которого оказывают влияние налоговые расходы. </w:t>
      </w:r>
    </w:p>
    <w:p w:rsidR="00A1664A" w:rsidRPr="00CE36EA" w:rsidRDefault="00A1664A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Под показателем (индикатором) достижения целей муниципальных программ и (или) целей социально-экономической политики Кондинского района, не относящихся к муниципальным программам (далее - целевой показатель), понимается показатель, количественно характеризующий достижение цели (целей) муниципальной программы и (или) социально-экономической политики Кондинского района, не относящихся                               к муниципальным программам, которой (которым) соответствует налоговый расход и определенной (определенным) на этапе оценки целесообразности налогового расхода.</w:t>
      </w:r>
    </w:p>
    <w:p w:rsidR="00A1664A" w:rsidRPr="00CE36EA" w:rsidRDefault="0084294E" w:rsidP="0084294E">
      <w:pPr>
        <w:spacing w:line="0" w:lineRule="atLeast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A1664A" w:rsidRPr="00CE36EA">
        <w:rPr>
          <w:rFonts w:eastAsia="Calibri"/>
          <w:lang w:eastAsia="en-US"/>
        </w:rPr>
        <w:t xml:space="preserve"> случае, если налоговый расход не оказывает существенного влияния на изменение показателей (индикаторов), содержащихся в муниципальных программах и (или) документах, отражающих цели социально-экономической политики Кондинского района, не относящиеся к муниципальным программам, допускается использование показателя, предусмотренного муниципальной статистикой.</w:t>
      </w:r>
    </w:p>
    <w:p w:rsidR="00A1664A" w:rsidRPr="00CE36EA" w:rsidRDefault="0084294E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>
        <w:t>3.11</w:t>
      </w:r>
      <w:r w:rsidR="002B3ADA" w:rsidRPr="00CE36EA">
        <w:t xml:space="preserve">. </w:t>
      </w:r>
      <w:r w:rsidR="00A1664A" w:rsidRPr="00CE36EA">
        <w:t xml:space="preserve">В целях оценки бюджетной эффективности налоговых расходов осуществляется сравнительный анализ результативности предоставленных налоговых расходов и результативности применения альтернативных механизмов достижения целей муниципальной программы и (или) целей социально-экономической политики </w:t>
      </w:r>
      <w:r w:rsidR="00A1664A" w:rsidRPr="00CE36EA">
        <w:rPr>
          <w:rFonts w:cs="Calibri"/>
          <w:lang w:eastAsia="en-US"/>
        </w:rPr>
        <w:t>Кондинского района</w:t>
      </w:r>
      <w:r w:rsidR="00A1664A" w:rsidRPr="00CE36EA">
        <w:t>, не относящихся к муниципальным программам.</w:t>
      </w:r>
    </w:p>
    <w:p w:rsidR="00A1664A" w:rsidRPr="00CE36EA" w:rsidRDefault="00A1664A" w:rsidP="0084294E">
      <w:pPr>
        <w:widowControl w:val="0"/>
        <w:tabs>
          <w:tab w:val="left" w:pos="709"/>
        </w:tabs>
        <w:autoSpaceDE w:val="0"/>
        <w:autoSpaceDN w:val="0"/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rPr>
          <w:lang w:eastAsia="en-US"/>
        </w:rPr>
        <w:t xml:space="preserve">Сравнительный анализ включает сравнение объемов расходов бюджета </w:t>
      </w:r>
      <w:r w:rsidRPr="00CE36EA">
        <w:rPr>
          <w:rFonts w:cs="Calibri"/>
          <w:lang w:eastAsia="en-US"/>
        </w:rPr>
        <w:t>сельского поселения Леуши</w:t>
      </w:r>
      <w:r w:rsidRPr="00CE36EA">
        <w:rPr>
          <w:lang w:eastAsia="en-US"/>
        </w:rPr>
        <w:t xml:space="preserve"> случае применения альтернативных механизмов достижения целей муниципальной программы и (или) целей социально-экономической политики </w:t>
      </w:r>
      <w:r w:rsidRPr="00CE36EA">
        <w:rPr>
          <w:rFonts w:cs="Calibri"/>
          <w:lang w:eastAsia="en-US"/>
        </w:rPr>
        <w:t>Кондинского района</w:t>
      </w:r>
      <w:r w:rsidRPr="00CE36EA">
        <w:rPr>
          <w:lang w:eastAsia="en-US"/>
        </w:rPr>
        <w:t xml:space="preserve">, не относящихся к муниципальным программам, и объемов предоставленных налоговых расходов (расчет прироста показателя (индикатора) достижения целей муниципальной программы и (или) целей социально-экономической политики </w:t>
      </w:r>
      <w:r w:rsidRPr="00CE36EA">
        <w:rPr>
          <w:rFonts w:cs="Calibri"/>
          <w:lang w:eastAsia="en-US"/>
        </w:rPr>
        <w:t>Кондинского района</w:t>
      </w:r>
      <w:r w:rsidRPr="00CE36EA">
        <w:rPr>
          <w:lang w:eastAsia="en-US"/>
        </w:rPr>
        <w:t xml:space="preserve">, не относящихся к муниципальным программам, на 1 рубль налоговых расходов </w:t>
      </w:r>
      <w:r w:rsidRPr="00CE36EA">
        <w:rPr>
          <w:rFonts w:cs="Calibri"/>
          <w:lang w:eastAsia="en-US"/>
        </w:rPr>
        <w:t>поселения</w:t>
      </w:r>
      <w:r w:rsidRPr="00CE36EA">
        <w:rPr>
          <w:lang w:eastAsia="en-US"/>
        </w:rPr>
        <w:t xml:space="preserve"> и на 1 рубль расходов бюджета </w:t>
      </w:r>
      <w:r w:rsidRPr="00CE36EA">
        <w:rPr>
          <w:rFonts w:cs="Calibri"/>
          <w:lang w:eastAsia="en-US"/>
        </w:rPr>
        <w:t>поселения</w:t>
      </w:r>
      <w:r w:rsidRPr="00CE36EA">
        <w:rPr>
          <w:lang w:eastAsia="en-US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A1664A" w:rsidRPr="00CE36EA" w:rsidRDefault="00A1664A" w:rsidP="0084294E">
      <w:pPr>
        <w:ind w:firstLine="709"/>
        <w:jc w:val="both"/>
        <w:rPr>
          <w:rFonts w:eastAsia="Calibri"/>
          <w:lang w:eastAsia="en-US"/>
        </w:rPr>
      </w:pPr>
      <w:r w:rsidRPr="00CE36EA">
        <w:rPr>
          <w:rFonts w:eastAsia="Calibri"/>
          <w:lang w:eastAsia="en-US"/>
        </w:rPr>
        <w:t>В качестве альтернативных механизмов достижения целей муниципальной программы и (или) целей стратегии социально-экономического развития Кондинского района учитываются:</w:t>
      </w:r>
    </w:p>
    <w:p w:rsidR="00A1664A" w:rsidRPr="00CE36EA" w:rsidRDefault="00A1664A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lang w:eastAsia="en-US"/>
        </w:rPr>
        <w:t>а) субсидии или иные формы непосредственной финансовой</w:t>
      </w:r>
      <w:r w:rsidRPr="00CE36EA">
        <w:rPr>
          <w:rFonts w:eastAsia="Calibri"/>
          <w:color w:val="000000"/>
          <w:lang w:eastAsia="en-US"/>
        </w:rPr>
        <w:t xml:space="preserve"> поддержки плательщиков,   имеющих право на льготы, за счет средств бюджета </w:t>
      </w:r>
      <w:r w:rsidRPr="00CE36EA">
        <w:rPr>
          <w:lang w:eastAsia="en-US"/>
        </w:rPr>
        <w:t>поселения</w:t>
      </w:r>
      <w:r w:rsidRPr="00CE36EA">
        <w:rPr>
          <w:rFonts w:eastAsia="Calibri"/>
          <w:lang w:eastAsia="en-US"/>
        </w:rPr>
        <w:t>,</w:t>
      </w:r>
      <w:r w:rsidRPr="00CE36EA">
        <w:rPr>
          <w:rFonts w:eastAsia="Calibri"/>
          <w:color w:val="FF0000"/>
          <w:lang w:eastAsia="en-US"/>
        </w:rPr>
        <w:t xml:space="preserve"> </w:t>
      </w:r>
      <w:r w:rsidRPr="00CE36EA">
        <w:rPr>
          <w:rFonts w:eastAsia="Calibri"/>
          <w:color w:val="000000"/>
          <w:lang w:eastAsia="en-US"/>
        </w:rPr>
        <w:t>а также имеющиеся на местном уровне меры имущественной поддержки, способствующие снижению затрат плательщиков;</w:t>
      </w:r>
    </w:p>
    <w:p w:rsidR="00A1664A" w:rsidRPr="00CE36EA" w:rsidRDefault="00A1664A" w:rsidP="0084294E">
      <w:pPr>
        <w:ind w:firstLine="709"/>
        <w:jc w:val="both"/>
        <w:rPr>
          <w:rFonts w:eastAsia="Calibri"/>
          <w:color w:val="000000"/>
          <w:lang w:eastAsia="en-US"/>
        </w:rPr>
      </w:pPr>
      <w:r w:rsidRPr="00CE36EA">
        <w:rPr>
          <w:rFonts w:eastAsia="Calibri"/>
          <w:color w:val="000000"/>
          <w:lang w:eastAsia="en-US"/>
        </w:rPr>
        <w:t>б) предоставление муниципальных гарантий по обязательствам плательщиков, имеющих право на льготы по налогам.</w:t>
      </w:r>
    </w:p>
    <w:p w:rsidR="00A1664A" w:rsidRPr="00CE36EA" w:rsidRDefault="00A1664A" w:rsidP="0084294E">
      <w:pPr>
        <w:widowControl w:val="0"/>
        <w:tabs>
          <w:tab w:val="left" w:pos="709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Альтернативный механизм может рассматриваться как потенциальный инструмент регулирования, возможный к установлению на территории муниципального образования </w:t>
      </w:r>
      <w:r w:rsidRPr="00CE36EA">
        <w:rPr>
          <w:rFonts w:cs="Calibri"/>
          <w:lang w:eastAsia="en-US"/>
        </w:rPr>
        <w:lastRenderedPageBreak/>
        <w:t>сельского поселения Леуши</w:t>
      </w:r>
      <w:r w:rsidRPr="00CE36EA">
        <w:rPr>
          <w:lang w:eastAsia="en-US"/>
        </w:rPr>
        <w:t xml:space="preserve"> </w:t>
      </w:r>
      <w:r w:rsidRPr="00CE36EA">
        <w:t>вместо льготы по налогу.</w:t>
      </w:r>
    </w:p>
    <w:p w:rsidR="00A1664A" w:rsidRPr="00CE36EA" w:rsidRDefault="002B3ADA" w:rsidP="0084294E">
      <w:pPr>
        <w:autoSpaceDE w:val="0"/>
        <w:autoSpaceDN w:val="0"/>
        <w:adjustRightInd w:val="0"/>
        <w:spacing w:line="0" w:lineRule="atLeast"/>
        <w:ind w:firstLine="709"/>
        <w:jc w:val="both"/>
        <w:rPr>
          <w:rFonts w:eastAsia="Calibri"/>
          <w:lang w:eastAsia="en-US"/>
        </w:rPr>
      </w:pPr>
      <w:r w:rsidRPr="00CE36EA">
        <w:t>3.</w:t>
      </w:r>
      <w:r w:rsidR="0084294E">
        <w:t>12</w:t>
      </w:r>
      <w:r w:rsidRPr="00CE36EA">
        <w:t xml:space="preserve">. </w:t>
      </w:r>
      <w:r w:rsidR="00A1664A" w:rsidRPr="00CE36EA">
        <w:rPr>
          <w:rFonts w:eastAsia="Calibri"/>
          <w:lang w:eastAsia="en-US"/>
        </w:rPr>
        <w:t xml:space="preserve">По итогам оценки эффективности налогового расхода муниципального образования </w:t>
      </w:r>
      <w:r w:rsidR="002535B0" w:rsidRPr="00CE36EA">
        <w:rPr>
          <w:lang w:eastAsia="en-US"/>
        </w:rPr>
        <w:t>сельское поселение Леуши</w:t>
      </w:r>
      <w:r w:rsidR="00A1664A" w:rsidRPr="00CE36EA">
        <w:rPr>
          <w:rFonts w:eastAsia="Calibri"/>
          <w:lang w:eastAsia="en-US"/>
        </w:rPr>
        <w:t xml:space="preserve"> куратор (соисполнитель куратора)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A1664A" w:rsidRPr="00CE36EA">
        <w:t>муниципальной программы</w:t>
      </w:r>
      <w:r w:rsidR="00A1664A" w:rsidRPr="00CE36EA">
        <w:rPr>
          <w:rFonts w:eastAsia="Calibri"/>
          <w:lang w:eastAsia="en-US"/>
        </w:rPr>
        <w:t xml:space="preserve"> и (или) целей социально-экономической политики Кондинского района, не относящихся к</w:t>
      </w:r>
      <w:r w:rsidR="00A1664A" w:rsidRPr="00CE36EA">
        <w:t xml:space="preserve"> муниципальным программам</w:t>
      </w:r>
      <w:r w:rsidR="00A1664A" w:rsidRPr="00CE36EA">
        <w:rPr>
          <w:rFonts w:eastAsia="Calibri"/>
          <w:lang w:eastAsia="en-US"/>
        </w:rPr>
        <w:t>, а также о наличии или об отсутствии более результативных (менее затратных) для местного бюджета альтернативных механизмов достижения целей муниципальной программы и (или) целей социально-экономической политики Кондинского района, не относящихся к муниципальным программам.</w:t>
      </w:r>
    </w:p>
    <w:p w:rsidR="00A1664A" w:rsidRPr="008151F2" w:rsidRDefault="00A1664A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3.1</w:t>
      </w:r>
      <w:r w:rsidR="0084294E">
        <w:t>3</w:t>
      </w:r>
      <w:r w:rsidRPr="00CE36EA">
        <w:t xml:space="preserve">. Выводы, указанные в данном пункте, оформляются </w:t>
      </w:r>
      <w:r w:rsidRPr="008151F2">
        <w:t>согласно приложению 3 к Порядку оценки с приложением произведенных расчетов.</w:t>
      </w:r>
    </w:p>
    <w:p w:rsidR="002B3ADA" w:rsidRPr="00CE36EA" w:rsidRDefault="002B3ADA" w:rsidP="0084294E">
      <w:pPr>
        <w:ind w:firstLine="709"/>
        <w:jc w:val="both"/>
      </w:pPr>
    </w:p>
    <w:p w:rsidR="002B3ADA" w:rsidRPr="00CE36EA" w:rsidRDefault="002B3ADA" w:rsidP="008429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Pr="00CE36EA">
        <w:rPr>
          <w:rFonts w:ascii="Times New Roman" w:hAnsi="Times New Roman" w:cs="Times New Roman"/>
          <w:b w:val="0"/>
          <w:sz w:val="24"/>
          <w:szCs w:val="24"/>
          <w:lang w:val="en-US"/>
        </w:rPr>
        <w:t>IV</w:t>
      </w:r>
      <w:r w:rsidRPr="00CE36EA">
        <w:rPr>
          <w:rFonts w:ascii="Times New Roman" w:hAnsi="Times New Roman" w:cs="Times New Roman"/>
          <w:b w:val="0"/>
          <w:sz w:val="24"/>
          <w:szCs w:val="24"/>
        </w:rPr>
        <w:t xml:space="preserve">. Правила формирования информации о нормативных, </w:t>
      </w:r>
    </w:p>
    <w:p w:rsidR="002B3ADA" w:rsidRPr="00CE36EA" w:rsidRDefault="002B3ADA" w:rsidP="008429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>целевых и фискальных характеристиках налоговых расходов</w:t>
      </w:r>
    </w:p>
    <w:p w:rsidR="002B3ADA" w:rsidRPr="00CE36EA" w:rsidRDefault="002B3ADA" w:rsidP="008429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535B0" w:rsidRPr="00CE36EA" w:rsidRDefault="002535B0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 xml:space="preserve">4.1. С целью получения фискальных характеристик налоговых расходов </w:t>
      </w:r>
      <w:r w:rsidRPr="00CE36EA">
        <w:rPr>
          <w:bCs/>
        </w:rPr>
        <w:t>муниципального образования сельское поселение Леуши</w:t>
      </w:r>
      <w:r w:rsidRPr="00CE36EA">
        <w:t xml:space="preserve"> финансовый орган до 01 июля текущего финансового года направляет МРИ ФНС № 2 по ХМАО - Югре сведения о категориях плательщиков с указанием нормативных правовых актов муниципального образования, обусловливающих соответствующие налоговые расходы, в том числе действовавших в отчетном году и в году, предшествующем отчетному году.</w:t>
      </w:r>
    </w:p>
    <w:p w:rsidR="002535B0" w:rsidRPr="00CE36EA" w:rsidRDefault="002535B0" w:rsidP="0084294E">
      <w:pPr>
        <w:widowControl w:val="0"/>
        <w:autoSpaceDE w:val="0"/>
        <w:autoSpaceDN w:val="0"/>
        <w:spacing w:line="0" w:lineRule="atLeast"/>
        <w:ind w:firstLine="709"/>
        <w:jc w:val="both"/>
      </w:pPr>
      <w:r w:rsidRPr="00CE36EA">
        <w:t>4.2. МРИ ФНС № 2 по ХМАО - Югре в срок до 15 июля направляет в финансовый орган в соответствии с приложением 1 к настоящему Порядку оценки: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>4.2.1. Фискальные характеристики налоговых расходов за отчетный год, а также данные (в том числе уточненные) за иные отчетные периоды, содержащие сведения: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>о количестве плательщиков, воспользовавшихся льготой по каждому налоговому расходу (в том числе за 5-летний период);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>об общем количестве плательщиков по соответствующему налогу (в том числе за 5-летний период);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о суммах выпадающих доходов бюджета </w:t>
      </w:r>
      <w:r w:rsidRPr="00CE36EA">
        <w:rPr>
          <w:bCs/>
        </w:rPr>
        <w:t>муниципального образования сельское поселение Леуши</w:t>
      </w:r>
      <w:r w:rsidRPr="00CE36EA">
        <w:t xml:space="preserve"> по каждому налоговому расходу (в том числе за 5-летний период);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4.2.2. Сведения об объеме налогов, начисленных для уплаты налогоплательщиками в бюджет </w:t>
      </w:r>
      <w:r w:rsidRPr="00CE36EA">
        <w:rPr>
          <w:bCs/>
          <w:color w:val="26282F"/>
        </w:rPr>
        <w:t xml:space="preserve">муниципального образования </w:t>
      </w:r>
      <w:r w:rsidRPr="00CE36EA">
        <w:rPr>
          <w:bCs/>
        </w:rPr>
        <w:t>сельское поселение Леуши</w:t>
      </w:r>
      <w:r w:rsidRPr="00CE36EA">
        <w:t xml:space="preserve"> по каждому налоговому расходу, в отношении стимулирующих налоговых расходов, обусловленных льготами по земельному налогу с организаций, за 6 лет, предшествующих отчетному финансовому году.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4.2.3. Базовый объем налогов, подлежащий уплате в бюджет </w:t>
      </w:r>
      <w:r w:rsidRPr="00CE36EA">
        <w:rPr>
          <w:bCs/>
        </w:rPr>
        <w:t>муниципального образования сельское поселение Леуши</w:t>
      </w:r>
      <w:r w:rsidRPr="00CE36EA">
        <w:t xml:space="preserve"> по каждому налоговому расходу в отношении стимулирующих налоговых расходов, обусловленных льготами по земельному налогу с организаций;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4.2.4. Перечень организаций, воспользовавшихся льготами по налогам в отчетном году, согласно решениям Совета депутатов </w:t>
      </w:r>
      <w:r w:rsidRPr="00CE36EA">
        <w:rPr>
          <w:bCs/>
        </w:rPr>
        <w:t>сельского поселения Леуши</w:t>
      </w:r>
      <w:r w:rsidRPr="00CE36EA">
        <w:t xml:space="preserve">, в отношении стимулирующих налоговых расходов, обусловленных льготами по земельному налогу с организаций.     </w:t>
      </w:r>
    </w:p>
    <w:p w:rsidR="002535B0" w:rsidRPr="00CE36EA" w:rsidRDefault="002535B0" w:rsidP="0084294E">
      <w:pPr>
        <w:widowControl w:val="0"/>
        <w:tabs>
          <w:tab w:val="left" w:pos="0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4.3. Финансовый орган в течение 5 рабочих дней текущего финансового года направляет кураторам налоговых расходов </w:t>
      </w:r>
      <w:r w:rsidRPr="002E662C">
        <w:t xml:space="preserve">информацию по </w:t>
      </w:r>
      <w:hyperlink r:id="rId10" w:anchor="P214" w:history="1">
        <w:r w:rsidRPr="002E662C">
          <w:rPr>
            <w:u w:val="single"/>
          </w:rPr>
          <w:t>пунктам 1</w:t>
        </w:r>
      </w:hyperlink>
      <w:r w:rsidRPr="002E662C">
        <w:t xml:space="preserve"> - </w:t>
      </w:r>
      <w:hyperlink r:id="rId11" w:anchor="P239" w:history="1">
        <w:r w:rsidRPr="002E662C">
          <w:rPr>
            <w:u w:val="single"/>
          </w:rPr>
          <w:t>9</w:t>
        </w:r>
      </w:hyperlink>
      <w:r w:rsidRPr="002E662C">
        <w:t xml:space="preserve">, </w:t>
      </w:r>
      <w:hyperlink r:id="rId12" w:anchor="P245" w:history="1">
        <w:r w:rsidRPr="002E662C">
          <w:rPr>
            <w:u w:val="single"/>
          </w:rPr>
          <w:t>11</w:t>
        </w:r>
      </w:hyperlink>
      <w:r w:rsidRPr="002E662C">
        <w:t xml:space="preserve"> - </w:t>
      </w:r>
      <w:hyperlink r:id="rId13" w:anchor="P251" w:history="1">
        <w:r w:rsidRPr="002E662C">
          <w:rPr>
            <w:u w:val="single"/>
          </w:rPr>
          <w:t>13</w:t>
        </w:r>
      </w:hyperlink>
      <w:r w:rsidRPr="002E662C">
        <w:t xml:space="preserve">, </w:t>
      </w:r>
      <w:hyperlink r:id="rId14" w:anchor="P273" w:history="1">
        <w:r w:rsidRPr="002E662C">
          <w:rPr>
            <w:u w:val="single"/>
          </w:rPr>
          <w:t>20</w:t>
        </w:r>
      </w:hyperlink>
      <w:r w:rsidRPr="002E662C">
        <w:t xml:space="preserve"> приложения 1 к настоящему Порядку оценки, включаемую в паспорт налогового расхода раздельно по каждому налоговому расходу, а также информацию, направленную МРИ ФНС № 2 по ХМАО - Югре в соответствии с </w:t>
      </w:r>
      <w:hyperlink r:id="rId15" w:anchor="P102" w:history="1">
        <w:r w:rsidRPr="002E662C">
          <w:rPr>
            <w:u w:val="single"/>
          </w:rPr>
          <w:t xml:space="preserve">пунктом </w:t>
        </w:r>
      </w:hyperlink>
      <w:r w:rsidR="002E662C" w:rsidRPr="002E662C">
        <w:t>4</w:t>
      </w:r>
      <w:r w:rsidRPr="002E662C">
        <w:t>.2 настоящего</w:t>
      </w:r>
      <w:r w:rsidRPr="00CE36EA">
        <w:t xml:space="preserve"> Порядка оценки.</w:t>
      </w:r>
    </w:p>
    <w:p w:rsidR="002535B0" w:rsidRPr="00CE36EA" w:rsidRDefault="002535B0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  <w:rPr>
          <w:lang w:eastAsia="en-US"/>
        </w:rPr>
      </w:pPr>
      <w:r w:rsidRPr="00CE36EA">
        <w:t>4.4. Кураторы (соисполнители кураторов) налоговых расходов не позднее 20 августа представляют в финансовый орган</w:t>
      </w:r>
      <w:r w:rsidRPr="00CE36EA">
        <w:rPr>
          <w:lang w:eastAsia="en-US"/>
        </w:rPr>
        <w:t xml:space="preserve"> отчет о проведенной </w:t>
      </w:r>
      <w:r w:rsidRPr="00CE36EA">
        <w:t>ими оценке эффективности налоговых расходов.</w:t>
      </w:r>
    </w:p>
    <w:p w:rsidR="002B3ADA" w:rsidRPr="00CE36EA" w:rsidRDefault="002B3ADA" w:rsidP="0084294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Pr="00CE36EA">
        <w:rPr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 w:rsidRPr="00CE36EA">
        <w:rPr>
          <w:rFonts w:ascii="Times New Roman" w:hAnsi="Times New Roman" w:cs="Times New Roman"/>
          <w:b w:val="0"/>
          <w:sz w:val="24"/>
          <w:szCs w:val="24"/>
        </w:rPr>
        <w:t>. Порядок обобщения результатов оценки эффективности</w:t>
      </w:r>
    </w:p>
    <w:p w:rsidR="002B3ADA" w:rsidRPr="00CE36E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lastRenderedPageBreak/>
        <w:t>предоставляемых налоговых расходов</w:t>
      </w:r>
    </w:p>
    <w:p w:rsidR="002B3ADA" w:rsidRPr="00CE36E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C0733" w:rsidRPr="00AF22CA" w:rsidRDefault="002B3ADA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 w:rsidRPr="00CE36EA">
        <w:t xml:space="preserve">5.1. </w:t>
      </w:r>
      <w:r w:rsidR="003C0733" w:rsidRPr="00AF22CA">
        <w:t xml:space="preserve">Финансовый орган ежегодно в срок до 25 сентября </w:t>
      </w:r>
      <w:r w:rsidR="003C0733" w:rsidRPr="00F76D7C">
        <w:t>текущего финансового года</w:t>
      </w:r>
      <w:r w:rsidR="003C0733" w:rsidRPr="00F76D7C">
        <w:rPr>
          <w:lang w:eastAsia="en-US"/>
        </w:rPr>
        <w:t xml:space="preserve"> формирует оценку эффективности налоговых расходов </w:t>
      </w:r>
      <w:r w:rsidR="003C0733" w:rsidRPr="00F76D7C">
        <w:rPr>
          <w:bCs/>
        </w:rPr>
        <w:t xml:space="preserve">муниципального образования </w:t>
      </w:r>
      <w:r w:rsidR="003C0733">
        <w:rPr>
          <w:bCs/>
        </w:rPr>
        <w:t>сельское поселение Леуши</w:t>
      </w:r>
      <w:r w:rsidR="003C0733" w:rsidRPr="00F76D7C">
        <w:rPr>
          <w:lang w:eastAsia="en-US"/>
        </w:rPr>
        <w:t xml:space="preserve"> на основе отчетов, представленных кураторами (соисполнителями кураторов) налоговых расходов муниципального образования</w:t>
      </w:r>
      <w:r w:rsidR="003C0733" w:rsidRPr="00AF22CA">
        <w:rPr>
          <w:lang w:eastAsia="en-US"/>
        </w:rPr>
        <w:t xml:space="preserve">. </w:t>
      </w:r>
    </w:p>
    <w:p w:rsidR="003C0733" w:rsidRPr="00F76D7C" w:rsidRDefault="003C0733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>
        <w:t>5</w:t>
      </w:r>
      <w:r w:rsidRPr="00AF22CA">
        <w:t xml:space="preserve">.2. </w:t>
      </w:r>
      <w:r w:rsidRPr="00AF22CA">
        <w:rPr>
          <w:lang w:eastAsia="en-US"/>
        </w:rPr>
        <w:t>Формирование оценки эффективности налоговых расходов муниципального образования осуществляется</w:t>
      </w:r>
      <w:r w:rsidRPr="00AF22CA">
        <w:t xml:space="preserve"> </w:t>
      </w:r>
      <w:r w:rsidRPr="00AF22CA">
        <w:rPr>
          <w:lang w:eastAsia="en-US"/>
        </w:rPr>
        <w:t xml:space="preserve">путем обобщения всех </w:t>
      </w:r>
      <w:r w:rsidRPr="00AF22CA">
        <w:t xml:space="preserve">результатов оценки эффективности предоставляемых налоговых расходов и подготовки </w:t>
      </w:r>
      <w:r w:rsidRPr="00F76D7C">
        <w:t>сводного отчета об оценке эффективности налоговых расходов за отчетный период, включающего в себя предложения кураторов</w:t>
      </w:r>
      <w:r>
        <w:t xml:space="preserve"> </w:t>
      </w:r>
      <w:r w:rsidRPr="00F76D7C">
        <w:t>(соисполнителей кураторов) налоговых расходов о сохранении (уточнении, отмене) льгот по налогам для плательщиков.</w:t>
      </w:r>
      <w:r w:rsidRPr="00F76D7C">
        <w:rPr>
          <w:rFonts w:ascii="Calibri" w:hAnsi="Calibri" w:cs="Calibri"/>
        </w:rPr>
        <w:t> </w:t>
      </w:r>
      <w:r w:rsidRPr="00F76D7C">
        <w:tab/>
      </w:r>
    </w:p>
    <w:p w:rsidR="003C0733" w:rsidRPr="00AF22CA" w:rsidRDefault="003C0733" w:rsidP="0084294E">
      <w:pPr>
        <w:widowControl w:val="0"/>
        <w:tabs>
          <w:tab w:val="left" w:pos="567"/>
        </w:tabs>
        <w:autoSpaceDE w:val="0"/>
        <w:autoSpaceDN w:val="0"/>
        <w:spacing w:line="0" w:lineRule="atLeast"/>
        <w:ind w:firstLine="709"/>
        <w:jc w:val="both"/>
      </w:pPr>
      <w:r>
        <w:t>5</w:t>
      </w:r>
      <w:r w:rsidRPr="00F76D7C">
        <w:t xml:space="preserve">.3. По результатам подготовки сводного отчета оценки эффективности </w:t>
      </w:r>
      <w:r w:rsidRPr="00AF22CA">
        <w:t xml:space="preserve">налоговых расходов, </w:t>
      </w:r>
      <w:r>
        <w:t>финансовый орган подготавливает</w:t>
      </w:r>
      <w:r w:rsidRPr="00AF22CA">
        <w:t xml:space="preserve"> аналитическую записку об оценке эффективности налоговых расходов за</w:t>
      </w:r>
      <w:r w:rsidRPr="00AF22CA">
        <w:rPr>
          <w:color w:val="FF0000"/>
        </w:rPr>
        <w:t xml:space="preserve"> </w:t>
      </w:r>
      <w:r w:rsidRPr="00AF22CA">
        <w:t>отчетный период (далее – аналитическая записка).</w:t>
      </w:r>
    </w:p>
    <w:p w:rsidR="003C0733" w:rsidRPr="00AF22CA" w:rsidRDefault="003C0733" w:rsidP="0084294E">
      <w:pPr>
        <w:widowControl w:val="0"/>
        <w:autoSpaceDE w:val="0"/>
        <w:autoSpaceDN w:val="0"/>
        <w:ind w:firstLine="709"/>
        <w:jc w:val="both"/>
      </w:pPr>
      <w:r w:rsidRPr="00AF22CA">
        <w:t>Аналитическую записку финансовый орган направляет в Комиссию по вопросам повышения эффективности бюджетных расходов на очередной финансовый год и плановый период.</w:t>
      </w:r>
    </w:p>
    <w:p w:rsidR="003C0733" w:rsidRPr="00ED7664" w:rsidRDefault="003C0733" w:rsidP="0084294E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t>5</w:t>
      </w:r>
      <w:r w:rsidRPr="00AF22CA">
        <w:t xml:space="preserve">.4. Результаты рассмотрения оценки налоговых расходов учитываются при формировании основных направлений бюджетной и налоговой </w:t>
      </w:r>
      <w:r>
        <w:t>политики</w:t>
      </w:r>
      <w:r w:rsidRPr="00F76D7C">
        <w:rPr>
          <w:rFonts w:eastAsia="font281"/>
        </w:rPr>
        <w:t xml:space="preserve"> </w:t>
      </w:r>
      <w:r w:rsidRPr="00F76D7C">
        <w:rPr>
          <w:bCs/>
        </w:rPr>
        <w:t xml:space="preserve">муниципального образования </w:t>
      </w:r>
      <w:r>
        <w:rPr>
          <w:bCs/>
        </w:rPr>
        <w:t>сельское поселение Леуши</w:t>
      </w:r>
      <w:r w:rsidRPr="00F76D7C">
        <w:t xml:space="preserve">, а также при проведении оценки эффективности реализации муниципальных программ муниципального образования Кондинский </w:t>
      </w:r>
      <w:r w:rsidRPr="00A555D1">
        <w:t>район.</w:t>
      </w:r>
    </w:p>
    <w:p w:rsidR="003C0733" w:rsidRPr="00AF22CA" w:rsidRDefault="003C0733" w:rsidP="0084294E">
      <w:pPr>
        <w:widowControl w:val="0"/>
        <w:autoSpaceDE w:val="0"/>
        <w:autoSpaceDN w:val="0"/>
        <w:adjustRightInd w:val="0"/>
        <w:ind w:right="-1" w:firstLine="709"/>
        <w:jc w:val="both"/>
      </w:pPr>
      <w:r>
        <w:t>5</w:t>
      </w:r>
      <w:r w:rsidRPr="00AF22CA">
        <w:t xml:space="preserve">.5. Аналитическая записка, паспорта налоговых расходов, размещаются финансовым органом на официальном сайте органов местного </w:t>
      </w:r>
      <w:r w:rsidRPr="00A555D1">
        <w:t xml:space="preserve">самоуправления Кондинского района Ханты-Мансийского автономного округа - Югры ежегодно в срок до 01 октября текущего </w:t>
      </w:r>
      <w:r w:rsidRPr="00AF22CA">
        <w:t>финансового года.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 xml:space="preserve">Раздел </w:t>
      </w:r>
      <w:r w:rsidRPr="00CE36EA">
        <w:rPr>
          <w:rFonts w:ascii="Times New Roman" w:hAnsi="Times New Roman" w:cs="Times New Roman"/>
          <w:b w:val="0"/>
          <w:sz w:val="24"/>
          <w:szCs w:val="24"/>
          <w:lang w:val="en-US"/>
        </w:rPr>
        <w:t>VI</w:t>
      </w:r>
      <w:r w:rsidRPr="00CE36EA">
        <w:rPr>
          <w:rFonts w:ascii="Times New Roman" w:hAnsi="Times New Roman" w:cs="Times New Roman"/>
          <w:b w:val="0"/>
          <w:sz w:val="24"/>
          <w:szCs w:val="24"/>
        </w:rPr>
        <w:t>. Оценка эффективности пред</w:t>
      </w:r>
      <w:r w:rsidR="00A0693E" w:rsidRPr="00CE36EA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CE36EA">
        <w:rPr>
          <w:rFonts w:ascii="Times New Roman" w:hAnsi="Times New Roman" w:cs="Times New Roman"/>
          <w:b w:val="0"/>
          <w:sz w:val="24"/>
          <w:szCs w:val="24"/>
        </w:rPr>
        <w:t>лагаемых к введению налоговых расходов</w:t>
      </w:r>
    </w:p>
    <w:p w:rsidR="002B3ADA" w:rsidRPr="00CE36E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6.1. Рассмотрение предложений об установлении налоговых расходов осуществляется: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в соответствии с предложениями ответственных исполнителей, кураторов </w:t>
      </w:r>
      <w:r w:rsidR="00A0693E" w:rsidRPr="00CE36EA">
        <w:rPr>
          <w:rFonts w:ascii="Times New Roman" w:hAnsi="Times New Roman" w:cs="Times New Roman"/>
          <w:sz w:val="24"/>
          <w:szCs w:val="24"/>
        </w:rPr>
        <w:t xml:space="preserve">(соисполнителей кураторов) </w:t>
      </w:r>
      <w:r w:rsidRPr="00CE36EA">
        <w:rPr>
          <w:rFonts w:ascii="Times New Roman" w:hAnsi="Times New Roman" w:cs="Times New Roman"/>
          <w:sz w:val="24"/>
          <w:szCs w:val="24"/>
        </w:rPr>
        <w:t>налоговых расходов;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на основании обращений о предоставлении налоговых льгот (иных преференций).</w:t>
      </w:r>
    </w:p>
    <w:p w:rsidR="001E4669" w:rsidRPr="00CE36EA" w:rsidRDefault="002B3ADA" w:rsidP="0084294E">
      <w:pPr>
        <w:widowControl w:val="0"/>
        <w:autoSpaceDE w:val="0"/>
        <w:autoSpaceDN w:val="0"/>
        <w:ind w:firstLine="709"/>
        <w:jc w:val="both"/>
      </w:pPr>
      <w:r w:rsidRPr="00CE36EA">
        <w:t xml:space="preserve">6.2. </w:t>
      </w:r>
      <w:r w:rsidR="001E4669" w:rsidRPr="00CE36EA">
        <w:t xml:space="preserve">Субъектами оценки эффективности предлагаемых к введению налоговых расходов выступают кураторы (соисполнители кураторов) налоговых расходов, ответственные за достижение соответствующих целей муниципальных программ и (или) целей социально-экономической политики </w:t>
      </w:r>
      <w:r w:rsidR="001E4669" w:rsidRPr="00CE36EA">
        <w:rPr>
          <w:rFonts w:eastAsia="font281"/>
        </w:rPr>
        <w:t>Кондинского района, н</w:t>
      </w:r>
      <w:r w:rsidR="001E4669" w:rsidRPr="00CE36EA">
        <w:t>е относящихся к муниципальным программам.</w:t>
      </w:r>
    </w:p>
    <w:p w:rsidR="001E4669" w:rsidRPr="00CE36EA" w:rsidRDefault="002B3ADA" w:rsidP="0084294E">
      <w:pPr>
        <w:widowControl w:val="0"/>
        <w:autoSpaceDE w:val="0"/>
        <w:autoSpaceDN w:val="0"/>
        <w:ind w:firstLine="709"/>
        <w:jc w:val="both"/>
      </w:pPr>
      <w:r w:rsidRPr="00CE36EA">
        <w:t xml:space="preserve">6.3. </w:t>
      </w:r>
      <w:r w:rsidR="001E4669" w:rsidRPr="00CE36EA">
        <w:t>В случае поступления обращения о предоставлении налоговых льгот (иных преференций), финансово-экономический отдел в течение 10 рабочих дней готовит аналитическую записку, содержащую:</w:t>
      </w:r>
    </w:p>
    <w:p w:rsidR="001E4669" w:rsidRPr="00CE36EA" w:rsidRDefault="001E4669" w:rsidP="0084294E">
      <w:pPr>
        <w:widowControl w:val="0"/>
        <w:autoSpaceDE w:val="0"/>
        <w:autoSpaceDN w:val="0"/>
        <w:ind w:firstLine="709"/>
        <w:jc w:val="both"/>
      </w:pPr>
      <w:r w:rsidRPr="00CE36EA">
        <w:t xml:space="preserve">заключение о соответствии или не соответствии предлагаемого к введению налогового расхода целям муниципальных программ и (или) целям социально-экономической политики </w:t>
      </w:r>
      <w:r w:rsidRPr="00CE36EA">
        <w:rPr>
          <w:rFonts w:eastAsia="font281"/>
        </w:rPr>
        <w:t>Кондинского района</w:t>
      </w:r>
      <w:r w:rsidRPr="00CE36EA">
        <w:t>, не относящимся к муниципальным программам;</w:t>
      </w:r>
    </w:p>
    <w:p w:rsidR="001E4669" w:rsidRPr="00CE36EA" w:rsidRDefault="001E4669" w:rsidP="0084294E">
      <w:pPr>
        <w:widowControl w:val="0"/>
        <w:autoSpaceDE w:val="0"/>
        <w:autoSpaceDN w:val="0"/>
        <w:ind w:firstLine="709"/>
        <w:jc w:val="both"/>
      </w:pPr>
      <w:r w:rsidRPr="00CE36EA">
        <w:t>предложения об определении куратора (соисполнителя куратора) налогового расхода предлагаемого к введению налогового расхода.</w:t>
      </w:r>
    </w:p>
    <w:p w:rsidR="001E4669" w:rsidRPr="00CE36EA" w:rsidRDefault="001E4669" w:rsidP="0084294E">
      <w:pPr>
        <w:widowControl w:val="0"/>
        <w:autoSpaceDE w:val="0"/>
        <w:autoSpaceDN w:val="0"/>
        <w:ind w:firstLine="709"/>
        <w:jc w:val="both"/>
      </w:pPr>
      <w:r w:rsidRPr="00CE36EA">
        <w:t xml:space="preserve">В случае, если в соответствии с заключением отдела финансово-бюджетной политики администрации сельского поселения Леуши, предлагаемый к введению налоговый расход  не соответствует целям ни одной из муниципальных программ и (или) ни одной цели социально-экономической политики </w:t>
      </w:r>
      <w:r w:rsidRPr="00CE36EA">
        <w:rPr>
          <w:rFonts w:eastAsia="font281"/>
        </w:rPr>
        <w:t>Кондинского района</w:t>
      </w:r>
      <w:r w:rsidRPr="00CE36EA">
        <w:t>, не относящейся к муниципальным программам, оценка эффективности предлагаемых к введению налоговых расходов не производится.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6.4. Оценка бюджетной эффективности предлагаемых к введению налоговых расходов </w:t>
      </w:r>
      <w:r w:rsidRPr="00CE36EA">
        <w:rPr>
          <w:rFonts w:ascii="Times New Roman" w:hAnsi="Times New Roman" w:cs="Times New Roman"/>
          <w:sz w:val="24"/>
          <w:szCs w:val="24"/>
        </w:rPr>
        <w:lastRenderedPageBreak/>
        <w:t>на основе показателя ожидаемого бюджетного эффекта производится по следующей формуле: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position w:val="-22"/>
          <w:sz w:val="24"/>
          <w:szCs w:val="24"/>
        </w:rPr>
        <w:pict>
          <v:shape id="_x0000_s1028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CE36EA">
        <w:rPr>
          <w:rFonts w:ascii="Times New Roman" w:hAnsi="Times New Roman" w:cs="Times New Roman"/>
          <w:position w:val="-22"/>
          <w:sz w:val="24"/>
          <w:szCs w:val="24"/>
        </w:rPr>
        <w:pict>
          <v:shape id="_x0000_i0" o:spid="_x0000_i1027" type="#_x0000_t75" style="width:293.25pt;height:33.35pt;mso-wrap-distance-left:0;mso-wrap-distance-right:0">
            <v:imagedata r:id="rId16" o:title=""/>
            <v:path textboxrect="0,0,0,0"/>
          </v:shape>
        </w:pic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где: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БЭ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бюджетная эффективность предлагаемого к введению налогового расхода;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CH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t-1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ожидаемая сумма налоговых поступлений в бюджет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 в текущем финансовом году для j-й категории налогоплательщиков;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CH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 на очередной финансовый год, с которого планируется предоставление льготы для j-й категории налогоплательщиков;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CH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t+1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 на финансовый год, следующий за годом, с которого планируется введение соответствующего налогового расхода;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CH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t+2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прогнозируемая сумма налоговых поступлений в бюджет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 на второй финансовый год, следующий за годом, с которого планируется введение соответствующего налогового расхода;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СЛ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 которого планируется введение налогового расхода;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СЛ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t+1</w:t>
      </w:r>
      <w:r w:rsidRPr="00CE36EA">
        <w:rPr>
          <w:rFonts w:ascii="Times New Roman" w:hAnsi="Times New Roman" w:cs="Times New Roman"/>
          <w:sz w:val="24"/>
          <w:szCs w:val="24"/>
        </w:rPr>
        <w:t xml:space="preserve"> - объем предлагаемого к введению налогового расхода в году, следующем за годом, с которого планируется предоставление льготы;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СЛ</w:t>
      </w:r>
      <w:r w:rsidRPr="00CE36EA">
        <w:rPr>
          <w:rFonts w:ascii="Times New Roman" w:hAnsi="Times New Roman" w:cs="Times New Roman"/>
          <w:sz w:val="24"/>
          <w:szCs w:val="24"/>
          <w:vertAlign w:val="subscript"/>
        </w:rPr>
        <w:t>t+</w:t>
      </w:r>
      <w:r w:rsidRPr="00CE36EA">
        <w:rPr>
          <w:rFonts w:ascii="Times New Roman" w:hAnsi="Times New Roman" w:cs="Times New Roman"/>
          <w:sz w:val="24"/>
          <w:szCs w:val="24"/>
        </w:rPr>
        <w:t>2 - объем предлагаемого к введению налогового расхода во втором году, следующем за годом, с которого планируется введение налогового расхода.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В случае, если полученное значение выше 1, то предлагаемый к введению налоговый расход следует рассматривать как эффективный с бюджетной точки зрения. В случае значения данного показателя, которое меньше 1, планируемый к введению налоговый расход следует расценивать как неэффективный для бюджета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Леуши.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"/>
      <w:bookmarkEnd w:id="2"/>
      <w:r w:rsidRPr="00CE36EA">
        <w:rPr>
          <w:rFonts w:ascii="Times New Roman" w:hAnsi="Times New Roman" w:cs="Times New Roman"/>
          <w:sz w:val="24"/>
          <w:szCs w:val="24"/>
        </w:rPr>
        <w:t xml:space="preserve">6.5. Заключение о результатах оценки эффективности предлагаемого к введению налогового расхода составляется куратором налогового расхода (приложение </w:t>
      </w:r>
      <w:hyperlink w:anchor="P511" w:history="1">
        <w:r w:rsidRPr="00CE36EA">
          <w:rPr>
            <w:rFonts w:ascii="Times New Roman" w:hAnsi="Times New Roman" w:cs="Times New Roman"/>
            <w:color w:val="000000"/>
            <w:sz w:val="24"/>
            <w:szCs w:val="24"/>
          </w:rPr>
          <w:t>4</w:t>
        </w:r>
      </w:hyperlink>
      <w:r w:rsidRPr="00CE36EA">
        <w:rPr>
          <w:rFonts w:ascii="Times New Roman" w:hAnsi="Times New Roman" w:cs="Times New Roman"/>
          <w:sz w:val="24"/>
          <w:szCs w:val="24"/>
        </w:rPr>
        <w:t xml:space="preserve"> к Порядку) и направляется в финансовый орган.</w:t>
      </w:r>
    </w:p>
    <w:p w:rsidR="001E4669" w:rsidRPr="00CE36EA" w:rsidRDefault="002B3ADA" w:rsidP="0084294E">
      <w:pPr>
        <w:ind w:firstLine="709"/>
        <w:jc w:val="both"/>
      </w:pPr>
      <w:r w:rsidRPr="00CE36EA">
        <w:t>6.6. В случае, если в соответствии с заключением куратора</w:t>
      </w:r>
      <w:r w:rsidR="00D8283B">
        <w:t xml:space="preserve"> </w:t>
      </w:r>
      <w:r w:rsidR="001E4669" w:rsidRPr="00CE36EA">
        <w:t>(соисполнителя куратора)</w:t>
      </w:r>
      <w:r w:rsidRPr="00CE36EA">
        <w:t xml:space="preserve"> налогового расхода, предлагаемый к введению налоговый расход является эффективным, финансовый орган вносит предложения для рассмотрения вопроса о введении налогового расхода на заседание </w:t>
      </w:r>
      <w:r w:rsidR="001E4669" w:rsidRPr="00CE36EA">
        <w:rPr>
          <w:iCs/>
        </w:rPr>
        <w:t>комиссии по вопросам повышения эффективности бюджетных расходов.</w:t>
      </w:r>
    </w:p>
    <w:p w:rsidR="002B3ADA" w:rsidRPr="00CE36EA" w:rsidRDefault="002B3ADA" w:rsidP="0084294E">
      <w:pPr>
        <w:widowControl w:val="0"/>
        <w:ind w:firstLine="709"/>
        <w:jc w:val="both"/>
      </w:pPr>
    </w:p>
    <w:p w:rsidR="002B3ADA" w:rsidRPr="00CE36EA" w:rsidRDefault="002B3ADA" w:rsidP="0084294E">
      <w:pPr>
        <w:shd w:val="clear" w:color="auto" w:fill="FFFFFF"/>
        <w:tabs>
          <w:tab w:val="left" w:pos="12616"/>
        </w:tabs>
        <w:ind w:firstLine="709"/>
      </w:pPr>
    </w:p>
    <w:p w:rsidR="002B3ADA" w:rsidRPr="00CE36EA" w:rsidRDefault="002B3ADA" w:rsidP="0084294E">
      <w:pPr>
        <w:shd w:val="clear" w:color="auto" w:fill="FFFFFF"/>
        <w:tabs>
          <w:tab w:val="left" w:pos="12616"/>
        </w:tabs>
        <w:ind w:firstLine="709"/>
        <w:jc w:val="right"/>
      </w:pPr>
    </w:p>
    <w:p w:rsidR="002B3ADA" w:rsidRPr="00CE36EA" w:rsidRDefault="002B3ADA" w:rsidP="0084294E">
      <w:pPr>
        <w:shd w:val="clear" w:color="auto" w:fill="FFFFFF"/>
        <w:tabs>
          <w:tab w:val="left" w:pos="3418"/>
        </w:tabs>
        <w:ind w:firstLine="709"/>
        <w:jc w:val="right"/>
      </w:pPr>
      <w:r w:rsidRPr="00CE36EA">
        <w:tab/>
        <w:t xml:space="preserve">                         </w:t>
      </w:r>
    </w:p>
    <w:p w:rsidR="002B3ADA" w:rsidRPr="00CE36EA" w:rsidRDefault="002B3ADA" w:rsidP="0084294E">
      <w:pPr>
        <w:shd w:val="clear" w:color="auto" w:fill="FFFFFF"/>
        <w:tabs>
          <w:tab w:val="left" w:pos="3418"/>
        </w:tabs>
        <w:ind w:firstLine="709"/>
        <w:jc w:val="right"/>
      </w:pPr>
    </w:p>
    <w:p w:rsidR="002B3ADA" w:rsidRPr="00CE36EA" w:rsidRDefault="002B3ADA" w:rsidP="0084294E">
      <w:pPr>
        <w:shd w:val="clear" w:color="auto" w:fill="FFFFFF"/>
        <w:tabs>
          <w:tab w:val="left" w:pos="3418"/>
        </w:tabs>
        <w:ind w:firstLine="709"/>
      </w:pPr>
      <w:r w:rsidRPr="00CE36EA">
        <w:t xml:space="preserve">                                                                                                             </w:t>
      </w:r>
    </w:p>
    <w:p w:rsidR="002B3ADA" w:rsidRPr="00CE36EA" w:rsidRDefault="002B3ADA" w:rsidP="0084294E">
      <w:pPr>
        <w:ind w:firstLine="709"/>
        <w:jc w:val="right"/>
        <w:rPr>
          <w:sz w:val="20"/>
          <w:szCs w:val="20"/>
        </w:rPr>
      </w:pPr>
      <w:r w:rsidRPr="00CE36EA">
        <w:br w:type="page" w:clear="all"/>
      </w:r>
      <w:r w:rsidRPr="00CE36EA">
        <w:rPr>
          <w:sz w:val="20"/>
          <w:szCs w:val="20"/>
        </w:rPr>
        <w:lastRenderedPageBreak/>
        <w:t>Приложение 1 к Порядку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254"/>
      <w:bookmarkEnd w:id="3"/>
      <w:r w:rsidRPr="00CE36EA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2B3ADA" w:rsidRPr="00CE36EA" w:rsidRDefault="002B3ADA" w:rsidP="008429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36EA">
        <w:rPr>
          <w:rFonts w:ascii="Times New Roman" w:hAnsi="Times New Roman" w:cs="Times New Roman"/>
          <w:b w:val="0"/>
          <w:sz w:val="24"/>
          <w:szCs w:val="24"/>
        </w:rPr>
        <w:t>информации, включаемой в паспорт налогового расхода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                                          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</w:t>
      </w:r>
    </w:p>
    <w:p w:rsidR="009333C4" w:rsidRPr="00CE36EA" w:rsidRDefault="009333C4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6186"/>
        <w:gridCol w:w="2795"/>
      </w:tblGrid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8429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A33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8429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2B3ADA" w:rsidRPr="00CE36EA" w:rsidTr="008151F2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B3ADA" w:rsidRPr="00CE36EA" w:rsidRDefault="002B3ADA" w:rsidP="0084294E">
            <w:pPr>
              <w:pStyle w:val="ConsPlusNormal"/>
              <w:ind w:firstLine="70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I. Нормативные характеристики налогового расхода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62"/>
            <w:bookmarkEnd w:id="4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акты, которыми предусматриваются налоговые льготы, освобождения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br/>
              <w:t>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 (в соответствии с перечнем налогового расхода)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br/>
              <w:t>и иных преференций по налогам, предоставленным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9333C4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II. Целевые характеристики налогового расхода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A0693E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налоговых расходов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A0693E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Куратор </w:t>
            </w:r>
            <w:r w:rsidRPr="00CE36EA">
              <w:rPr>
                <w:rFonts w:eastAsia="Calibri"/>
              </w:rPr>
              <w:t>(соисполнитель куратора)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налогового расхода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(в соответствии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с перечнем налоговых </w:t>
            </w:r>
            <w:r w:rsidRPr="00CE36EA">
              <w:lastRenderedPageBreak/>
              <w:t>расходов)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A0693E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A0693E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2B3ADA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2B3ADA" w:rsidRPr="00CE36EA" w:rsidRDefault="002B3ADA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2B3ADA" w:rsidRPr="00CE36EA" w:rsidRDefault="00A0693E" w:rsidP="006A338E">
            <w:pPr>
              <w:jc w:val="center"/>
            </w:pPr>
            <w:r w:rsidRPr="00CE36EA">
              <w:t>Отдел финансово-бюджетной политики администрации сельского поселения Леуши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Куратор </w:t>
            </w:r>
            <w:r w:rsidRPr="00CE36EA">
              <w:rPr>
                <w:rFonts w:eastAsia="Calibri"/>
              </w:rPr>
              <w:t>(соисполнитель куратора)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налогового расхода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(в соответствии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с перечнем налоговых расходов)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Куратор </w:t>
            </w:r>
            <w:r w:rsidRPr="00CE36EA">
              <w:rPr>
                <w:rFonts w:eastAsia="Calibri"/>
              </w:rPr>
              <w:t>(соисполнитель куратора)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налогового расхода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(в соответствии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с перечнем налоговых расходов)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11"/>
            <w:bookmarkEnd w:id="5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Куратор </w:t>
            </w:r>
            <w:r w:rsidRPr="00CE36EA">
              <w:rPr>
                <w:rFonts w:eastAsia="Calibri"/>
              </w:rPr>
              <w:t>(соисполнитель куратора)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налогового расхода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(в соответствии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с перечнем налоговых расходов)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14"/>
            <w:bookmarkEnd w:id="6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 xml:space="preserve">Куратор </w:t>
            </w:r>
            <w:r w:rsidRPr="00CE36EA">
              <w:rPr>
                <w:rFonts w:eastAsia="Calibri"/>
              </w:rPr>
              <w:t>(соисполнитель куратора)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налогового расхода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(в соответствии</w:t>
            </w:r>
          </w:p>
          <w:p w:rsidR="00A0693E" w:rsidRPr="00CE36EA" w:rsidRDefault="00A0693E" w:rsidP="006A338E">
            <w:pPr>
              <w:widowControl w:val="0"/>
              <w:autoSpaceDE w:val="0"/>
              <w:autoSpaceDN w:val="0"/>
              <w:jc w:val="center"/>
            </w:pPr>
            <w:r w:rsidRPr="00CE36EA">
              <w:t>с перечнем налоговых расходов)</w:t>
            </w:r>
          </w:p>
        </w:tc>
      </w:tr>
      <w:tr w:rsidR="00A0693E" w:rsidRPr="00CE36EA" w:rsidTr="008151F2">
        <w:trPr>
          <w:trHeight w:val="91"/>
        </w:trPr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III. Фискальные характеристики налогового расхода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18"/>
            <w:bookmarkEnd w:id="7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</w:t>
            </w:r>
          </w:p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с муниципальными нормативно-правовыми актами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jc w:val="center"/>
            </w:pPr>
            <w:r w:rsidRPr="00CE36EA">
              <w:t>Межрайонная инспекция Федеральной налоговой службы № 2 по Ханты-Мансийскому автономному</w:t>
            </w:r>
          </w:p>
          <w:p w:rsidR="00A0693E" w:rsidRPr="00CE36EA" w:rsidRDefault="00A0693E" w:rsidP="006A338E">
            <w:pPr>
              <w:jc w:val="center"/>
            </w:pPr>
            <w:r w:rsidRPr="00CE36EA">
              <w:t>округу - Югре</w:t>
            </w:r>
          </w:p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21"/>
            <w:bookmarkEnd w:id="8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Комитет по финансам и налоговой политике администрации Кондинского района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24"/>
            <w:bookmarkEnd w:id="9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плательщиков налога в отчетном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финансовому году (единиц)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jc w:val="center"/>
            </w:pPr>
            <w:r w:rsidRPr="00CE36EA">
              <w:lastRenderedPageBreak/>
              <w:t xml:space="preserve">Межрайонная инспекция </w:t>
            </w:r>
            <w:r w:rsidRPr="00CE36EA">
              <w:lastRenderedPageBreak/>
              <w:t>Федеральной налоговой службы № 2 по Ханты-Мансийскому автономному</w:t>
            </w:r>
          </w:p>
          <w:p w:rsidR="00A0693E" w:rsidRPr="00CE36EA" w:rsidRDefault="00A0693E" w:rsidP="006A338E">
            <w:pPr>
              <w:jc w:val="center"/>
            </w:pPr>
            <w:r w:rsidRPr="00CE36EA">
              <w:t>округу - Югре</w:t>
            </w:r>
          </w:p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327"/>
            <w:bookmarkEnd w:id="10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jc w:val="center"/>
            </w:pPr>
            <w:r w:rsidRPr="00CE36EA">
              <w:t>Межрайонная инспекция Федеральной налоговой службы № 2 по Ханты-Мансийскому автономному</w:t>
            </w:r>
          </w:p>
          <w:p w:rsidR="00A0693E" w:rsidRPr="00CE36EA" w:rsidRDefault="00A0693E" w:rsidP="006A338E">
            <w:pPr>
              <w:jc w:val="center"/>
            </w:pPr>
            <w:r w:rsidRPr="00CE36EA">
              <w:t>округу - Югре</w:t>
            </w:r>
          </w:p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30"/>
            <w:bookmarkEnd w:id="11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задекларированный для уплаты в бюджет </w:t>
            </w:r>
            <w:r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 xml:space="preserve">администрации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Леуши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jc w:val="center"/>
            </w:pPr>
            <w:r w:rsidRPr="00CE36EA">
              <w:t>Межрайонная инспекция Федеральной налоговой службы № 2 по Ханты-Мансийскому автономному</w:t>
            </w:r>
          </w:p>
          <w:p w:rsidR="00A0693E" w:rsidRPr="00CE36EA" w:rsidRDefault="00A0693E" w:rsidP="006A338E">
            <w:pPr>
              <w:jc w:val="center"/>
            </w:pPr>
            <w:r w:rsidRPr="00CE36EA">
              <w:t>округу - Югре</w:t>
            </w:r>
          </w:p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A0693E" w:rsidRPr="00CE36EA" w:rsidTr="008151F2">
        <w:trPr>
          <w:trHeight w:val="91"/>
        </w:trPr>
        <w:tc>
          <w:tcPr>
            <w:tcW w:w="25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33"/>
            <w:bookmarkEnd w:id="12"/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42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pStyle w:val="ConsPlusNormal"/>
              <w:ind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задекларированный для уплаты в бюджет </w:t>
            </w:r>
            <w:r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 xml:space="preserve">администрации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Леуши плательщиками налога,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1506" w:type="pct"/>
            <w:tcMar>
              <w:top w:w="0" w:type="dxa"/>
              <w:bottom w:w="0" w:type="dxa"/>
            </w:tcMar>
          </w:tcPr>
          <w:p w:rsidR="00A0693E" w:rsidRPr="00CE36EA" w:rsidRDefault="00A0693E" w:rsidP="006A338E">
            <w:pPr>
              <w:jc w:val="center"/>
            </w:pPr>
            <w:r w:rsidRPr="00CE36EA">
              <w:t>Межрайонная инспекция Федеральной налоговой службы № 2 по Ханты-Мансийскому автономному</w:t>
            </w:r>
          </w:p>
          <w:p w:rsidR="00A0693E" w:rsidRPr="00CE36EA" w:rsidRDefault="00A0693E" w:rsidP="006A338E">
            <w:pPr>
              <w:jc w:val="center"/>
            </w:pPr>
            <w:r w:rsidRPr="00CE36EA">
              <w:t>округу - Югре</w:t>
            </w:r>
          </w:p>
          <w:p w:rsidR="00A0693E" w:rsidRPr="00CE36EA" w:rsidRDefault="00A0693E" w:rsidP="006A33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2B3ADA" w:rsidRPr="00CE36EA" w:rsidRDefault="002B3ADA" w:rsidP="0084294E">
      <w:pPr>
        <w:shd w:val="clear" w:color="auto" w:fill="FFFFFF"/>
        <w:tabs>
          <w:tab w:val="left" w:pos="1178"/>
        </w:tabs>
        <w:ind w:firstLine="709"/>
      </w:pPr>
    </w:p>
    <w:p w:rsidR="002B3ADA" w:rsidRPr="00CE36EA" w:rsidRDefault="002B3ADA" w:rsidP="0084294E">
      <w:pPr>
        <w:ind w:firstLine="709"/>
        <w:sectPr w:rsidR="002B3ADA" w:rsidRPr="00CE36EA" w:rsidSect="00FA7A09">
          <w:headerReference w:type="default" r:id="rId17"/>
          <w:headerReference w:type="first" r:id="rId18"/>
          <w:pgSz w:w="11909" w:h="16834"/>
          <w:pgMar w:top="851" w:right="567" w:bottom="992" w:left="1701" w:header="567" w:footer="720" w:gutter="0"/>
          <w:cols w:space="720"/>
          <w:titlePg/>
          <w:docGrid w:linePitch="360"/>
        </w:sectPr>
      </w:pPr>
    </w:p>
    <w:p w:rsidR="002B3ADA" w:rsidRPr="00CE36EA" w:rsidRDefault="002B3ADA" w:rsidP="000A13BB">
      <w:pPr>
        <w:shd w:val="clear" w:color="auto" w:fill="FFFFFF"/>
        <w:tabs>
          <w:tab w:val="left" w:pos="12616"/>
        </w:tabs>
        <w:ind w:firstLine="709"/>
        <w:jc w:val="right"/>
        <w:rPr>
          <w:sz w:val="20"/>
          <w:szCs w:val="20"/>
        </w:rPr>
      </w:pPr>
      <w:r w:rsidRPr="00CE36EA">
        <w:lastRenderedPageBreak/>
        <w:t xml:space="preserve">                       </w:t>
      </w:r>
      <w:r w:rsidRPr="00CE36EA">
        <w:rPr>
          <w:sz w:val="20"/>
          <w:szCs w:val="20"/>
        </w:rPr>
        <w:t>Приложение 2 к Порядку</w:t>
      </w:r>
    </w:p>
    <w:p w:rsidR="002B3ADA" w:rsidRPr="00CE36EA" w:rsidRDefault="002B3ADA" w:rsidP="0084294E">
      <w:pPr>
        <w:ind w:firstLine="709"/>
        <w:jc w:val="both"/>
        <w:rPr>
          <w:color w:val="000000"/>
        </w:rPr>
      </w:pPr>
    </w:p>
    <w:p w:rsidR="002B3ADA" w:rsidRPr="00CE36EA" w:rsidRDefault="002B3ADA" w:rsidP="0084294E">
      <w:pPr>
        <w:widowControl w:val="0"/>
        <w:ind w:firstLine="709"/>
        <w:jc w:val="center"/>
        <w:rPr>
          <w:rFonts w:eastAsia="font247"/>
        </w:rPr>
      </w:pPr>
      <w:bookmarkStart w:id="13" w:name="Par54"/>
      <w:bookmarkEnd w:id="13"/>
      <w:r w:rsidRPr="00CE36EA">
        <w:rPr>
          <w:rFonts w:eastAsia="font247"/>
        </w:rPr>
        <w:t>Перечень</w:t>
      </w:r>
    </w:p>
    <w:p w:rsidR="002B3ADA" w:rsidRPr="00CE36EA" w:rsidRDefault="002B3ADA" w:rsidP="0084294E">
      <w:pPr>
        <w:ind w:firstLine="709"/>
        <w:jc w:val="center"/>
        <w:rPr>
          <w:rFonts w:eastAsia="font247"/>
        </w:rPr>
      </w:pPr>
      <w:r w:rsidRPr="00CE36EA">
        <w:rPr>
          <w:rFonts w:eastAsia="font247"/>
        </w:rPr>
        <w:t xml:space="preserve">налоговых расходов администрации </w:t>
      </w:r>
      <w:r w:rsidRPr="00CE36EA">
        <w:t>сельского поселения Леуши</w:t>
      </w:r>
      <w:r w:rsidRPr="00CE36EA">
        <w:rPr>
          <w:rFonts w:eastAsia="font247"/>
        </w:rPr>
        <w:t xml:space="preserve"> на </w:t>
      </w:r>
      <w:r w:rsidR="00872117" w:rsidRPr="00CE36EA">
        <w:rPr>
          <w:rFonts w:eastAsia="font247"/>
        </w:rPr>
        <w:t>_______</w:t>
      </w:r>
      <w:r w:rsidRPr="00CE36EA">
        <w:rPr>
          <w:rFonts w:eastAsia="font247"/>
        </w:rPr>
        <w:t xml:space="preserve"> год</w:t>
      </w:r>
    </w:p>
    <w:p w:rsidR="002B3ADA" w:rsidRPr="00CE36EA" w:rsidRDefault="002B3ADA" w:rsidP="0084294E">
      <w:pPr>
        <w:widowControl w:val="0"/>
        <w:ind w:firstLine="709"/>
        <w:jc w:val="center"/>
        <w:rPr>
          <w:rFonts w:eastAsia="font247"/>
        </w:rPr>
      </w:pPr>
    </w:p>
    <w:tbl>
      <w:tblPr>
        <w:tblW w:w="5061" w:type="pct"/>
        <w:tblInd w:w="-8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91"/>
        <w:gridCol w:w="1855"/>
        <w:gridCol w:w="1590"/>
        <w:gridCol w:w="1737"/>
        <w:gridCol w:w="1785"/>
        <w:gridCol w:w="1737"/>
        <w:gridCol w:w="1867"/>
        <w:gridCol w:w="1599"/>
      </w:tblGrid>
      <w:tr w:rsidR="002B3ADA" w:rsidRPr="00CE36EA" w:rsidTr="000A13BB">
        <w:trPr>
          <w:trHeight w:hRule="exact" w:val="623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0A13BB" w:rsidP="000A13BB">
            <w:pPr>
              <w:ind w:left="-519" w:firstLine="569"/>
              <w:jc w:val="right"/>
            </w:pPr>
            <w:r>
              <w:t xml:space="preserve">№ п/п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sz w:val="22"/>
                <w:szCs w:val="22"/>
              </w:rPr>
              <w:t>Наименование налога,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sz w:val="22"/>
                <w:szCs w:val="22"/>
              </w:rPr>
              <w:t>по которому предусматриваются налоговые расходы (</w:t>
            </w:r>
            <w:r w:rsidRPr="000A13BB">
              <w:rPr>
                <w:rFonts w:eastAsia="font247"/>
                <w:sz w:val="22"/>
                <w:szCs w:val="22"/>
              </w:rPr>
              <w:t>налоговые льготы, освобождения</w:t>
            </w:r>
          </w:p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 xml:space="preserve">Реквизиты представительных органов администрации </w:t>
            </w:r>
            <w:r w:rsidRPr="000A13BB">
              <w:rPr>
                <w:sz w:val="22"/>
                <w:szCs w:val="22"/>
              </w:rPr>
              <w:t>сельского поселения Леуши</w:t>
            </w:r>
            <w:r w:rsidRPr="000A13BB">
              <w:rPr>
                <w:rFonts w:eastAsia="font247"/>
                <w:sz w:val="22"/>
                <w:szCs w:val="22"/>
              </w:rPr>
              <w:t>, устанавливающих налоговые расходы (налоговые льготы, освобождения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(с указанием статьи, части, пункта, подпункта, абзаца)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Категории плательщиков налогов,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для которых предусмотрены налоговые расходы (налоговые льготы, освобождения</w:t>
            </w:r>
          </w:p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Наименование муниципальной программы, наименования муниципальных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правовых актов, определяющих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цели социально-экономической политики,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не относящихся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к муниципаль</w:t>
            </w:r>
            <w:r w:rsidR="000A13BB">
              <w:rPr>
                <w:rFonts w:eastAsia="font247"/>
                <w:sz w:val="22"/>
                <w:szCs w:val="22"/>
              </w:rPr>
              <w:t>-</w:t>
            </w:r>
            <w:r w:rsidRPr="000A13BB">
              <w:rPr>
                <w:rFonts w:eastAsia="font247"/>
                <w:sz w:val="22"/>
                <w:szCs w:val="22"/>
              </w:rPr>
              <w:t xml:space="preserve">ным </w:t>
            </w:r>
            <w:r w:rsidR="000A13BB">
              <w:rPr>
                <w:rFonts w:eastAsia="font247"/>
                <w:sz w:val="22"/>
                <w:szCs w:val="22"/>
              </w:rPr>
              <w:t>программ-</w:t>
            </w:r>
            <w:r w:rsidRPr="000A13BB">
              <w:rPr>
                <w:rFonts w:eastAsia="font247"/>
                <w:sz w:val="22"/>
                <w:szCs w:val="22"/>
              </w:rPr>
              <w:t>мам, в целях реализации которых предоставляются налоговые расходы (налоговые льготы, освобождения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Наименование структурного элемента муниципальной программы, в целях реализации которого предоставляются налоговые расходы (налоговые льготы, освобождения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Arial Unicode MS"/>
                <w:color w:val="000000"/>
                <w:sz w:val="22"/>
                <w:szCs w:val="22"/>
              </w:rPr>
              <w:t xml:space="preserve">Цели и задачи муниципальной программы, </w:t>
            </w:r>
            <w:r w:rsidRPr="000A13BB">
              <w:rPr>
                <w:rFonts w:eastAsia="font247"/>
                <w:sz w:val="22"/>
                <w:szCs w:val="22"/>
              </w:rPr>
              <w:t>в целях реализации которых предоставляются налоговые расходы (налоговые льготы, освобождения</w:t>
            </w:r>
          </w:p>
          <w:p w:rsidR="002B3ADA" w:rsidRPr="000A13BB" w:rsidRDefault="002B3ADA" w:rsidP="000A13BB">
            <w:pPr>
              <w:widowControl w:val="0"/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и иные преференции)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Показатели (индикаторы) достижения целей муниципальных программ и (или) целей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социально-экономической политики,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не относящихся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к муниципальным программам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в связи</w:t>
            </w:r>
          </w:p>
          <w:p w:rsidR="002B3ADA" w:rsidRPr="000A13BB" w:rsidRDefault="002B3ADA" w:rsidP="000A13BB">
            <w:pPr>
              <w:jc w:val="center"/>
              <w:rPr>
                <w:rFonts w:eastAsia="font247"/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с предоставлением налоговых расходов (налоговые льготы, освобождения и иные преференции)</w:t>
            </w:r>
          </w:p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rFonts w:eastAsia="font247"/>
                <w:sz w:val="22"/>
                <w:szCs w:val="22"/>
              </w:rPr>
              <w:t>для плательщиков налогов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0A13BB" w:rsidRDefault="002B3ADA" w:rsidP="000A13BB">
            <w:pPr>
              <w:jc w:val="center"/>
              <w:rPr>
                <w:sz w:val="22"/>
                <w:szCs w:val="22"/>
              </w:rPr>
            </w:pPr>
            <w:r w:rsidRPr="000A13BB">
              <w:rPr>
                <w:sz w:val="22"/>
                <w:szCs w:val="22"/>
              </w:rPr>
              <w:t xml:space="preserve">Куратор налогового расхода </w:t>
            </w:r>
            <w:r w:rsidR="00872117" w:rsidRPr="000A13BB">
              <w:rPr>
                <w:sz w:val="22"/>
                <w:szCs w:val="22"/>
              </w:rPr>
              <w:t>(соисполнитель куратора)</w:t>
            </w:r>
          </w:p>
        </w:tc>
      </w:tr>
      <w:tr w:rsidR="002B3ADA" w:rsidRPr="00CE36EA" w:rsidTr="000A13B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</w:tr>
      <w:tr w:rsidR="002B3ADA" w:rsidRPr="00CE36EA" w:rsidTr="000A13B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</w:tr>
      <w:tr w:rsidR="002B3ADA" w:rsidRPr="00CE36EA" w:rsidTr="000A13BB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DA" w:rsidRPr="00CE36EA" w:rsidRDefault="002B3ADA" w:rsidP="0084294E">
            <w:pPr>
              <w:ind w:firstLine="709"/>
              <w:jc w:val="center"/>
            </w:pPr>
          </w:p>
        </w:tc>
      </w:tr>
    </w:tbl>
    <w:p w:rsidR="002B3ADA" w:rsidRPr="00CE36EA" w:rsidRDefault="002B3ADA" w:rsidP="0084294E">
      <w:pPr>
        <w:widowControl w:val="0"/>
        <w:ind w:firstLine="709"/>
        <w:rPr>
          <w:rFonts w:eastAsia="font247"/>
        </w:rPr>
      </w:pPr>
    </w:p>
    <w:p w:rsidR="002B3ADA" w:rsidRPr="00CE36EA" w:rsidRDefault="002B3ADA" w:rsidP="0084294E">
      <w:pPr>
        <w:widowControl w:val="0"/>
        <w:ind w:firstLine="709"/>
        <w:rPr>
          <w:rFonts w:eastAsia="font247"/>
        </w:rPr>
        <w:sectPr w:rsidR="002B3ADA" w:rsidRPr="00CE36EA">
          <w:headerReference w:type="default" r:id="rId19"/>
          <w:pgSz w:w="16838" w:h="11906" w:orient="landscape"/>
          <w:pgMar w:top="1276" w:right="1418" w:bottom="567" w:left="1134" w:header="709" w:footer="709" w:gutter="0"/>
          <w:cols w:space="708"/>
          <w:docGrid w:linePitch="360"/>
        </w:sectPr>
      </w:pPr>
    </w:p>
    <w:p w:rsidR="002B3ADA" w:rsidRPr="00CE36EA" w:rsidRDefault="002B3ADA" w:rsidP="00706B8B">
      <w:pPr>
        <w:shd w:val="clear" w:color="auto" w:fill="FFFFFF"/>
        <w:tabs>
          <w:tab w:val="left" w:pos="4962"/>
        </w:tabs>
        <w:ind w:firstLine="709"/>
        <w:jc w:val="right"/>
        <w:rPr>
          <w:sz w:val="20"/>
          <w:szCs w:val="20"/>
        </w:rPr>
      </w:pPr>
      <w:r w:rsidRPr="00CE36EA">
        <w:lastRenderedPageBreak/>
        <w:t xml:space="preserve">                         </w:t>
      </w:r>
      <w:r w:rsidRPr="00CE36EA">
        <w:rPr>
          <w:sz w:val="20"/>
          <w:szCs w:val="20"/>
        </w:rPr>
        <w:t>Приложение 3 к Порядку</w:t>
      </w:r>
    </w:p>
    <w:p w:rsidR="002B3ADA" w:rsidRPr="00CE36EA" w:rsidRDefault="002B3ADA" w:rsidP="0084294E">
      <w:pPr>
        <w:shd w:val="clear" w:color="auto" w:fill="FFFFFF"/>
        <w:tabs>
          <w:tab w:val="left" w:pos="4962"/>
        </w:tabs>
        <w:ind w:firstLine="709"/>
      </w:pPr>
    </w:p>
    <w:p w:rsidR="002B3ADA" w:rsidRPr="00CE36EA" w:rsidRDefault="002B3ADA" w:rsidP="008429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348"/>
      <w:bookmarkEnd w:id="14"/>
      <w:r w:rsidRPr="00CE36EA">
        <w:rPr>
          <w:rFonts w:ascii="Times New Roman" w:hAnsi="Times New Roman" w:cs="Times New Roman"/>
          <w:sz w:val="24"/>
          <w:szCs w:val="24"/>
        </w:rPr>
        <w:t xml:space="preserve">Отчет об оценке эффективности налогового расхода </w:t>
      </w:r>
    </w:p>
    <w:p w:rsidR="002B3ADA" w:rsidRPr="00CE36EA" w:rsidRDefault="007A42F2" w:rsidP="0084294E">
      <w:pPr>
        <w:pStyle w:val="ConsPlusNonformat"/>
        <w:ind w:firstLine="709"/>
        <w:jc w:val="center"/>
        <w:rPr>
          <w:rFonts w:ascii="Times New Roman" w:hAnsi="Times New Roman"/>
          <w:sz w:val="24"/>
        </w:rPr>
      </w:pPr>
      <w:r w:rsidRPr="00CE36EA">
        <w:rPr>
          <w:rFonts w:ascii="Times New Roman" w:eastAsia="font247" w:hAnsi="Times New Roman" w:cs="Times New Roman"/>
          <w:sz w:val="24"/>
          <w:szCs w:val="24"/>
        </w:rPr>
        <w:t>муниципального образования</w:t>
      </w:r>
      <w:r w:rsidR="002B3ADA" w:rsidRPr="00CE36EA">
        <w:rPr>
          <w:rFonts w:ascii="Times New Roman" w:eastAsia="font247" w:hAnsi="Times New Roman" w:cs="Times New Roman"/>
          <w:sz w:val="24"/>
          <w:szCs w:val="24"/>
        </w:rPr>
        <w:t xml:space="preserve"> </w:t>
      </w:r>
      <w:r w:rsidR="002B3ADA" w:rsidRPr="00CE36EA">
        <w:rPr>
          <w:rFonts w:ascii="Times New Roman" w:hAnsi="Times New Roman" w:cs="Times New Roman"/>
          <w:sz w:val="24"/>
          <w:szCs w:val="24"/>
        </w:rPr>
        <w:t>сельско</w:t>
      </w:r>
      <w:r w:rsidRPr="00CE36EA">
        <w:rPr>
          <w:rFonts w:ascii="Times New Roman" w:hAnsi="Times New Roman" w:cs="Times New Roman"/>
          <w:sz w:val="24"/>
          <w:szCs w:val="24"/>
        </w:rPr>
        <w:t xml:space="preserve">е </w:t>
      </w:r>
      <w:r w:rsidR="002B3ADA" w:rsidRPr="00CE36EA">
        <w:rPr>
          <w:rFonts w:ascii="Times New Roman" w:hAnsi="Times New Roman" w:cs="Times New Roman"/>
          <w:sz w:val="24"/>
          <w:szCs w:val="24"/>
        </w:rPr>
        <w:t>поселени</w:t>
      </w:r>
      <w:r w:rsidRPr="00CE36EA">
        <w:rPr>
          <w:rFonts w:ascii="Times New Roman" w:hAnsi="Times New Roman" w:cs="Times New Roman"/>
          <w:sz w:val="24"/>
          <w:szCs w:val="24"/>
        </w:rPr>
        <w:t>е</w:t>
      </w:r>
      <w:r w:rsidR="002B3ADA" w:rsidRPr="00CE36EA">
        <w:rPr>
          <w:rFonts w:ascii="Times New Roman" w:hAnsi="Times New Roman" w:cs="Times New Roman"/>
          <w:sz w:val="24"/>
          <w:szCs w:val="24"/>
        </w:rPr>
        <w:t xml:space="preserve"> Леуши</w:t>
      </w:r>
      <w:r w:rsidR="002B3ADA" w:rsidRPr="00CE36EA">
        <w:rPr>
          <w:rFonts w:ascii="Times New Roman" w:hAnsi="Times New Roman"/>
          <w:sz w:val="24"/>
        </w:rPr>
        <w:t xml:space="preserve"> </w:t>
      </w:r>
    </w:p>
    <w:p w:rsidR="002B3ADA" w:rsidRPr="00CE36EA" w:rsidRDefault="002B3ADA" w:rsidP="0084294E">
      <w:pPr>
        <w:pStyle w:val="ConsPlusNonformat"/>
        <w:ind w:firstLine="709"/>
        <w:jc w:val="center"/>
        <w:rPr>
          <w:rFonts w:ascii="Times New Roman" w:hAnsi="Times New Roman"/>
          <w:sz w:val="24"/>
        </w:rPr>
      </w:pPr>
      <w:r w:rsidRPr="00CE36EA">
        <w:rPr>
          <w:rFonts w:ascii="Times New Roman" w:hAnsi="Times New Roman"/>
          <w:sz w:val="24"/>
        </w:rPr>
        <w:t>(</w:t>
      </w:r>
      <w:r w:rsidRPr="00CE36EA">
        <w:rPr>
          <w:rFonts w:ascii="Times New Roman" w:hAnsi="Times New Roman"/>
        </w:rPr>
        <w:t>наименование налогового расхода</w:t>
      </w:r>
      <w:r w:rsidR="007A42F2" w:rsidRPr="00CE36EA">
        <w:rPr>
          <w:rFonts w:ascii="Times New Roman" w:hAnsi="Times New Roman"/>
        </w:rPr>
        <w:t xml:space="preserve"> </w:t>
      </w:r>
      <w:r w:rsidRPr="00CE36EA">
        <w:rPr>
          <w:rFonts w:ascii="Times New Roman" w:hAnsi="Times New Roman"/>
        </w:rPr>
        <w:t xml:space="preserve"> муниципального образования </w:t>
      </w:r>
      <w:r w:rsidRPr="00CE36EA">
        <w:rPr>
          <w:rFonts w:ascii="Times New Roman" w:hAnsi="Times New Roman" w:cs="Times New Roman"/>
        </w:rPr>
        <w:t>сельско</w:t>
      </w:r>
      <w:r w:rsidR="007A42F2" w:rsidRPr="00CE36EA">
        <w:rPr>
          <w:rFonts w:ascii="Times New Roman" w:hAnsi="Times New Roman" w:cs="Times New Roman"/>
        </w:rPr>
        <w:t>е поселение</w:t>
      </w:r>
      <w:r w:rsidRPr="00CE36EA">
        <w:rPr>
          <w:rFonts w:ascii="Times New Roman" w:hAnsi="Times New Roman" w:cs="Times New Roman"/>
        </w:rPr>
        <w:t xml:space="preserve"> Леуши</w:t>
      </w:r>
      <w:r w:rsidRPr="00CE36EA">
        <w:rPr>
          <w:rFonts w:ascii="Times New Roman" w:hAnsi="Times New Roman"/>
        </w:rPr>
        <w:t xml:space="preserve"> (налоговой льготы</w:t>
      </w:r>
      <w:r w:rsidRPr="00CE36EA">
        <w:rPr>
          <w:rFonts w:ascii="Times New Roman" w:hAnsi="Times New Roman"/>
          <w:sz w:val="24"/>
        </w:rPr>
        <w:t xml:space="preserve">) </w:t>
      </w:r>
    </w:p>
    <w:p w:rsidR="002B3ADA" w:rsidRPr="00CE36EA" w:rsidRDefault="002B3ADA" w:rsidP="0084294E">
      <w:pPr>
        <w:pStyle w:val="1"/>
        <w:keepNext w:val="0"/>
        <w:ind w:firstLine="709"/>
        <w:rPr>
          <w:rFonts w:ascii="Times New Roman" w:hAnsi="Times New Roman"/>
          <w:sz w:val="24"/>
        </w:rPr>
      </w:pPr>
      <w:r w:rsidRPr="00CE36EA">
        <w:rPr>
          <w:rFonts w:ascii="Times New Roman" w:hAnsi="Times New Roman"/>
          <w:sz w:val="24"/>
        </w:rPr>
        <w:t xml:space="preserve">__________________________________________________________________________ </w:t>
      </w:r>
    </w:p>
    <w:p w:rsidR="002B3ADA" w:rsidRPr="00CE36EA" w:rsidRDefault="002B3ADA" w:rsidP="0084294E">
      <w:pPr>
        <w:pStyle w:val="1"/>
        <w:keepNext w:val="0"/>
        <w:ind w:firstLine="709"/>
        <w:rPr>
          <w:rFonts w:ascii="Times New Roman" w:hAnsi="Times New Roman"/>
          <w:sz w:val="20"/>
          <w:szCs w:val="20"/>
        </w:rPr>
      </w:pPr>
      <w:r w:rsidRPr="00CE36EA">
        <w:rPr>
          <w:rFonts w:ascii="Times New Roman" w:hAnsi="Times New Roman"/>
          <w:sz w:val="20"/>
          <w:szCs w:val="20"/>
        </w:rPr>
        <w:t>(наименование налога и категории налогоплательщиков)</w:t>
      </w:r>
    </w:p>
    <w:p w:rsidR="002B3ADA" w:rsidRPr="00CE36EA" w:rsidRDefault="002B3ADA" w:rsidP="00706B8B">
      <w:pPr>
        <w:pStyle w:val="1"/>
        <w:keepNext w:val="0"/>
        <w:rPr>
          <w:rFonts w:ascii="Times New Roman" w:hAnsi="Times New Roman"/>
          <w:sz w:val="24"/>
        </w:rPr>
      </w:pPr>
      <w:r w:rsidRPr="00CE36EA">
        <w:rPr>
          <w:rFonts w:ascii="Times New Roman" w:hAnsi="Times New Roman"/>
          <w:sz w:val="24"/>
        </w:rPr>
        <w:t>__________________________________________________________________________</w:t>
      </w:r>
    </w:p>
    <w:p w:rsidR="002B3ADA" w:rsidRPr="00CE36EA" w:rsidRDefault="002B3ADA" w:rsidP="0084294E">
      <w:pPr>
        <w:pStyle w:val="1"/>
        <w:keepNext w:val="0"/>
        <w:ind w:firstLine="709"/>
        <w:rPr>
          <w:rFonts w:ascii="Times New Roman" w:hAnsi="Times New Roman"/>
          <w:sz w:val="20"/>
          <w:szCs w:val="20"/>
        </w:rPr>
      </w:pPr>
      <w:r w:rsidRPr="00CE36EA">
        <w:rPr>
          <w:rFonts w:ascii="Times New Roman" w:hAnsi="Times New Roman"/>
          <w:sz w:val="20"/>
          <w:szCs w:val="20"/>
        </w:rPr>
        <w:t xml:space="preserve">(наименование куратора налогового расхода </w:t>
      </w:r>
      <w:r w:rsidR="005B6DD8" w:rsidRPr="00CE36EA">
        <w:rPr>
          <w:rFonts w:ascii="Times New Roman" w:hAnsi="Times New Roman"/>
          <w:sz w:val="20"/>
          <w:szCs w:val="20"/>
          <w:lang w:val="ru-RU"/>
        </w:rPr>
        <w:t>муниципального образования</w:t>
      </w:r>
      <w:r w:rsidRPr="00CE36EA">
        <w:rPr>
          <w:rFonts w:ascii="Times New Roman" w:hAnsi="Times New Roman"/>
          <w:sz w:val="20"/>
          <w:szCs w:val="20"/>
        </w:rPr>
        <w:t>) за 20____ год</w:t>
      </w:r>
    </w:p>
    <w:p w:rsidR="002B3ADA" w:rsidRPr="00CE36EA" w:rsidRDefault="002B3ADA" w:rsidP="0084294E">
      <w:pPr>
        <w:ind w:firstLine="709"/>
        <w:jc w:val="both"/>
        <w:outlineLvl w:val="0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642"/>
        <w:gridCol w:w="1557"/>
      </w:tblGrid>
      <w:tr w:rsidR="002B3ADA" w:rsidRPr="00CE36EA" w:rsidTr="008151F2">
        <w:trPr>
          <w:trHeight w:val="82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№</w:t>
            </w:r>
          </w:p>
          <w:p w:rsidR="002B3ADA" w:rsidRPr="00CE36EA" w:rsidRDefault="002B3ADA" w:rsidP="00706B8B">
            <w:pPr>
              <w:jc w:val="center"/>
            </w:pPr>
            <w:r w:rsidRPr="00CE36EA">
              <w:t>п/п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Наименование показателя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Исполнение показателя</w:t>
            </w:r>
          </w:p>
        </w:tc>
      </w:tr>
      <w:tr w:rsidR="002B3ADA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1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B3ADA" w:rsidRPr="00CE36EA" w:rsidRDefault="002B3ADA" w:rsidP="00706B8B">
            <w:pPr>
              <w:jc w:val="center"/>
            </w:pPr>
            <w:r w:rsidRPr="00CE36EA">
              <w:t>3</w:t>
            </w: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1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Реквизиты решения Совета депутатов сельского поселения Леуши,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2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(социальная/ стимулирующая /техническая)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3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Цели предоставления налоговых расходов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4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Показатели (индикаторы) достижения целей муниципальных программ и (или) целей социально-экономической политики муниципального образования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5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Срок действия налогового расхода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rPr>
                <w:rFonts w:eastAsia="Calibri"/>
              </w:rPr>
            </w:pPr>
            <w:r w:rsidRPr="00CE36EA">
              <w:rPr>
                <w:rFonts w:eastAsia="Calibri"/>
              </w:rPr>
              <w:t>6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  <w:rPr>
                <w:rFonts w:eastAsia="Calibri"/>
              </w:rPr>
            </w:pPr>
            <w:r w:rsidRPr="00CE36EA">
              <w:rPr>
                <w:rFonts w:eastAsia="Calibri"/>
              </w:rPr>
              <w:t>Количество налогоплательщиков, пользующихся налоговым расходом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7.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Оценка целесообразности налогового расхода</w:t>
            </w: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7.1.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Наименование муниципальной программы 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</w:t>
            </w:r>
            <w:r w:rsidRPr="00CE36EA">
              <w:t>, не относящейся к муниципальным программам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7.2.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Наименование целей муниципальной программы 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</w:t>
            </w:r>
            <w:r w:rsidRPr="00CE36EA">
              <w:t>, не относящейся к муниципальным программам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7.3.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Вывод о соответствии налогового расхода целям муниципальной программы 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района, </w:t>
            </w:r>
            <w:r w:rsidRPr="00CE36EA">
              <w:t xml:space="preserve"> не относящейся к муниципальным программам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7.4.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Вывод о востребованности налоговых льгот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7.5.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Иные критерии целесообразности налогового расхода (при наличии)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7.6.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Обоснованный вывод о сохранении (уточнении, отмене) налоговых льгот для плательщиков на основании оценки целесообразности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8.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Оценка результативности налогового расхода</w:t>
            </w: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8.1.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 xml:space="preserve">Показатель (индикатор) достижения целей муниципальной программы </w:t>
            </w:r>
            <w:r w:rsidRPr="00CE36EA">
              <w:br/>
              <w:t>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</w:t>
            </w:r>
            <w:r w:rsidRPr="00CE36EA">
              <w:t>, не относящейся к муниципальным программам, на значение которого оказывают влияние налоговые расходы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8.2.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Оценка вклада налогового расходы в изменение значения показателя (индикатора) достижения целей муниципальной программы 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</w:t>
            </w:r>
            <w:r w:rsidRPr="00CE36EA">
              <w:t xml:space="preserve">, не относящейся к муниципальным программам (разница между фактическим значением показателя и оценкой значения показателя (без </w:t>
            </w:r>
            <w:r w:rsidRPr="00CE36EA">
              <w:lastRenderedPageBreak/>
              <w:t>учета налогового расхода)&lt;*&gt;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lastRenderedPageBreak/>
              <w:t>8.3.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Альтернативные механизмы достижения целей муниципальной программы и (или) цели социально-экономической политики</w:t>
            </w:r>
            <w:r w:rsidRPr="00CE36EA">
              <w:rPr>
                <w:rFonts w:eastAsia="Calibri"/>
              </w:rPr>
              <w:t xml:space="preserve"> Кондинского района</w:t>
            </w:r>
            <w:r w:rsidRPr="00CE36EA">
              <w:t>, не относящейся к муниципальным программам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</w:pPr>
            <w:r w:rsidRPr="00CE36EA">
              <w:t>8.4.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 xml:space="preserve">Вывод о наличии/отсутствии более результативных (менее затратных) для бюджета </w:t>
            </w:r>
            <w:r w:rsidRPr="00CE36EA">
              <w:rPr>
                <w:rFonts w:eastAsia="Calibri"/>
              </w:rPr>
              <w:t>Кондинского района</w:t>
            </w:r>
            <w:r w:rsidRPr="00CE36EA">
              <w:t xml:space="preserve"> альтернативных механизмов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135617" w:rsidP="00706B8B">
            <w:pPr>
              <w:jc w:val="center"/>
            </w:pPr>
            <w:r w:rsidRPr="00CE36EA">
              <w:t>8.5</w:t>
            </w:r>
            <w:r w:rsidR="005B6DD8" w:rsidRPr="00CE36EA">
              <w:t>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Обоснованный вывод о сохранении (уточнении, отмене) налоговых льгот для плательщиков на основании оценки результативности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135617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9</w:t>
            </w:r>
            <w:r w:rsidR="005B6DD8" w:rsidRPr="00CE36EA">
              <w:rPr>
                <w:b/>
              </w:rPr>
              <w:t>.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center"/>
              <w:rPr>
                <w:b/>
              </w:rPr>
            </w:pPr>
            <w:r w:rsidRPr="00CE36EA">
              <w:rPr>
                <w:b/>
              </w:rPr>
              <w:t>Итоги оценки эффективности налогового расхода</w:t>
            </w:r>
          </w:p>
        </w:tc>
      </w:tr>
      <w:tr w:rsidR="005B6DD8" w:rsidRPr="00CE36EA" w:rsidTr="008151F2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135617" w:rsidP="00706B8B">
            <w:pPr>
              <w:jc w:val="center"/>
            </w:pPr>
            <w:r w:rsidRPr="00CE36EA">
              <w:t>9</w:t>
            </w:r>
            <w:r w:rsidR="005B6DD8" w:rsidRPr="00CE36EA">
              <w:t>.1.</w:t>
            </w:r>
          </w:p>
        </w:tc>
        <w:tc>
          <w:tcPr>
            <w:tcW w:w="3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>
            <w:pPr>
              <w:jc w:val="both"/>
            </w:pPr>
            <w:r w:rsidRPr="00CE36EA">
              <w:t>Итоги и рекомендации по результатам оценки эффективности налогового расхода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B6DD8" w:rsidRPr="00CE36EA" w:rsidRDefault="005B6DD8" w:rsidP="00706B8B"/>
        </w:tc>
      </w:tr>
    </w:tbl>
    <w:p w:rsidR="002B3ADA" w:rsidRPr="00CE36EA" w:rsidRDefault="002B3ADA" w:rsidP="00706B8B">
      <w:pPr>
        <w:pStyle w:val="1"/>
        <w:keepNext w:val="0"/>
        <w:jc w:val="both"/>
        <w:rPr>
          <w:rFonts w:ascii="Times New Roman" w:hAnsi="Times New Roman"/>
          <w:sz w:val="24"/>
        </w:rPr>
      </w:pPr>
    </w:p>
    <w:p w:rsidR="002B3ADA" w:rsidRPr="00CE36EA" w:rsidRDefault="002B3ADA" w:rsidP="00706B8B">
      <w:pPr>
        <w:pStyle w:val="1"/>
        <w:keepNext w:val="0"/>
        <w:jc w:val="both"/>
        <w:rPr>
          <w:rFonts w:ascii="Times New Roman" w:hAnsi="Times New Roman"/>
          <w:sz w:val="24"/>
        </w:rPr>
      </w:pPr>
      <w:r w:rsidRPr="00CE36EA">
        <w:rPr>
          <w:rFonts w:ascii="Times New Roman" w:hAnsi="Times New Roman"/>
          <w:sz w:val="24"/>
        </w:rPr>
        <w:t>&lt;*&gt; По данным показателям прилагаются расчеты.</w:t>
      </w:r>
    </w:p>
    <w:p w:rsidR="002B3ADA" w:rsidRPr="00CE36EA" w:rsidRDefault="002B3ADA" w:rsidP="00706B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Приложение: расчеты к отчету об оценке эффективности налогового расхода                                          на _____ листах.</w:t>
      </w: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706B8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057B04" w:rsidP="0084294E">
      <w:pPr>
        <w:shd w:val="clear" w:color="auto" w:fill="FFFFFF"/>
        <w:tabs>
          <w:tab w:val="left" w:pos="4962"/>
        </w:tabs>
        <w:ind w:firstLine="709"/>
        <w:rPr>
          <w:sz w:val="20"/>
          <w:szCs w:val="20"/>
        </w:rPr>
      </w:pPr>
      <w:r w:rsidRPr="00CE36EA">
        <w:lastRenderedPageBreak/>
        <w:tab/>
      </w:r>
      <w:r w:rsidRPr="00CE36EA">
        <w:tab/>
      </w:r>
      <w:r w:rsidRPr="00CE36EA">
        <w:tab/>
      </w:r>
      <w:r w:rsidRPr="00CE36EA">
        <w:tab/>
      </w:r>
      <w:r w:rsidR="002B3ADA" w:rsidRPr="00CE36EA">
        <w:t xml:space="preserve">     </w:t>
      </w:r>
      <w:r w:rsidR="002B3ADA" w:rsidRPr="00CE36EA">
        <w:rPr>
          <w:sz w:val="20"/>
          <w:szCs w:val="20"/>
        </w:rPr>
        <w:t>Приложение 4 к Порядку</w:t>
      </w:r>
    </w:p>
    <w:p w:rsidR="002B3ADA" w:rsidRPr="00CE36EA" w:rsidRDefault="002B3ADA" w:rsidP="008429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ADA" w:rsidRPr="00CE36EA" w:rsidRDefault="002B3ADA" w:rsidP="008429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511"/>
      <w:bookmarkEnd w:id="15"/>
      <w:r w:rsidRPr="00CE36EA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2B3ADA" w:rsidRPr="00CE36EA" w:rsidRDefault="002B3ADA" w:rsidP="008429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 xml:space="preserve">об оценке эффективности предлагаемого к введению налогового расхода </w:t>
      </w:r>
      <w:r w:rsidRPr="00CE36EA">
        <w:rPr>
          <w:rFonts w:ascii="Times New Roman" w:eastAsia="font247" w:hAnsi="Times New Roman" w:cs="Times New Roman"/>
          <w:sz w:val="24"/>
          <w:szCs w:val="24"/>
        </w:rPr>
        <w:t xml:space="preserve">администрации </w:t>
      </w:r>
      <w:r w:rsidRPr="00CE36EA">
        <w:rPr>
          <w:rFonts w:ascii="Times New Roman" w:hAnsi="Times New Roman" w:cs="Times New Roman"/>
          <w:sz w:val="24"/>
          <w:szCs w:val="24"/>
        </w:rPr>
        <w:t>сельского поселения Леуши</w:t>
      </w:r>
    </w:p>
    <w:p w:rsidR="00057B04" w:rsidRPr="00CE36EA" w:rsidRDefault="00057B04" w:rsidP="008429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21"/>
        <w:gridCol w:w="2409"/>
      </w:tblGrid>
      <w:tr w:rsidR="002B3ADA" w:rsidRPr="00CE36EA" w:rsidTr="00A76A7A">
        <w:tc>
          <w:tcPr>
            <w:tcW w:w="709" w:type="dxa"/>
            <w:shd w:val="clear" w:color="auto" w:fill="auto"/>
          </w:tcPr>
          <w:p w:rsidR="002B3ADA" w:rsidRDefault="00A76A7A" w:rsidP="00A76A7A">
            <w:pPr>
              <w:pStyle w:val="ConsPlusNonformat"/>
              <w:ind w:left="-108" w:right="-250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№№п/п</w:t>
            </w:r>
          </w:p>
          <w:p w:rsidR="00A76A7A" w:rsidRPr="00CE36EA" w:rsidRDefault="00A76A7A" w:rsidP="00A76A7A">
            <w:pPr>
              <w:pStyle w:val="ConsPlusNonformat"/>
              <w:ind w:left="-108" w:right="-250" w:firstLine="8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F2BA1">
            <w:pPr>
              <w:pStyle w:val="ConsPlusNonformat"/>
              <w:ind w:right="-10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Инициатор предлагаемой к введению налоговой льготы (иной преференции по налогам)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по которому предлагается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Вид и размер предлагаемой к установлению налоговой льготы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Категории плательщиков налогов для которых   планируется предусмотреть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потенциальных налогоплательщиков, которые будут пользоваться налоговыми льготами (иными, преференциями), предлагаемыми к введению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Срок, на который предполагается установить налоговую льготу (иную преференцию по налогам)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Механизм предоставления налоговой льготы (иных преференций), подтверждения права на его применение, особенности будущего администрирования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rPr>
          <w:trHeight w:val="910"/>
        </w:trPr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Предложения об источниках информации и  установлению индикаторов, на основе которых будет производится мониторинг и оценка критериев эффективности предлагаемого к введению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налоговых расходов бюджета </w:t>
            </w:r>
            <w:r w:rsidR="00057B04"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>муниципального образования</w:t>
            </w:r>
            <w:r w:rsidR="00057B04"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введением налоговой льготы (иной преференции по налогам) (объем выпадающих доходов бюджета </w:t>
            </w:r>
            <w:r w:rsidR="00057B04"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>муниципального образования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 в год)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о возможном источнике компенсации выпадающих доходов бюджета </w:t>
            </w:r>
            <w:r w:rsidR="00057B04"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правовых актов, в которые необходимо внести изменения в связи с введением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 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Наименование целей муниципальной программы и (или) цели социально-экономической политики, не относящейся к муниципальным программам, для реализации которой предлагается введение налогового расхода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достижения целей муниципальной программы и (или) цели социально-экономической политики,  не относящейся к муниципальным программам, 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значение которого окажет влияние, предлагаемый к введению налоговый расход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Оценка вклада предлагаемого к введению налогового расхода в изменение значения показателя (индикатора) достижения целей муниципальной программы и (или) цели социально-экономической политики, не относящейся к муниципальным программам (разница между фактическим значением показателя и оценкой значения показателя (без учета налогового расхода)&lt;*&gt;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Альтернативные механизмы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Вывод о наличии/отсутствии более результативных (менее затратных) для бюджета </w:t>
            </w:r>
            <w:r w:rsidR="00057B04" w:rsidRPr="00CE36EA">
              <w:rPr>
                <w:rFonts w:ascii="Times New Roman" w:eastAsia="font247" w:hAnsi="Times New Roman" w:cs="Times New Roman"/>
                <w:sz w:val="24"/>
                <w:szCs w:val="24"/>
              </w:rPr>
              <w:t>муниципального образования</w:t>
            </w: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альтернативных механизмов достижения целей муниципальной программы и (или) цели социально-экономической политики, не относящейся к муниципальным программам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Оценка бюджетной эффективности предлагаемого к введению налогового расхода&lt;*&gt;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ind w:right="34"/>
              <w:rPr>
                <w:vertAlign w:val="superscript"/>
              </w:rPr>
            </w:pPr>
            <w:r w:rsidRPr="00CE36EA">
              <w:t>Результаты сравнительного анализа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программам&lt;*&gt;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rmal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(самоокупаемости) стимулирующих налоговых расходов &lt;*&gt;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DA" w:rsidRPr="00CE36EA" w:rsidTr="00A76A7A">
        <w:tc>
          <w:tcPr>
            <w:tcW w:w="709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  <w:shd w:val="clear" w:color="auto" w:fill="auto"/>
          </w:tcPr>
          <w:p w:rsidR="002B3ADA" w:rsidRPr="00CE36EA" w:rsidRDefault="002B3ADA" w:rsidP="00A76A7A">
            <w:pPr>
              <w:pStyle w:val="ConsPlusNonformat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E36EA">
              <w:rPr>
                <w:rFonts w:ascii="Times New Roman" w:hAnsi="Times New Roman" w:cs="Times New Roman"/>
                <w:sz w:val="24"/>
                <w:szCs w:val="24"/>
              </w:rPr>
              <w:t>Выводы и предложения</w:t>
            </w:r>
          </w:p>
        </w:tc>
        <w:tc>
          <w:tcPr>
            <w:tcW w:w="2409" w:type="dxa"/>
            <w:shd w:val="clear" w:color="auto" w:fill="auto"/>
          </w:tcPr>
          <w:p w:rsidR="002B3ADA" w:rsidRPr="00CE36EA" w:rsidRDefault="002B3ADA" w:rsidP="0084294E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ADA" w:rsidRPr="00CE36EA" w:rsidRDefault="002B3ADA" w:rsidP="0084294E">
      <w:pPr>
        <w:pStyle w:val="1"/>
        <w:keepNext w:val="0"/>
        <w:ind w:firstLine="709"/>
        <w:jc w:val="both"/>
        <w:rPr>
          <w:rFonts w:ascii="Times New Roman" w:hAnsi="Times New Roman"/>
          <w:sz w:val="24"/>
        </w:rPr>
      </w:pPr>
      <w:r w:rsidRPr="00CE36EA">
        <w:rPr>
          <w:rFonts w:ascii="Times New Roman" w:hAnsi="Times New Roman"/>
          <w:sz w:val="24"/>
        </w:rPr>
        <w:t>&lt;*&gt; По данным показателям прилагаются расчеты.</w:t>
      </w:r>
    </w:p>
    <w:p w:rsidR="002B3ADA" w:rsidRDefault="002B3ADA" w:rsidP="00842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6EA">
        <w:rPr>
          <w:rFonts w:ascii="Times New Roman" w:hAnsi="Times New Roman" w:cs="Times New Roman"/>
          <w:sz w:val="24"/>
          <w:szCs w:val="24"/>
        </w:rPr>
        <w:t>Приложение: расчеты к заключению об оценке эффективности предлагаемого к введению налогового расхода на _____ листах.</w:t>
      </w:r>
    </w:p>
    <w:p w:rsidR="002B3ADA" w:rsidRDefault="002B3ADA" w:rsidP="0084294E">
      <w:pPr>
        <w:ind w:firstLine="709"/>
        <w:jc w:val="both"/>
        <w:rPr>
          <w:color w:val="000000"/>
        </w:rPr>
      </w:pPr>
    </w:p>
    <w:p w:rsidR="002B3ADA" w:rsidRDefault="002B3ADA" w:rsidP="0084294E">
      <w:pPr>
        <w:shd w:val="clear" w:color="auto" w:fill="FFFFFF"/>
        <w:ind w:firstLine="709"/>
      </w:pPr>
    </w:p>
    <w:p w:rsidR="002B3ADA" w:rsidRDefault="002B3ADA" w:rsidP="0084294E">
      <w:pPr>
        <w:shd w:val="clear" w:color="auto" w:fill="FFFFFF"/>
        <w:ind w:firstLine="709"/>
      </w:pPr>
    </w:p>
    <w:p w:rsidR="00F1570B" w:rsidRPr="00337701" w:rsidRDefault="00F1570B" w:rsidP="0084294E">
      <w:pPr>
        <w:widowControl w:val="0"/>
        <w:suppressAutoHyphens/>
        <w:ind w:firstLine="709"/>
        <w:jc w:val="both"/>
        <w:rPr>
          <w:rFonts w:eastAsia="font287"/>
        </w:rPr>
      </w:pPr>
    </w:p>
    <w:sectPr w:rsidR="00F1570B" w:rsidRPr="00337701" w:rsidSect="002B3ADA">
      <w:pgSz w:w="11909" w:h="16834"/>
      <w:pgMar w:top="1134" w:right="567" w:bottom="992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68" w:rsidRDefault="00896868">
      <w:r>
        <w:separator/>
      </w:r>
    </w:p>
  </w:endnote>
  <w:endnote w:type="continuationSeparator" w:id="0">
    <w:p w:rsidR="00896868" w:rsidRDefault="0089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6">
    <w:charset w:val="00"/>
    <w:family w:val="auto"/>
    <w:pitch w:val="default"/>
  </w:font>
  <w:font w:name="font281">
    <w:altName w:val="Times New Roman"/>
    <w:charset w:val="CC"/>
    <w:family w:val="auto"/>
    <w:pitch w:val="variable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7">
    <w:altName w:val="Times New Roman"/>
    <w:charset w:val="CC"/>
    <w:family w:val="auto"/>
    <w:pitch w:val="variable"/>
  </w:font>
  <w:font w:name="font247">
    <w:charset w:val="00"/>
    <w:family w:val="auto"/>
    <w:pitch w:val="default"/>
  </w:font>
  <w:font w:name="font270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68" w:rsidRDefault="00896868">
      <w:r>
        <w:separator/>
      </w:r>
    </w:p>
  </w:footnote>
  <w:footnote w:type="continuationSeparator" w:id="0">
    <w:p w:rsidR="00896868" w:rsidRDefault="00896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F2" w:rsidRDefault="008151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5BFB"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F2" w:rsidRDefault="008151F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F2" w:rsidRDefault="008151F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55BFB">
      <w:rPr>
        <w:noProof/>
      </w:rPr>
      <w:t>18</w:t>
    </w:r>
    <w:r>
      <w:fldChar w:fldCharType="end"/>
    </w:r>
  </w:p>
  <w:p w:rsidR="008151F2" w:rsidRDefault="008151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A05"/>
    <w:multiLevelType w:val="hybridMultilevel"/>
    <w:tmpl w:val="B6FC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838CC"/>
    <w:multiLevelType w:val="hybridMultilevel"/>
    <w:tmpl w:val="5894B6F2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D15254"/>
    <w:multiLevelType w:val="hybridMultilevel"/>
    <w:tmpl w:val="71881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55FAE"/>
    <w:multiLevelType w:val="hybridMultilevel"/>
    <w:tmpl w:val="C5640A5A"/>
    <w:lvl w:ilvl="0" w:tplc="56128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D84F74"/>
    <w:multiLevelType w:val="hybridMultilevel"/>
    <w:tmpl w:val="D5DA8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52F5E"/>
    <w:multiLevelType w:val="hybridMultilevel"/>
    <w:tmpl w:val="EC9E085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ACF6929"/>
    <w:multiLevelType w:val="hybridMultilevel"/>
    <w:tmpl w:val="53D46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514350"/>
    <w:multiLevelType w:val="hybridMultilevel"/>
    <w:tmpl w:val="48487A20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246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8A8105E"/>
    <w:multiLevelType w:val="hybridMultilevel"/>
    <w:tmpl w:val="4BAA3512"/>
    <w:lvl w:ilvl="0" w:tplc="BDE6B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F9306B"/>
    <w:multiLevelType w:val="hybridMultilevel"/>
    <w:tmpl w:val="DFF693D8"/>
    <w:lvl w:ilvl="0" w:tplc="1BEEBFF0">
      <w:start w:val="2"/>
      <w:numFmt w:val="decimal"/>
      <w:lvlText w:val="%1."/>
      <w:lvlJc w:val="left"/>
      <w:pPr>
        <w:ind w:left="1069" w:hanging="360"/>
      </w:pPr>
      <w:rPr>
        <w:rFonts w:eastAsia="font246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561203"/>
    <w:multiLevelType w:val="hybridMultilevel"/>
    <w:tmpl w:val="4BAEC11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0C01883"/>
    <w:multiLevelType w:val="hybridMultilevel"/>
    <w:tmpl w:val="1646B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33251"/>
    <w:multiLevelType w:val="hybridMultilevel"/>
    <w:tmpl w:val="0ADC143E"/>
    <w:lvl w:ilvl="0" w:tplc="D0E8D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E8537F"/>
    <w:multiLevelType w:val="hybridMultilevel"/>
    <w:tmpl w:val="F0F8E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236773C"/>
    <w:multiLevelType w:val="hybridMultilevel"/>
    <w:tmpl w:val="F12832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6A31FA"/>
    <w:multiLevelType w:val="hybridMultilevel"/>
    <w:tmpl w:val="E9F02F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E9D5208"/>
    <w:multiLevelType w:val="hybridMultilevel"/>
    <w:tmpl w:val="A620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A313A"/>
    <w:multiLevelType w:val="hybridMultilevel"/>
    <w:tmpl w:val="820EEAB2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0A7957"/>
    <w:multiLevelType w:val="multilevel"/>
    <w:tmpl w:val="EFB45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47D6259C"/>
    <w:multiLevelType w:val="hybridMultilevel"/>
    <w:tmpl w:val="2D129A70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F13EC5"/>
    <w:multiLevelType w:val="hybridMultilevel"/>
    <w:tmpl w:val="7D583B08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01A2F4B"/>
    <w:multiLevelType w:val="hybridMultilevel"/>
    <w:tmpl w:val="144AC8D2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C24988"/>
    <w:multiLevelType w:val="hybridMultilevel"/>
    <w:tmpl w:val="4782A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43564C"/>
    <w:multiLevelType w:val="multilevel"/>
    <w:tmpl w:val="BE16F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91A167B"/>
    <w:multiLevelType w:val="hybridMultilevel"/>
    <w:tmpl w:val="5184A236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CD2662"/>
    <w:multiLevelType w:val="multilevel"/>
    <w:tmpl w:val="DB2806C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26">
    <w:nsid w:val="5D490F79"/>
    <w:multiLevelType w:val="hybridMultilevel"/>
    <w:tmpl w:val="91C0FC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E6050C9"/>
    <w:multiLevelType w:val="hybridMultilevel"/>
    <w:tmpl w:val="CB841FC8"/>
    <w:lvl w:ilvl="0" w:tplc="1FA4489C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1425A05"/>
    <w:multiLevelType w:val="hybridMultilevel"/>
    <w:tmpl w:val="7C7AC014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9">
    <w:nsid w:val="62995A12"/>
    <w:multiLevelType w:val="hybridMultilevel"/>
    <w:tmpl w:val="79F04AA0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E334C1"/>
    <w:multiLevelType w:val="multilevel"/>
    <w:tmpl w:val="86EEED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1">
    <w:nsid w:val="6CFA7095"/>
    <w:multiLevelType w:val="hybridMultilevel"/>
    <w:tmpl w:val="B628BA20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0B40C65"/>
    <w:multiLevelType w:val="hybridMultilevel"/>
    <w:tmpl w:val="BFDE43AA"/>
    <w:lvl w:ilvl="0" w:tplc="CDAE2304">
      <w:start w:val="2"/>
      <w:numFmt w:val="decimal"/>
      <w:lvlText w:val="%1."/>
      <w:lvlJc w:val="left"/>
      <w:pPr>
        <w:ind w:left="1069" w:hanging="360"/>
      </w:pPr>
      <w:rPr>
        <w:rFonts w:eastAsia="font246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0D1F77"/>
    <w:multiLevelType w:val="hybridMultilevel"/>
    <w:tmpl w:val="A3E6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C40F16"/>
    <w:multiLevelType w:val="hybridMultilevel"/>
    <w:tmpl w:val="FDE87632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8593CC7"/>
    <w:multiLevelType w:val="multilevel"/>
    <w:tmpl w:val="A10CF468"/>
    <w:lvl w:ilvl="0">
      <w:start w:val="1"/>
      <w:numFmt w:val="decimal"/>
      <w:lvlText w:val="%1."/>
      <w:lvlJc w:val="left"/>
      <w:pPr>
        <w:ind w:left="1200" w:hanging="1200"/>
      </w:pPr>
      <w:rPr>
        <w:rFonts w:eastAsia="font281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eastAsia="font281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font281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font281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font281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font281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font281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font281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font281" w:hint="default"/>
      </w:rPr>
    </w:lvl>
  </w:abstractNum>
  <w:abstractNum w:abstractNumId="36">
    <w:nsid w:val="7BED74CC"/>
    <w:multiLevelType w:val="hybridMultilevel"/>
    <w:tmpl w:val="FAE6E8F8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CB57FA3"/>
    <w:multiLevelType w:val="hybridMultilevel"/>
    <w:tmpl w:val="DA5A2938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33"/>
  </w:num>
  <w:num w:numId="3">
    <w:abstractNumId w:val="36"/>
  </w:num>
  <w:num w:numId="4">
    <w:abstractNumId w:val="26"/>
  </w:num>
  <w:num w:numId="5">
    <w:abstractNumId w:val="17"/>
  </w:num>
  <w:num w:numId="6">
    <w:abstractNumId w:val="15"/>
  </w:num>
  <w:num w:numId="7">
    <w:abstractNumId w:val="5"/>
  </w:num>
  <w:num w:numId="8">
    <w:abstractNumId w:val="31"/>
  </w:num>
  <w:num w:numId="9">
    <w:abstractNumId w:val="11"/>
  </w:num>
  <w:num w:numId="10">
    <w:abstractNumId w:val="22"/>
  </w:num>
  <w:num w:numId="11">
    <w:abstractNumId w:val="1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5"/>
  </w:num>
  <w:num w:numId="15">
    <w:abstractNumId w:val="4"/>
  </w:num>
  <w:num w:numId="16">
    <w:abstractNumId w:val="2"/>
  </w:num>
  <w:num w:numId="17">
    <w:abstractNumId w:val="10"/>
  </w:num>
  <w:num w:numId="18">
    <w:abstractNumId w:val="28"/>
  </w:num>
  <w:num w:numId="19">
    <w:abstractNumId w:val="16"/>
  </w:num>
  <w:num w:numId="20">
    <w:abstractNumId w:val="1"/>
  </w:num>
  <w:num w:numId="21">
    <w:abstractNumId w:val="19"/>
  </w:num>
  <w:num w:numId="22">
    <w:abstractNumId w:val="21"/>
  </w:num>
  <w:num w:numId="23">
    <w:abstractNumId w:val="34"/>
  </w:num>
  <w:num w:numId="24">
    <w:abstractNumId w:val="3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7"/>
  </w:num>
  <w:num w:numId="28">
    <w:abstractNumId w:val="7"/>
  </w:num>
  <w:num w:numId="29">
    <w:abstractNumId w:val="14"/>
  </w:num>
  <w:num w:numId="30">
    <w:abstractNumId w:val="8"/>
  </w:num>
  <w:num w:numId="31">
    <w:abstractNumId w:val="12"/>
  </w:num>
  <w:num w:numId="32">
    <w:abstractNumId w:val="3"/>
  </w:num>
  <w:num w:numId="33">
    <w:abstractNumId w:val="30"/>
  </w:num>
  <w:num w:numId="34">
    <w:abstractNumId w:val="32"/>
  </w:num>
  <w:num w:numId="35">
    <w:abstractNumId w:val="9"/>
  </w:num>
  <w:num w:numId="36">
    <w:abstractNumId w:val="35"/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2C84"/>
    <w:rsid w:val="00033B60"/>
    <w:rsid w:val="00057B04"/>
    <w:rsid w:val="000A13BB"/>
    <w:rsid w:val="000D3451"/>
    <w:rsid w:val="000E6EBB"/>
    <w:rsid w:val="001200B3"/>
    <w:rsid w:val="00124F8B"/>
    <w:rsid w:val="00135617"/>
    <w:rsid w:val="00145169"/>
    <w:rsid w:val="001C3C94"/>
    <w:rsid w:val="001E4669"/>
    <w:rsid w:val="002237D2"/>
    <w:rsid w:val="00234EC2"/>
    <w:rsid w:val="00241483"/>
    <w:rsid w:val="002535B0"/>
    <w:rsid w:val="0028000F"/>
    <w:rsid w:val="00287AE6"/>
    <w:rsid w:val="002A3C5A"/>
    <w:rsid w:val="002B3ADA"/>
    <w:rsid w:val="002E662C"/>
    <w:rsid w:val="00337701"/>
    <w:rsid w:val="00353A52"/>
    <w:rsid w:val="00355AD5"/>
    <w:rsid w:val="00363318"/>
    <w:rsid w:val="003B03CA"/>
    <w:rsid w:val="003B0CE2"/>
    <w:rsid w:val="003C0733"/>
    <w:rsid w:val="003F51FB"/>
    <w:rsid w:val="0048100C"/>
    <w:rsid w:val="00492A94"/>
    <w:rsid w:val="00543175"/>
    <w:rsid w:val="005B6DD8"/>
    <w:rsid w:val="005C6EBD"/>
    <w:rsid w:val="00654488"/>
    <w:rsid w:val="00691D87"/>
    <w:rsid w:val="006A338E"/>
    <w:rsid w:val="00706B8B"/>
    <w:rsid w:val="007A42F2"/>
    <w:rsid w:val="008151F2"/>
    <w:rsid w:val="00835923"/>
    <w:rsid w:val="0084294E"/>
    <w:rsid w:val="00855BFB"/>
    <w:rsid w:val="00872117"/>
    <w:rsid w:val="00882483"/>
    <w:rsid w:val="00896868"/>
    <w:rsid w:val="00896AD9"/>
    <w:rsid w:val="008E1D19"/>
    <w:rsid w:val="009271CE"/>
    <w:rsid w:val="009333C4"/>
    <w:rsid w:val="009436A1"/>
    <w:rsid w:val="00970086"/>
    <w:rsid w:val="009851BC"/>
    <w:rsid w:val="009A06D7"/>
    <w:rsid w:val="009C67F8"/>
    <w:rsid w:val="00A0693E"/>
    <w:rsid w:val="00A1664A"/>
    <w:rsid w:val="00A76A7A"/>
    <w:rsid w:val="00AC7A82"/>
    <w:rsid w:val="00AE6499"/>
    <w:rsid w:val="00AF2BA1"/>
    <w:rsid w:val="00B3285B"/>
    <w:rsid w:val="00B8377A"/>
    <w:rsid w:val="00BF383C"/>
    <w:rsid w:val="00C76A16"/>
    <w:rsid w:val="00C87601"/>
    <w:rsid w:val="00CA37CD"/>
    <w:rsid w:val="00CC2C84"/>
    <w:rsid w:val="00CE1C8A"/>
    <w:rsid w:val="00CE36EA"/>
    <w:rsid w:val="00D6227B"/>
    <w:rsid w:val="00D8283B"/>
    <w:rsid w:val="00E22802"/>
    <w:rsid w:val="00E37139"/>
    <w:rsid w:val="00EE2569"/>
    <w:rsid w:val="00F1570B"/>
    <w:rsid w:val="00F740B6"/>
    <w:rsid w:val="00F7424B"/>
    <w:rsid w:val="00FA7A09"/>
    <w:rsid w:val="00FB3FED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84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rsid w:val="00CC2C84"/>
    <w:pPr>
      <w:keepNext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rsid w:val="00CC2C8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C2C84"/>
    <w:pPr>
      <w:keepNext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CC2C84"/>
    <w:pPr>
      <w:jc w:val="both"/>
    </w:pPr>
    <w:rPr>
      <w:sz w:val="28"/>
    </w:rPr>
  </w:style>
  <w:style w:type="paragraph" w:styleId="a4">
    <w:name w:val="Title"/>
    <w:basedOn w:val="a"/>
    <w:qFormat/>
    <w:rsid w:val="00CC2C84"/>
    <w:pPr>
      <w:jc w:val="center"/>
    </w:pPr>
    <w:rPr>
      <w:rFonts w:ascii="TimesET" w:hAnsi="TimesET"/>
      <w:sz w:val="32"/>
    </w:rPr>
  </w:style>
  <w:style w:type="paragraph" w:styleId="a5">
    <w:name w:val="header"/>
    <w:aliases w:val="I.L.T.,заголовок 6,ВерхКолонтитул,Верхний колонтитул Знак1 Знак,Верхний колонтитул Знак Знак Знак,??????? ??????????,header-first,HeaderPort,Знак7, Знак7"/>
    <w:basedOn w:val="a"/>
    <w:link w:val="a6"/>
    <w:uiPriority w:val="99"/>
    <w:rsid w:val="00CC2C8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CC2C84"/>
  </w:style>
  <w:style w:type="paragraph" w:customStyle="1" w:styleId="--">
    <w:name w:val="- СТРАНИЦА -"/>
    <w:rsid w:val="00CC2C84"/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CC2C84"/>
    <w:pPr>
      <w:shd w:val="clear" w:color="auto" w:fill="FFFFFF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CC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CC2C84"/>
    <w:rPr>
      <w:sz w:val="24"/>
      <w:szCs w:val="24"/>
    </w:rPr>
  </w:style>
  <w:style w:type="paragraph" w:customStyle="1" w:styleId="ac">
    <w:name w:val="Знак"/>
    <w:basedOn w:val="a"/>
    <w:rsid w:val="00CC2C84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CC2C84"/>
    <w:rPr>
      <w:b/>
      <w:bCs/>
      <w:color w:val="000080"/>
    </w:rPr>
  </w:style>
  <w:style w:type="character" w:customStyle="1" w:styleId="ae">
    <w:name w:val="Гипертекстовая ссылка"/>
    <w:rsid w:val="00CC2C8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CC2C84"/>
    <w:pPr>
      <w:widowControl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CC2C84"/>
    <w:pPr>
      <w:widowControl w:val="0"/>
    </w:pPr>
    <w:rPr>
      <w:rFonts w:ascii="Arial" w:hAnsi="Arial" w:cs="Arial"/>
    </w:rPr>
  </w:style>
  <w:style w:type="character" w:styleId="af1">
    <w:name w:val="Hyperlink"/>
    <w:uiPriority w:val="99"/>
    <w:rsid w:val="00CC2C84"/>
    <w:rPr>
      <w:color w:val="0000FF"/>
      <w:u w:val="single"/>
    </w:rPr>
  </w:style>
  <w:style w:type="paragraph" w:styleId="af2">
    <w:name w:val="footer"/>
    <w:basedOn w:val="a"/>
    <w:link w:val="af3"/>
    <w:rsid w:val="00CC2C8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CC2C84"/>
    <w:rPr>
      <w:sz w:val="24"/>
      <w:szCs w:val="24"/>
    </w:rPr>
  </w:style>
  <w:style w:type="character" w:customStyle="1" w:styleId="a6">
    <w:name w:val="Верхний колонтитул Знак"/>
    <w:aliases w:val="I.L.T. Знак,заголовок 6 Знак,ВерхКолонтитул Знак,Верхний колонтитул Знак1 Знак Знак,Верхний колонтитул Знак Знак Знак Знак,??????? ?????????? Знак,header-first Знак,HeaderPort Знак,Знак7 Знак, Знак7 Знак"/>
    <w:link w:val="a5"/>
    <w:uiPriority w:val="99"/>
    <w:rsid w:val="00CC2C84"/>
    <w:rPr>
      <w:sz w:val="24"/>
      <w:szCs w:val="24"/>
    </w:rPr>
  </w:style>
  <w:style w:type="paragraph" w:customStyle="1" w:styleId="ConsNormal">
    <w:name w:val="ConsNormal"/>
    <w:rsid w:val="00CC2C84"/>
    <w:pPr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CC2C84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uiPriority w:val="99"/>
    <w:rsid w:val="00CC2C84"/>
    <w:rPr>
      <w:rFonts w:ascii="Courier New" w:hAnsi="Courier New" w:cs="Courier New"/>
    </w:rPr>
  </w:style>
  <w:style w:type="paragraph" w:styleId="20">
    <w:name w:val="Body Text 2"/>
    <w:basedOn w:val="a"/>
    <w:link w:val="21"/>
    <w:rsid w:val="00CC2C84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CC2C84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CC2C84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CC2C84"/>
    <w:pPr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CC2C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C2C84"/>
    <w:pPr>
      <w:widowControl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CC2C84"/>
    <w:pPr>
      <w:spacing w:after="120"/>
    </w:pPr>
    <w:rPr>
      <w:lang w:val="x-none" w:eastAsia="x-none"/>
    </w:rPr>
  </w:style>
  <w:style w:type="character" w:customStyle="1" w:styleId="af9">
    <w:name w:val="Основной текст Знак"/>
    <w:link w:val="af8"/>
    <w:rsid w:val="00CC2C84"/>
    <w:rPr>
      <w:sz w:val="24"/>
      <w:szCs w:val="24"/>
    </w:rPr>
  </w:style>
  <w:style w:type="character" w:customStyle="1" w:styleId="apple-converted-space">
    <w:name w:val="apple-converted-space"/>
    <w:basedOn w:val="a0"/>
    <w:rsid w:val="00CC2C84"/>
  </w:style>
  <w:style w:type="character" w:styleId="afa">
    <w:name w:val="Emphasis"/>
    <w:uiPriority w:val="20"/>
    <w:qFormat/>
    <w:rsid w:val="00CC2C84"/>
    <w:rPr>
      <w:i/>
      <w:iCs/>
    </w:rPr>
  </w:style>
  <w:style w:type="paragraph" w:styleId="afb">
    <w:name w:val="No Spacing"/>
    <w:link w:val="afc"/>
    <w:uiPriority w:val="1"/>
    <w:qFormat/>
    <w:rsid w:val="00CC2C84"/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CC2C84"/>
    <w:rPr>
      <w:sz w:val="24"/>
      <w:szCs w:val="24"/>
      <w:lang w:bidi="ar-SA"/>
    </w:rPr>
  </w:style>
  <w:style w:type="character" w:customStyle="1" w:styleId="22">
    <w:name w:val="Основной текст (2)_"/>
    <w:link w:val="23"/>
    <w:locked/>
    <w:rsid w:val="00CC2C84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C2C84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paragraph" w:styleId="afd">
    <w:name w:val="footnote text"/>
    <w:aliases w:val="Знак3"/>
    <w:basedOn w:val="a"/>
    <w:link w:val="afe"/>
    <w:uiPriority w:val="99"/>
    <w:unhideWhenUsed/>
    <w:rsid w:val="00CC2C84"/>
    <w:pPr>
      <w:ind w:firstLine="567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e">
    <w:name w:val="Текст сноски Знак"/>
    <w:aliases w:val="Знак3 Знак"/>
    <w:link w:val="afd"/>
    <w:uiPriority w:val="99"/>
    <w:rsid w:val="00CC2C84"/>
    <w:rPr>
      <w:rFonts w:ascii="Calibri" w:hAnsi="Calibri"/>
    </w:rPr>
  </w:style>
  <w:style w:type="character" w:styleId="aff">
    <w:name w:val="footnote reference"/>
    <w:unhideWhenUsed/>
    <w:rsid w:val="00CC2C84"/>
    <w:rPr>
      <w:vertAlign w:val="superscript"/>
    </w:rPr>
  </w:style>
  <w:style w:type="paragraph" w:styleId="aff0">
    <w:name w:val="Balloon Text"/>
    <w:basedOn w:val="a"/>
    <w:link w:val="aff1"/>
    <w:rsid w:val="00CC2C84"/>
    <w:rPr>
      <w:rFonts w:ascii="Tahoma" w:hAnsi="Tahoma"/>
      <w:sz w:val="16"/>
      <w:szCs w:val="16"/>
      <w:lang w:val="x-none" w:eastAsia="x-none"/>
    </w:rPr>
  </w:style>
  <w:style w:type="character" w:customStyle="1" w:styleId="aff1">
    <w:name w:val="Текст выноски Знак"/>
    <w:link w:val="aff0"/>
    <w:rsid w:val="00CC2C84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C2C84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CC2C84"/>
    <w:pPr>
      <w:widowControl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CC2C84"/>
    <w:pPr>
      <w:widowControl w:val="0"/>
    </w:pPr>
    <w:rPr>
      <w:rFonts w:ascii="Arial" w:hAnsi="Arial" w:cs="Arial"/>
      <w:color w:val="2B4279"/>
    </w:rPr>
  </w:style>
  <w:style w:type="character" w:customStyle="1" w:styleId="a9">
    <w:name w:val="Основной текст с отступом Знак"/>
    <w:link w:val="a8"/>
    <w:uiPriority w:val="99"/>
    <w:rsid w:val="00CC2C84"/>
    <w:rPr>
      <w:color w:val="000000"/>
      <w:sz w:val="28"/>
      <w:szCs w:val="28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CC2C84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rsid w:val="00CC2C84"/>
    <w:rPr>
      <w:rFonts w:ascii="Courier New" w:eastAsia="Calibri" w:hAnsi="Courier New" w:cs="Courier New"/>
    </w:rPr>
  </w:style>
  <w:style w:type="paragraph" w:customStyle="1" w:styleId="ConsPlusTitle">
    <w:name w:val="ConsPlusTitle"/>
    <w:rsid w:val="00CC2C84"/>
    <w:pPr>
      <w:widowControl w:val="0"/>
    </w:pPr>
    <w:rPr>
      <w:rFonts w:ascii="Calibri" w:hAnsi="Calibri" w:cs="Calibri"/>
      <w:b/>
      <w:sz w:val="22"/>
    </w:rPr>
  </w:style>
  <w:style w:type="character" w:customStyle="1" w:styleId="layout">
    <w:name w:val="layout"/>
    <w:basedOn w:val="a0"/>
    <w:rsid w:val="00CC2C84"/>
  </w:style>
  <w:style w:type="character" w:customStyle="1" w:styleId="s10">
    <w:name w:val="s_10"/>
    <w:rsid w:val="00F1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documents/24992.html" TargetMode="External"/><Relationship Id="rId13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0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file:///X:\&#1054;&#1058;&#1044;&#1045;&#1051;%20&#1044;&#1054;&#1061;&#1054;&#1044;&#1054;&#1042;\11.%20&#1053;&#1040;&#1051;&#1054;&#1043;&#1054;&#1042;&#1067;&#1045;%20&#1056;&#1040;&#1057;&#1061;&#1054;&#1044;&#1067;\&#1055;&#1086;&#1076;&#1073;&#1086;&#1088;&#1082;&#1072;\&#1053;&#1077;&#1092;&#1090;&#1077;&#1102;&#1075;&#1072;&#1085;&#1089;&#108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0E956-708A-4553-BEE4-BD92837B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7263</Words>
  <Characters>41405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48571</CharactersWithSpaces>
  <SharedDoc>false</SharedDoc>
  <HLinks>
    <vt:vector size="48" baseType="variant">
      <vt:variant>
        <vt:i4>262209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P511</vt:lpwstr>
      </vt:variant>
      <vt:variant>
        <vt:i4>67371014</vt:i4>
      </vt:variant>
      <vt:variant>
        <vt:i4>21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P102</vt:lpwstr>
      </vt:variant>
      <vt:variant>
        <vt:i4>67502081</vt:i4>
      </vt:variant>
      <vt:variant>
        <vt:i4>18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P273</vt:lpwstr>
      </vt:variant>
      <vt:variant>
        <vt:i4>67371011</vt:i4>
      </vt:variant>
      <vt:variant>
        <vt:i4>15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P251</vt:lpwstr>
      </vt:variant>
      <vt:variant>
        <vt:i4>67108866</vt:i4>
      </vt:variant>
      <vt:variant>
        <vt:i4>12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P245</vt:lpwstr>
      </vt:variant>
      <vt:variant>
        <vt:i4>67895301</vt:i4>
      </vt:variant>
      <vt:variant>
        <vt:i4>9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P239</vt:lpwstr>
      </vt:variant>
      <vt:variant>
        <vt:i4>67174407</vt:i4>
      </vt:variant>
      <vt:variant>
        <vt:i4>6</vt:i4>
      </vt:variant>
      <vt:variant>
        <vt:i4>0</vt:i4>
      </vt:variant>
      <vt:variant>
        <vt:i4>5</vt:i4>
      </vt:variant>
      <vt:variant>
        <vt:lpwstr>X:\ОТДЕЛ ДОХОДОВ\11. НАЛОГОВЫЕ РАСХОДЫ\Подборка\Нефтеюганск.docx</vt:lpwstr>
      </vt:variant>
      <vt:variant>
        <vt:lpwstr>P214</vt:lpwstr>
      </vt:variant>
      <vt:variant>
        <vt:i4>5439575</vt:i4>
      </vt:variant>
      <vt:variant>
        <vt:i4>0</vt:i4>
      </vt:variant>
      <vt:variant>
        <vt:i4>0</vt:i4>
      </vt:variant>
      <vt:variant>
        <vt:i4>5</vt:i4>
      </vt:variant>
      <vt:variant>
        <vt:lpwstr>https://admkonda.ru/documents/24992.html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2021-01-11T05:22:00Z</cp:lastPrinted>
  <dcterms:created xsi:type="dcterms:W3CDTF">2025-12-17T06:31:00Z</dcterms:created>
  <dcterms:modified xsi:type="dcterms:W3CDTF">2025-12-17T06:31:00Z</dcterms:modified>
</cp:coreProperties>
</file>