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A3B" w:rsidRPr="000F1947" w:rsidRDefault="00786A3B" w:rsidP="00786A3B">
      <w:pPr>
        <w:ind w:firstLine="708"/>
        <w:jc w:val="center"/>
        <w:rPr>
          <w:b/>
          <w:sz w:val="26"/>
          <w:szCs w:val="26"/>
        </w:rPr>
      </w:pPr>
      <w:bookmarkStart w:id="0" w:name="Объект_6"/>
      <w:bookmarkEnd w:id="0"/>
      <w:r w:rsidRPr="000F1947">
        <w:rPr>
          <w:b/>
          <w:sz w:val="26"/>
          <w:szCs w:val="26"/>
        </w:rPr>
        <w:t>Извещение о предстоящем установлении публичного сервитута</w:t>
      </w:r>
    </w:p>
    <w:p w:rsidR="00786A3B" w:rsidRPr="006B109D" w:rsidRDefault="00786A3B" w:rsidP="00786A3B">
      <w:pPr>
        <w:ind w:firstLine="567"/>
        <w:jc w:val="both"/>
        <w:rPr>
          <w:sz w:val="16"/>
          <w:szCs w:val="16"/>
        </w:rPr>
      </w:pPr>
    </w:p>
    <w:p w:rsidR="00786A3B" w:rsidRPr="00F320D7" w:rsidRDefault="00786A3B" w:rsidP="009B1030">
      <w:pPr>
        <w:ind w:firstLine="567"/>
        <w:jc w:val="both"/>
        <w:rPr>
          <w:sz w:val="26"/>
          <w:szCs w:val="26"/>
        </w:rPr>
      </w:pPr>
      <w:r w:rsidRPr="00F320D7">
        <w:rPr>
          <w:sz w:val="26"/>
          <w:szCs w:val="26"/>
        </w:rPr>
        <w:t xml:space="preserve">В соответствии со статьёй 39.42 Земельного кодекса Российской Федерации, в связи с обращением </w:t>
      </w:r>
      <w:r>
        <w:rPr>
          <w:sz w:val="26"/>
          <w:szCs w:val="26"/>
        </w:rPr>
        <w:t xml:space="preserve">акционерного общества </w:t>
      </w:r>
      <w:r w:rsidRPr="00786A3B">
        <w:rPr>
          <w:sz w:val="26"/>
          <w:szCs w:val="26"/>
        </w:rPr>
        <w:t>«Югорская региональная электросетевая компания»</w:t>
      </w:r>
      <w:r w:rsidRPr="00F320D7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Администрация </w:t>
      </w:r>
      <w:r w:rsidR="00133534">
        <w:rPr>
          <w:sz w:val="26"/>
          <w:szCs w:val="26"/>
        </w:rPr>
        <w:t>городского поселения Междуреченский</w:t>
      </w:r>
      <w:r w:rsidRPr="00F320D7">
        <w:rPr>
          <w:sz w:val="26"/>
          <w:szCs w:val="26"/>
        </w:rPr>
        <w:t xml:space="preserve"> информирует о возможном установлении публичного сервитута с целью</w:t>
      </w:r>
      <w:r>
        <w:rPr>
          <w:sz w:val="26"/>
          <w:szCs w:val="26"/>
        </w:rPr>
        <w:t>:</w:t>
      </w:r>
      <w:r w:rsidRPr="00F320D7">
        <w:rPr>
          <w:sz w:val="26"/>
          <w:szCs w:val="26"/>
        </w:rPr>
        <w:t xml:space="preserve"> </w:t>
      </w:r>
      <w:r w:rsidR="009B1030">
        <w:rPr>
          <w:bCs/>
          <w:sz w:val="26"/>
          <w:szCs w:val="26"/>
        </w:rPr>
        <w:t>с</w:t>
      </w:r>
      <w:r w:rsidR="004B0CA8">
        <w:rPr>
          <w:bCs/>
          <w:sz w:val="26"/>
          <w:szCs w:val="26"/>
        </w:rPr>
        <w:t xml:space="preserve">троительство, </w:t>
      </w:r>
      <w:r w:rsidR="00EF1C97">
        <w:rPr>
          <w:bCs/>
          <w:sz w:val="26"/>
          <w:szCs w:val="26"/>
        </w:rPr>
        <w:t>эксплуатация</w:t>
      </w:r>
      <w:r w:rsidR="004C03C8">
        <w:rPr>
          <w:bCs/>
          <w:sz w:val="26"/>
          <w:szCs w:val="26"/>
        </w:rPr>
        <w:t xml:space="preserve"> объекта </w:t>
      </w:r>
      <w:r w:rsidR="003E6029">
        <w:rPr>
          <w:bCs/>
          <w:sz w:val="26"/>
          <w:szCs w:val="26"/>
        </w:rPr>
        <w:t xml:space="preserve">электросетевого </w:t>
      </w:r>
      <w:r w:rsidR="004C03C8">
        <w:rPr>
          <w:bCs/>
          <w:sz w:val="26"/>
          <w:szCs w:val="26"/>
        </w:rPr>
        <w:t xml:space="preserve">хозяйства </w:t>
      </w:r>
      <w:r w:rsidR="003E6029" w:rsidRPr="003E6029">
        <w:rPr>
          <w:bCs/>
          <w:sz w:val="26"/>
          <w:szCs w:val="26"/>
        </w:rPr>
        <w:t>«</w:t>
      </w:r>
      <w:r w:rsidR="00EF1C97" w:rsidRPr="00EF1C97">
        <w:rPr>
          <w:bCs/>
          <w:sz w:val="26"/>
          <w:szCs w:val="26"/>
        </w:rPr>
        <w:t>Строительство ЛЭП-0,4 кВ для электроснабжения многоквартирного жилого дома по ул. Ленина в пгт.Междуреченский</w:t>
      </w:r>
      <w:r w:rsidR="00EF1C97">
        <w:rPr>
          <w:bCs/>
          <w:sz w:val="26"/>
          <w:szCs w:val="26"/>
        </w:rPr>
        <w:t xml:space="preserve"> </w:t>
      </w:r>
      <w:r w:rsidR="00EF1C97" w:rsidRPr="00EF1C97">
        <w:rPr>
          <w:bCs/>
          <w:sz w:val="26"/>
          <w:szCs w:val="26"/>
        </w:rPr>
        <w:t>Кондинского района (ЛЭП-0,4 кВ ориентировочной протяженностью 0,05 км)»</w:t>
      </w:r>
      <w:r w:rsidRPr="00F320D7">
        <w:rPr>
          <w:bCs/>
          <w:sz w:val="26"/>
          <w:szCs w:val="26"/>
        </w:rPr>
        <w:t>.</w:t>
      </w:r>
    </w:p>
    <w:p w:rsidR="00786A3B" w:rsidRDefault="00786A3B" w:rsidP="00786A3B">
      <w:pPr>
        <w:ind w:firstLine="567"/>
        <w:jc w:val="center"/>
        <w:rPr>
          <w:b/>
          <w:sz w:val="26"/>
          <w:szCs w:val="26"/>
        </w:rPr>
      </w:pPr>
      <w:r w:rsidRPr="00F320D7">
        <w:rPr>
          <w:b/>
          <w:sz w:val="26"/>
          <w:szCs w:val="26"/>
        </w:rPr>
        <w:t>Адрес или иное описание местоположения земельного участка (участков), в отношении которого и</w:t>
      </w:r>
      <w:r w:rsidR="00EF1C97">
        <w:rPr>
          <w:b/>
          <w:sz w:val="26"/>
          <w:szCs w:val="26"/>
        </w:rPr>
        <w:t>спрашивается публичный сервитут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843"/>
        <w:gridCol w:w="1417"/>
        <w:gridCol w:w="1843"/>
        <w:gridCol w:w="2268"/>
        <w:gridCol w:w="1418"/>
        <w:gridCol w:w="992"/>
      </w:tblGrid>
      <w:tr w:rsidR="00133534" w:rsidRPr="00A3502D" w:rsidTr="00EF1C97">
        <w:trPr>
          <w:cantSplit/>
          <w:trHeight w:val="20"/>
          <w:tblHeader/>
          <w:jc w:val="center"/>
        </w:trPr>
        <w:tc>
          <w:tcPr>
            <w:tcW w:w="279" w:type="dxa"/>
            <w:shd w:val="clear" w:color="auto" w:fill="auto"/>
            <w:hideMark/>
          </w:tcPr>
          <w:p w:rsidR="00133534" w:rsidRPr="00A3502D" w:rsidRDefault="00133534" w:rsidP="00FF4D01">
            <w:pPr>
              <w:ind w:left="-113" w:firstLine="51"/>
              <w:jc w:val="center"/>
              <w:rPr>
                <w:iCs/>
                <w:sz w:val="18"/>
                <w:szCs w:val="18"/>
              </w:rPr>
            </w:pPr>
            <w:r w:rsidRPr="00A3502D">
              <w:rPr>
                <w:iCs/>
                <w:sz w:val="18"/>
                <w:szCs w:val="18"/>
              </w:rPr>
              <w:t>№</w:t>
            </w:r>
          </w:p>
        </w:tc>
        <w:tc>
          <w:tcPr>
            <w:tcW w:w="1843" w:type="dxa"/>
            <w:shd w:val="clear" w:color="auto" w:fill="auto"/>
            <w:hideMark/>
          </w:tcPr>
          <w:p w:rsidR="00133534" w:rsidRPr="00A3502D" w:rsidRDefault="00133534" w:rsidP="00FF4D01">
            <w:pPr>
              <w:ind w:firstLine="33"/>
              <w:jc w:val="center"/>
              <w:rPr>
                <w:sz w:val="18"/>
                <w:szCs w:val="18"/>
              </w:rPr>
            </w:pPr>
            <w:r w:rsidRPr="00A3502D">
              <w:rPr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1417" w:type="dxa"/>
          </w:tcPr>
          <w:p w:rsidR="00133534" w:rsidRPr="00A3502D" w:rsidRDefault="00133534" w:rsidP="00FF4D01">
            <w:pPr>
              <w:jc w:val="center"/>
              <w:rPr>
                <w:sz w:val="18"/>
                <w:szCs w:val="18"/>
              </w:rPr>
            </w:pPr>
            <w:r w:rsidRPr="00A3502D">
              <w:rPr>
                <w:sz w:val="18"/>
                <w:szCs w:val="18"/>
              </w:rPr>
              <w:t xml:space="preserve">Кадастровый квартал </w:t>
            </w:r>
          </w:p>
        </w:tc>
        <w:tc>
          <w:tcPr>
            <w:tcW w:w="1843" w:type="dxa"/>
          </w:tcPr>
          <w:p w:rsidR="00133534" w:rsidRPr="00A3502D" w:rsidRDefault="00133534" w:rsidP="00FF4D01">
            <w:pPr>
              <w:jc w:val="center"/>
              <w:rPr>
                <w:sz w:val="18"/>
                <w:szCs w:val="18"/>
              </w:rPr>
            </w:pPr>
            <w:r w:rsidRPr="00A3502D">
              <w:rPr>
                <w:sz w:val="18"/>
                <w:szCs w:val="18"/>
              </w:rPr>
              <w:t>Кадастровый номер</w:t>
            </w:r>
          </w:p>
        </w:tc>
        <w:tc>
          <w:tcPr>
            <w:tcW w:w="2268" w:type="dxa"/>
            <w:shd w:val="clear" w:color="auto" w:fill="auto"/>
            <w:hideMark/>
          </w:tcPr>
          <w:p w:rsidR="00133534" w:rsidRPr="00A3502D" w:rsidRDefault="00133534" w:rsidP="00133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Местоположение</w:t>
            </w:r>
            <w:r w:rsidRPr="00A3502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hideMark/>
          </w:tcPr>
          <w:p w:rsidR="00133534" w:rsidRPr="00A3502D" w:rsidRDefault="00133534" w:rsidP="00FF4D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Категория земель/</w:t>
            </w:r>
            <w:r w:rsidRPr="00A3502D">
              <w:rPr>
                <w:sz w:val="18"/>
                <w:szCs w:val="18"/>
              </w:rPr>
              <w:t xml:space="preserve">Вид разрешенного </w:t>
            </w:r>
          </w:p>
          <w:p w:rsidR="00133534" w:rsidRPr="00A3502D" w:rsidRDefault="00133534" w:rsidP="00FF4D01">
            <w:pPr>
              <w:jc w:val="center"/>
              <w:rPr>
                <w:sz w:val="18"/>
                <w:szCs w:val="18"/>
              </w:rPr>
            </w:pPr>
            <w:r w:rsidRPr="00A3502D">
              <w:rPr>
                <w:sz w:val="18"/>
                <w:szCs w:val="18"/>
              </w:rPr>
              <w:t>использования</w:t>
            </w:r>
          </w:p>
        </w:tc>
        <w:tc>
          <w:tcPr>
            <w:tcW w:w="992" w:type="dxa"/>
          </w:tcPr>
          <w:p w:rsidR="00133534" w:rsidRDefault="00133534" w:rsidP="00FF4D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  <w:r w:rsidR="0089489F">
              <w:rPr>
                <w:sz w:val="18"/>
                <w:szCs w:val="18"/>
              </w:rPr>
              <w:t>, кв.м.</w:t>
            </w:r>
          </w:p>
        </w:tc>
      </w:tr>
      <w:tr w:rsidR="00133534" w:rsidRPr="00A3502D" w:rsidTr="00EF1C97">
        <w:trPr>
          <w:cantSplit/>
          <w:trHeight w:val="20"/>
          <w:jc w:val="center"/>
        </w:trPr>
        <w:tc>
          <w:tcPr>
            <w:tcW w:w="279" w:type="dxa"/>
            <w:shd w:val="clear" w:color="auto" w:fill="auto"/>
            <w:vAlign w:val="center"/>
          </w:tcPr>
          <w:p w:rsidR="00133534" w:rsidRPr="00A3502D" w:rsidRDefault="00133534" w:rsidP="00786A3B">
            <w:pPr>
              <w:ind w:left="-113" w:firstLine="51"/>
              <w:jc w:val="center"/>
              <w:rPr>
                <w:iCs/>
                <w:sz w:val="18"/>
                <w:szCs w:val="18"/>
              </w:rPr>
            </w:pPr>
            <w:r w:rsidRPr="00A3502D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33534" w:rsidRPr="00A3502D" w:rsidRDefault="00EF1C97" w:rsidP="00E66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гп.</w:t>
            </w:r>
            <w:r w:rsidR="00133534">
              <w:rPr>
                <w:sz w:val="18"/>
                <w:szCs w:val="18"/>
              </w:rPr>
              <w:t>Междуреченский</w:t>
            </w:r>
          </w:p>
        </w:tc>
        <w:tc>
          <w:tcPr>
            <w:tcW w:w="1417" w:type="dxa"/>
            <w:vMerge w:val="restart"/>
            <w:vAlign w:val="center"/>
          </w:tcPr>
          <w:p w:rsidR="00133534" w:rsidRPr="009E381C" w:rsidRDefault="004C59BF" w:rsidP="00EF1C97">
            <w:pPr>
              <w:jc w:val="center"/>
              <w:rPr>
                <w:sz w:val="18"/>
                <w:szCs w:val="18"/>
                <w:lang w:val="en-US"/>
              </w:rPr>
            </w:pPr>
            <w:r w:rsidRPr="004C59BF">
              <w:rPr>
                <w:sz w:val="18"/>
                <w:szCs w:val="18"/>
              </w:rPr>
              <w:t>86:01:040100</w:t>
            </w:r>
            <w:r w:rsidR="00EF1C97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:rsidR="00133534" w:rsidRPr="003E6029" w:rsidRDefault="00EF1C97" w:rsidP="003E6029">
            <w:pPr>
              <w:jc w:val="center"/>
              <w:rPr>
                <w:sz w:val="18"/>
                <w:szCs w:val="18"/>
              </w:rPr>
            </w:pPr>
            <w:r w:rsidRPr="00EF1C97">
              <w:rPr>
                <w:sz w:val="18"/>
                <w:szCs w:val="18"/>
              </w:rPr>
              <w:t>86:01:0401002:2312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33534" w:rsidRPr="00A3502D" w:rsidRDefault="00133534" w:rsidP="003E6029">
            <w:pPr>
              <w:jc w:val="center"/>
              <w:rPr>
                <w:sz w:val="18"/>
                <w:szCs w:val="18"/>
              </w:rPr>
            </w:pPr>
            <w:r w:rsidRPr="00786A3B">
              <w:rPr>
                <w:sz w:val="18"/>
                <w:szCs w:val="18"/>
              </w:rPr>
              <w:t xml:space="preserve">Ханты-Мансийский автономный округ - Югра, </w:t>
            </w:r>
            <w:r w:rsidRPr="00A3502D">
              <w:rPr>
                <w:sz w:val="18"/>
                <w:szCs w:val="18"/>
              </w:rPr>
              <w:t>Кондинский район</w:t>
            </w:r>
            <w:r>
              <w:rPr>
                <w:sz w:val="18"/>
                <w:szCs w:val="18"/>
              </w:rPr>
              <w:t>, пгт.Междуреченский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3534" w:rsidRPr="00A3502D" w:rsidRDefault="00133534" w:rsidP="003E60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992" w:type="dxa"/>
            <w:vAlign w:val="center"/>
          </w:tcPr>
          <w:p w:rsidR="00133534" w:rsidRPr="004C59BF" w:rsidRDefault="00EF1C97" w:rsidP="00133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</w:tr>
      <w:tr w:rsidR="003E6029" w:rsidRPr="00A3502D" w:rsidTr="00EF1C97">
        <w:trPr>
          <w:cantSplit/>
          <w:trHeight w:val="20"/>
          <w:jc w:val="center"/>
        </w:trPr>
        <w:tc>
          <w:tcPr>
            <w:tcW w:w="279" w:type="dxa"/>
            <w:shd w:val="clear" w:color="auto" w:fill="auto"/>
            <w:vAlign w:val="center"/>
          </w:tcPr>
          <w:p w:rsidR="003E6029" w:rsidRPr="00A3502D" w:rsidRDefault="003E6029" w:rsidP="00786A3B">
            <w:pPr>
              <w:ind w:left="-113" w:firstLine="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E6029" w:rsidRDefault="003E6029" w:rsidP="00E665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E6029" w:rsidRPr="004C59BF" w:rsidRDefault="003E6029" w:rsidP="003E60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E6029" w:rsidRPr="004C59BF" w:rsidRDefault="003E6029" w:rsidP="009E381C">
            <w:pPr>
              <w:jc w:val="center"/>
              <w:rPr>
                <w:sz w:val="18"/>
                <w:szCs w:val="18"/>
              </w:rPr>
            </w:pPr>
            <w:r w:rsidRPr="004C59BF">
              <w:rPr>
                <w:sz w:val="18"/>
                <w:szCs w:val="18"/>
              </w:rPr>
              <w:t>86:01:040100</w:t>
            </w:r>
            <w:r w:rsidR="00EF1C97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6029" w:rsidRPr="00786A3B" w:rsidRDefault="003E6029" w:rsidP="003E6029">
            <w:pPr>
              <w:jc w:val="center"/>
              <w:rPr>
                <w:sz w:val="18"/>
                <w:szCs w:val="18"/>
              </w:rPr>
            </w:pPr>
            <w:r w:rsidRPr="003E6029">
              <w:rPr>
                <w:sz w:val="18"/>
                <w:szCs w:val="18"/>
              </w:rPr>
              <w:t>Ханты-Мансийский автономный округ-Югра, Кондинский район, пгт. Меж</w:t>
            </w:r>
            <w:r>
              <w:rPr>
                <w:sz w:val="18"/>
                <w:szCs w:val="18"/>
              </w:rPr>
              <w:t>дуреченский, ул. Строителей, д.</w:t>
            </w:r>
            <w:r w:rsidRPr="003E6029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E6029" w:rsidRDefault="003E6029" w:rsidP="004C59BF">
            <w:pPr>
              <w:jc w:val="center"/>
              <w:rPr>
                <w:sz w:val="18"/>
                <w:szCs w:val="18"/>
              </w:rPr>
            </w:pPr>
            <w:r w:rsidRPr="003E6029">
              <w:rPr>
                <w:sz w:val="18"/>
                <w:szCs w:val="18"/>
              </w:rPr>
              <w:t>Земли населенных пунктов</w:t>
            </w:r>
            <w:r>
              <w:rPr>
                <w:sz w:val="18"/>
                <w:szCs w:val="18"/>
              </w:rPr>
              <w:t>/жилая застройка</w:t>
            </w:r>
          </w:p>
        </w:tc>
        <w:tc>
          <w:tcPr>
            <w:tcW w:w="992" w:type="dxa"/>
            <w:vAlign w:val="center"/>
          </w:tcPr>
          <w:p w:rsidR="003E6029" w:rsidRDefault="00EF1C97" w:rsidP="00133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</w:tr>
      <w:tr w:rsidR="003E6029" w:rsidRPr="00A3502D" w:rsidTr="00D92C8F">
        <w:trPr>
          <w:cantSplit/>
          <w:trHeight w:val="20"/>
          <w:jc w:val="center"/>
        </w:trPr>
        <w:tc>
          <w:tcPr>
            <w:tcW w:w="9068" w:type="dxa"/>
            <w:gridSpan w:val="6"/>
            <w:shd w:val="clear" w:color="auto" w:fill="auto"/>
            <w:vAlign w:val="center"/>
          </w:tcPr>
          <w:p w:rsidR="003E6029" w:rsidRPr="003E6029" w:rsidRDefault="003E6029" w:rsidP="003E60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3E6029" w:rsidRDefault="00EF1C97" w:rsidP="009E1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</w:tr>
    </w:tbl>
    <w:p w:rsidR="00786A3B" w:rsidRPr="006B109D" w:rsidRDefault="00786A3B" w:rsidP="00786A3B">
      <w:pPr>
        <w:ind w:firstLine="567"/>
        <w:jc w:val="center"/>
        <w:rPr>
          <w:b/>
          <w:sz w:val="16"/>
          <w:szCs w:val="16"/>
        </w:rPr>
      </w:pPr>
    </w:p>
    <w:p w:rsidR="001B5E10" w:rsidRDefault="00786A3B" w:rsidP="00786A3B">
      <w:pPr>
        <w:ind w:firstLine="708"/>
        <w:jc w:val="both"/>
        <w:rPr>
          <w:sz w:val="26"/>
          <w:szCs w:val="26"/>
        </w:rPr>
      </w:pPr>
      <w:r w:rsidRPr="00B33B41">
        <w:rPr>
          <w:b/>
          <w:sz w:val="26"/>
          <w:szCs w:val="26"/>
        </w:rPr>
        <w:t xml:space="preserve">Срок установления публичного сервитута: </w:t>
      </w:r>
      <w:r>
        <w:rPr>
          <w:sz w:val="26"/>
          <w:szCs w:val="26"/>
        </w:rPr>
        <w:t>2</w:t>
      </w:r>
      <w:r w:rsidR="00EF1C97">
        <w:rPr>
          <w:sz w:val="26"/>
          <w:szCs w:val="26"/>
        </w:rPr>
        <w:t>5</w:t>
      </w:r>
      <w:r>
        <w:rPr>
          <w:sz w:val="26"/>
          <w:szCs w:val="26"/>
        </w:rPr>
        <w:t xml:space="preserve"> лет</w:t>
      </w:r>
      <w:r w:rsidR="001B5E10" w:rsidRPr="001B5E10">
        <w:rPr>
          <w:sz w:val="26"/>
          <w:szCs w:val="26"/>
        </w:rPr>
        <w:t xml:space="preserve"> </w:t>
      </w:r>
    </w:p>
    <w:p w:rsidR="00786A3B" w:rsidRDefault="001B5E10" w:rsidP="00786A3B">
      <w:pPr>
        <w:ind w:firstLine="708"/>
        <w:jc w:val="both"/>
        <w:rPr>
          <w:sz w:val="26"/>
          <w:szCs w:val="26"/>
        </w:rPr>
      </w:pPr>
      <w:r w:rsidRPr="00786A3B">
        <w:rPr>
          <w:sz w:val="26"/>
          <w:szCs w:val="26"/>
        </w:rPr>
        <w:t xml:space="preserve">Срок, в течение которого в соответствии с расчетом заявителя использование земельного участка в соответствии с их разрешенным использованием будет </w:t>
      </w:r>
      <w:r>
        <w:rPr>
          <w:sz w:val="26"/>
          <w:szCs w:val="26"/>
        </w:rPr>
        <w:t>з</w:t>
      </w:r>
      <w:r w:rsidRPr="00786A3B">
        <w:rPr>
          <w:sz w:val="26"/>
          <w:szCs w:val="26"/>
        </w:rPr>
        <w:t>атруднено (при</w:t>
      </w:r>
      <w:r>
        <w:rPr>
          <w:sz w:val="26"/>
          <w:szCs w:val="26"/>
        </w:rPr>
        <w:t xml:space="preserve"> </w:t>
      </w:r>
      <w:r w:rsidRPr="00786A3B">
        <w:rPr>
          <w:sz w:val="26"/>
          <w:szCs w:val="26"/>
        </w:rPr>
        <w:t>возникновении таких</w:t>
      </w:r>
      <w:r>
        <w:rPr>
          <w:sz w:val="26"/>
          <w:szCs w:val="26"/>
        </w:rPr>
        <w:t xml:space="preserve"> </w:t>
      </w:r>
      <w:r w:rsidRPr="00786A3B">
        <w:rPr>
          <w:sz w:val="26"/>
          <w:szCs w:val="26"/>
        </w:rPr>
        <w:t>обстоятельств)</w:t>
      </w:r>
      <w:r>
        <w:rPr>
          <w:sz w:val="26"/>
          <w:szCs w:val="26"/>
        </w:rPr>
        <w:t xml:space="preserve"> </w:t>
      </w:r>
      <w:r w:rsidR="00EF1C97" w:rsidRPr="00EF1C97">
        <w:rPr>
          <w:sz w:val="26"/>
          <w:szCs w:val="26"/>
        </w:rPr>
        <w:t>30</w:t>
      </w:r>
      <w:r w:rsidR="00D77A6B" w:rsidRPr="00EF1C97">
        <w:rPr>
          <w:sz w:val="26"/>
          <w:szCs w:val="26"/>
        </w:rPr>
        <w:t xml:space="preserve"> месяц</w:t>
      </w:r>
      <w:r w:rsidR="00EF1C97" w:rsidRPr="00EF1C97">
        <w:rPr>
          <w:sz w:val="26"/>
          <w:szCs w:val="26"/>
        </w:rPr>
        <w:t>ев</w:t>
      </w:r>
    </w:p>
    <w:p w:rsidR="00786A3B" w:rsidRPr="00B33B41" w:rsidRDefault="00786A3B" w:rsidP="00786A3B">
      <w:pPr>
        <w:ind w:firstLine="708"/>
        <w:jc w:val="both"/>
        <w:rPr>
          <w:sz w:val="26"/>
          <w:szCs w:val="26"/>
        </w:rPr>
      </w:pPr>
      <w:r w:rsidRPr="00B33B41">
        <w:rPr>
          <w:b/>
          <w:sz w:val="26"/>
          <w:szCs w:val="26"/>
        </w:rPr>
        <w:t>Обоснование необходимости установления публичного сервитута:</w:t>
      </w:r>
      <w:r w:rsidRPr="00B33B41">
        <w:rPr>
          <w:sz w:val="26"/>
          <w:szCs w:val="26"/>
        </w:rPr>
        <w:t xml:space="preserve"> </w:t>
      </w:r>
    </w:p>
    <w:p w:rsidR="00D77A6B" w:rsidRDefault="00D77A6B" w:rsidP="00EF1C97">
      <w:pPr>
        <w:ind w:firstLine="708"/>
        <w:jc w:val="both"/>
        <w:rPr>
          <w:sz w:val="26"/>
          <w:szCs w:val="26"/>
        </w:rPr>
      </w:pPr>
      <w:r w:rsidRPr="00D77A6B">
        <w:rPr>
          <w:sz w:val="26"/>
          <w:szCs w:val="26"/>
        </w:rPr>
        <w:t>-  Инвестиционной программой АО «ЮРЭСК» на 202</w:t>
      </w:r>
      <w:r w:rsidR="00EF1C97">
        <w:rPr>
          <w:sz w:val="26"/>
          <w:szCs w:val="26"/>
        </w:rPr>
        <w:t>5</w:t>
      </w:r>
      <w:r w:rsidRPr="00D77A6B">
        <w:rPr>
          <w:sz w:val="26"/>
          <w:szCs w:val="26"/>
        </w:rPr>
        <w:t>-202</w:t>
      </w:r>
      <w:r w:rsidR="00EF1C97">
        <w:rPr>
          <w:sz w:val="26"/>
          <w:szCs w:val="26"/>
        </w:rPr>
        <w:t xml:space="preserve">8 годы утвержденная Приказом </w:t>
      </w:r>
      <w:r w:rsidR="00EF1C97" w:rsidRPr="00EF1C97">
        <w:rPr>
          <w:sz w:val="26"/>
          <w:szCs w:val="26"/>
        </w:rPr>
        <w:t>Департамента жилищно-коммунального комплекса</w:t>
      </w:r>
      <w:r w:rsidR="00EF1C97">
        <w:rPr>
          <w:sz w:val="26"/>
          <w:szCs w:val="26"/>
        </w:rPr>
        <w:t xml:space="preserve"> и энергетики </w:t>
      </w:r>
      <w:r w:rsidR="00EF1C97" w:rsidRPr="00EF1C97">
        <w:rPr>
          <w:sz w:val="26"/>
          <w:szCs w:val="26"/>
        </w:rPr>
        <w:t>Ханты-Мансийского автономного округа - Югры № 46-Пр-163 от 15.12.2025</w:t>
      </w:r>
      <w:r w:rsidR="00EF1C97">
        <w:rPr>
          <w:sz w:val="26"/>
          <w:szCs w:val="26"/>
        </w:rPr>
        <w:t xml:space="preserve"> </w:t>
      </w:r>
      <w:r w:rsidR="00EF1C97" w:rsidRPr="00EF1C97">
        <w:rPr>
          <w:sz w:val="26"/>
          <w:szCs w:val="26"/>
        </w:rPr>
        <w:t>г</w:t>
      </w:r>
      <w:r w:rsidR="00EF1C97">
        <w:rPr>
          <w:sz w:val="26"/>
          <w:szCs w:val="26"/>
        </w:rPr>
        <w:t>ода</w:t>
      </w:r>
      <w:r w:rsidR="00EF1C97" w:rsidRPr="00EF1C97">
        <w:rPr>
          <w:sz w:val="26"/>
          <w:szCs w:val="26"/>
        </w:rPr>
        <w:t>.</w:t>
      </w:r>
    </w:p>
    <w:p w:rsidR="00786A3B" w:rsidRDefault="00786A3B" w:rsidP="00D77A6B">
      <w:pPr>
        <w:ind w:firstLine="708"/>
        <w:jc w:val="both"/>
        <w:rPr>
          <w:sz w:val="26"/>
          <w:szCs w:val="26"/>
        </w:rPr>
      </w:pPr>
      <w:r w:rsidRPr="002271B8">
        <w:rPr>
          <w:sz w:val="26"/>
          <w:szCs w:val="26"/>
        </w:rPr>
        <w:t>Уполномоченным органом по рассмотрению заявления об установлении публичного сервитута является</w:t>
      </w:r>
      <w:r>
        <w:rPr>
          <w:sz w:val="26"/>
          <w:szCs w:val="26"/>
        </w:rPr>
        <w:t>:</w:t>
      </w:r>
    </w:p>
    <w:p w:rsidR="00786A3B" w:rsidRPr="002271B8" w:rsidRDefault="00786A3B" w:rsidP="00786A3B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Администрация </w:t>
      </w:r>
      <w:r w:rsidR="00133534">
        <w:rPr>
          <w:b/>
          <w:sz w:val="26"/>
          <w:szCs w:val="26"/>
        </w:rPr>
        <w:t>городского поселения Междуреченский</w:t>
      </w:r>
      <w:r w:rsidRPr="002271B8">
        <w:rPr>
          <w:sz w:val="26"/>
          <w:szCs w:val="26"/>
        </w:rPr>
        <w:t xml:space="preserve"> (</w:t>
      </w:r>
      <w:r w:rsidR="00133534" w:rsidRPr="00133534">
        <w:rPr>
          <w:sz w:val="26"/>
          <w:szCs w:val="26"/>
        </w:rPr>
        <w:t xml:space="preserve">ул.Титова, 14, пгт.Междуреченский, Кондинский район, Ханты-Мансийский автономный округ - Югра, 628200, e-mail: </w:t>
      </w:r>
      <w:hyperlink r:id="rId7" w:history="1">
        <w:r w:rsidR="00133534" w:rsidRPr="00174CB8">
          <w:rPr>
            <w:rStyle w:val="a5"/>
            <w:sz w:val="26"/>
            <w:szCs w:val="26"/>
          </w:rPr>
          <w:t>mejdurech@mail.ru</w:t>
        </w:r>
      </w:hyperlink>
      <w:r w:rsidRPr="002271B8">
        <w:rPr>
          <w:sz w:val="26"/>
          <w:szCs w:val="26"/>
        </w:rPr>
        <w:t>).</w:t>
      </w:r>
    </w:p>
    <w:p w:rsidR="00786A3B" w:rsidRDefault="00786A3B" w:rsidP="009B1030">
      <w:pPr>
        <w:jc w:val="both"/>
        <w:rPr>
          <w:sz w:val="26"/>
          <w:szCs w:val="26"/>
        </w:rPr>
      </w:pPr>
      <w:r w:rsidRPr="002271B8">
        <w:rPr>
          <w:sz w:val="26"/>
          <w:szCs w:val="26"/>
        </w:rPr>
        <w:t>Заинтересованные лица могут</w:t>
      </w:r>
      <w:r>
        <w:rPr>
          <w:sz w:val="26"/>
          <w:szCs w:val="26"/>
        </w:rPr>
        <w:t>:</w:t>
      </w:r>
    </w:p>
    <w:p w:rsidR="00786A3B" w:rsidRDefault="00786A3B" w:rsidP="00786A3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2271B8">
        <w:rPr>
          <w:sz w:val="26"/>
          <w:szCs w:val="26"/>
        </w:rPr>
        <w:t xml:space="preserve"> ознакомиться с ходатайством об установлении публичного сервитута и прилагаемым к нему описанием местоположе</w:t>
      </w:r>
      <w:r>
        <w:rPr>
          <w:sz w:val="26"/>
          <w:szCs w:val="26"/>
        </w:rPr>
        <w:t>ния границ публичного сервитута;</w:t>
      </w:r>
    </w:p>
    <w:p w:rsidR="00786A3B" w:rsidRDefault="00786A3B" w:rsidP="00786A3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2271B8">
        <w:rPr>
          <w:sz w:val="26"/>
          <w:szCs w:val="26"/>
        </w:rPr>
        <w:t xml:space="preserve"> подать заявление об учете прав на земельные участки</w:t>
      </w:r>
      <w:r>
        <w:rPr>
          <w:sz w:val="26"/>
          <w:szCs w:val="26"/>
        </w:rPr>
        <w:t xml:space="preserve"> </w:t>
      </w:r>
      <w:r w:rsidRPr="006B109D">
        <w:rPr>
          <w:sz w:val="26"/>
          <w:szCs w:val="26"/>
        </w:rPr>
        <w:t>в течении 30 дней с момента публикации настоящего сообщения.</w:t>
      </w:r>
    </w:p>
    <w:p w:rsidR="00786A3B" w:rsidRDefault="00786A3B" w:rsidP="00786A3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Время</w:t>
      </w:r>
      <w:r w:rsidRPr="002271B8">
        <w:rPr>
          <w:sz w:val="26"/>
          <w:szCs w:val="26"/>
        </w:rPr>
        <w:t xml:space="preserve"> прием</w:t>
      </w:r>
      <w:r>
        <w:rPr>
          <w:sz w:val="26"/>
          <w:szCs w:val="26"/>
        </w:rPr>
        <w:t>а</w:t>
      </w:r>
      <w:r w:rsidRPr="002271B8">
        <w:rPr>
          <w:sz w:val="26"/>
          <w:szCs w:val="26"/>
        </w:rPr>
        <w:t xml:space="preserve"> заинтересованных лиц для ознакомления</w:t>
      </w:r>
      <w:r>
        <w:rPr>
          <w:sz w:val="26"/>
          <w:szCs w:val="26"/>
        </w:rPr>
        <w:t xml:space="preserve"> с поступившим ходатайством об </w:t>
      </w:r>
      <w:r w:rsidRPr="002271B8">
        <w:rPr>
          <w:sz w:val="26"/>
          <w:szCs w:val="26"/>
        </w:rPr>
        <w:t>установлении публичного сервитута</w:t>
      </w:r>
      <w:r>
        <w:rPr>
          <w:sz w:val="26"/>
          <w:szCs w:val="26"/>
        </w:rPr>
        <w:t>:</w:t>
      </w:r>
    </w:p>
    <w:p w:rsidR="00786A3B" w:rsidRPr="002271B8" w:rsidRDefault="00786A3B" w:rsidP="009B103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рабочие дни </w:t>
      </w:r>
      <w:r w:rsidRPr="006B109D">
        <w:rPr>
          <w:sz w:val="26"/>
          <w:szCs w:val="26"/>
        </w:rPr>
        <w:t>с 14-00 до 17-00</w:t>
      </w:r>
      <w:r>
        <w:rPr>
          <w:sz w:val="26"/>
          <w:szCs w:val="26"/>
        </w:rPr>
        <w:t xml:space="preserve">, </w:t>
      </w:r>
      <w:r w:rsidRPr="002271B8">
        <w:rPr>
          <w:sz w:val="26"/>
          <w:szCs w:val="26"/>
        </w:rPr>
        <w:t xml:space="preserve">по адресу: </w:t>
      </w:r>
      <w:r w:rsidR="00133534" w:rsidRPr="00133534">
        <w:rPr>
          <w:sz w:val="26"/>
          <w:szCs w:val="26"/>
        </w:rPr>
        <w:t>ул.Титова, 14, пгт.Междуреченский, Кондинский район, Ханты-Мансийский автономный округ - Югра, 628200, e-mail: mejdurech@mail.ru</w:t>
      </w:r>
      <w:r w:rsidRPr="002271B8">
        <w:rPr>
          <w:sz w:val="26"/>
          <w:szCs w:val="26"/>
        </w:rPr>
        <w:t>.</w:t>
      </w:r>
    </w:p>
    <w:p w:rsidR="00786A3B" w:rsidRPr="00287DAD" w:rsidRDefault="00786A3B" w:rsidP="00786A3B">
      <w:pPr>
        <w:ind w:firstLine="708"/>
        <w:jc w:val="both"/>
        <w:rPr>
          <w:szCs w:val="26"/>
        </w:rPr>
      </w:pPr>
      <w:r w:rsidRPr="002271B8">
        <w:rPr>
          <w:sz w:val="26"/>
          <w:szCs w:val="26"/>
        </w:rPr>
        <w:t xml:space="preserve">Сообщение о поступившем ходатайстве об установлении публичного сервитута размещено на официальном сайте органов местного самоуправления городского поселения Междуреченский в информационно-телекоммуникационной сети «Интернет»: </w:t>
      </w:r>
      <w:hyperlink r:id="rId8" w:history="1">
        <w:r w:rsidRPr="002271B8">
          <w:rPr>
            <w:rStyle w:val="a5"/>
            <w:sz w:val="26"/>
            <w:szCs w:val="26"/>
            <w:lang w:val="en-US"/>
          </w:rPr>
          <w:t>www</w:t>
        </w:r>
        <w:r w:rsidRPr="002271B8">
          <w:rPr>
            <w:rStyle w:val="a5"/>
            <w:sz w:val="26"/>
            <w:szCs w:val="26"/>
          </w:rPr>
          <w:t>.admkonda.ru</w:t>
        </w:r>
      </w:hyperlink>
      <w:r w:rsidRPr="002271B8">
        <w:rPr>
          <w:sz w:val="26"/>
          <w:szCs w:val="26"/>
        </w:rPr>
        <w:t xml:space="preserve"> в разделе «</w:t>
      </w:r>
      <w:r>
        <w:rPr>
          <w:sz w:val="26"/>
          <w:szCs w:val="26"/>
        </w:rPr>
        <w:t>Аукционы, конкурсы, публичные сервитуты</w:t>
      </w:r>
      <w:r w:rsidRPr="002271B8">
        <w:rPr>
          <w:sz w:val="26"/>
          <w:szCs w:val="26"/>
        </w:rPr>
        <w:t>»</w:t>
      </w:r>
      <w:r w:rsidR="002622AA">
        <w:rPr>
          <w:sz w:val="26"/>
          <w:szCs w:val="26"/>
        </w:rPr>
        <w:t xml:space="preserve"> (ссылка: </w:t>
      </w:r>
      <w:hyperlink r:id="rId9" w:history="1">
        <w:r w:rsidR="002622AA" w:rsidRPr="00483B7E">
          <w:rPr>
            <w:rStyle w:val="a5"/>
            <w:sz w:val="26"/>
            <w:szCs w:val="26"/>
          </w:rPr>
          <w:t>https://admkonda.ru/mezhd-auktciony-konkursy-publichnye-srevituty.html</w:t>
        </w:r>
      </w:hyperlink>
      <w:r w:rsidR="002622AA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9E14F9" w:rsidRPr="009B1030" w:rsidRDefault="009B1030" w:rsidP="009B1030">
      <w:pPr>
        <w:jc w:val="center"/>
      </w:pPr>
      <w:bookmarkStart w:id="1" w:name="_GoBack"/>
      <w:bookmarkEnd w:id="1"/>
      <w:r>
        <w:lastRenderedPageBreak/>
        <w:t>Сведения о</w:t>
      </w:r>
      <w:r w:rsidR="009E14F9" w:rsidRPr="009E14F9">
        <w:t xml:space="preserve"> границ</w:t>
      </w:r>
      <w:r>
        <w:t>ах</w:t>
      </w:r>
      <w:r w:rsidR="009E14F9" w:rsidRPr="009E14F9">
        <w:t xml:space="preserve"> публичного сервитута</w:t>
      </w:r>
      <w:r>
        <w:t xml:space="preserve"> </w:t>
      </w:r>
      <w:r w:rsidR="009E14F9" w:rsidRPr="009E14F9">
        <w:t>в целях</w:t>
      </w:r>
      <w:r w:rsidR="009E14F9" w:rsidRPr="009E14F9">
        <w:rPr>
          <w:bCs/>
        </w:rPr>
        <w:t xml:space="preserve">: </w:t>
      </w:r>
      <w:r w:rsidR="004B0CA8">
        <w:rPr>
          <w:bCs/>
        </w:rPr>
        <w:t xml:space="preserve">строительство, </w:t>
      </w:r>
      <w:r w:rsidR="00EF1C97" w:rsidRPr="00EF1C97">
        <w:rPr>
          <w:bCs/>
        </w:rPr>
        <w:t>эксплуатация объе</w:t>
      </w:r>
      <w:r w:rsidR="004B0CA8">
        <w:rPr>
          <w:bCs/>
        </w:rPr>
        <w:t>кта электросетевого хозяйства «</w:t>
      </w:r>
      <w:r w:rsidR="00EF1C97" w:rsidRPr="00EF1C97">
        <w:rPr>
          <w:bCs/>
        </w:rPr>
        <w:t>Строительство ЛЭП-0,4 кВ для электроснабжения многоквартирного жилого дома по ул. Ленина в пгт.Междуреченский Кондинского района (ЛЭП-0,4 кВ ориентировочной протяженностью 0,05 км)»</w:t>
      </w:r>
    </w:p>
    <w:tbl>
      <w:tblPr>
        <w:tblW w:w="10320" w:type="dxa"/>
        <w:jc w:val="center"/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46"/>
        <w:gridCol w:w="4252"/>
        <w:gridCol w:w="4522"/>
      </w:tblGrid>
      <w:tr w:rsidR="009B1030" w:rsidRPr="009B1030" w:rsidTr="009B1030">
        <w:trPr>
          <w:cantSplit/>
          <w:trHeight w:val="397"/>
          <w:tblHeader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B1030" w:rsidRPr="009B1030" w:rsidRDefault="009B1030" w:rsidP="009B1030">
            <w:pPr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Местоположение публичного сервитута: Ханты-Мансийский автономный округ - Югра, р-н. Кондинский, пгт. Междуреченский, ул. Ленина</w:t>
            </w:r>
          </w:p>
        </w:tc>
      </w:tr>
      <w:tr w:rsidR="009B1030" w:rsidRPr="009B1030" w:rsidTr="009B1030">
        <w:trPr>
          <w:cantSplit/>
          <w:trHeight w:val="397"/>
          <w:tblHeader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B1030" w:rsidRPr="009B1030" w:rsidRDefault="009B1030" w:rsidP="009B1030">
            <w:pPr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 xml:space="preserve">Система координат </w:t>
            </w:r>
            <w:bookmarkStart w:id="2" w:name="Система_координат_1"/>
            <w:bookmarkEnd w:id="2"/>
            <w:r w:rsidRPr="009B1030">
              <w:rPr>
                <w:sz w:val="22"/>
                <w:szCs w:val="22"/>
              </w:rPr>
              <w:t>МСК86_Зона_2</w:t>
            </w:r>
          </w:p>
        </w:tc>
      </w:tr>
      <w:tr w:rsidR="009B1030" w:rsidRPr="009B1030" w:rsidTr="009B1030">
        <w:trPr>
          <w:cantSplit/>
          <w:trHeight w:val="397"/>
          <w:tblHeader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B1030" w:rsidRPr="009B1030" w:rsidRDefault="009B1030" w:rsidP="009B1030">
            <w:pPr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Площадь: 228 кв.м.</w:t>
            </w:r>
          </w:p>
        </w:tc>
      </w:tr>
      <w:tr w:rsidR="009B1030" w:rsidRPr="009B1030" w:rsidTr="00AD6CD3">
        <w:tblPrEx>
          <w:shd w:val="clear" w:color="auto" w:fill="auto"/>
        </w:tblPrEx>
        <w:trPr>
          <w:cantSplit/>
          <w:trHeight w:val="255"/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Перечень характерных точек границ публичного сервитута</w:t>
            </w:r>
          </w:p>
        </w:tc>
      </w:tr>
      <w:tr w:rsidR="009B1030" w:rsidRPr="009B1030" w:rsidTr="00AD6CD3">
        <w:tblPrEx>
          <w:shd w:val="clear" w:color="auto" w:fill="auto"/>
        </w:tblPrEx>
        <w:trPr>
          <w:cantSplit/>
          <w:trHeight w:val="340"/>
          <w:jc w:val="center"/>
        </w:trPr>
        <w:tc>
          <w:tcPr>
            <w:tcW w:w="749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br w:type="page"/>
              <w:t>Обозначение характерных точек границы</w:t>
            </w:r>
          </w:p>
        </w:tc>
        <w:tc>
          <w:tcPr>
            <w:tcW w:w="4251" w:type="pct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Координаты, м</w:t>
            </w:r>
          </w:p>
        </w:tc>
      </w:tr>
      <w:tr w:rsidR="009B1030" w:rsidRPr="009B1030" w:rsidTr="00AD6CD3">
        <w:tblPrEx>
          <w:shd w:val="clear" w:color="auto" w:fill="auto"/>
        </w:tblPrEx>
        <w:trPr>
          <w:cantSplit/>
          <w:trHeight w:val="340"/>
          <w:jc w:val="center"/>
        </w:trPr>
        <w:tc>
          <w:tcPr>
            <w:tcW w:w="749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X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Y</w:t>
            </w:r>
          </w:p>
        </w:tc>
      </w:tr>
      <w:tr w:rsidR="009B1030" w:rsidRPr="009B1030" w:rsidTr="00AD6CD3">
        <w:tblPrEx>
          <w:shd w:val="clear" w:color="auto" w:fill="auto"/>
        </w:tblPrEx>
        <w:trPr>
          <w:cantSplit/>
          <w:trHeight w:val="284"/>
          <w:jc w:val="center"/>
        </w:trPr>
        <w:tc>
          <w:tcPr>
            <w:tcW w:w="74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1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2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3</w:t>
            </w:r>
          </w:p>
        </w:tc>
      </w:tr>
      <w:tr w:rsidR="009B1030" w:rsidRPr="009B1030" w:rsidTr="00AD6CD3">
        <w:tblPrEx>
          <w:shd w:val="clear" w:color="auto" w:fill="auto"/>
        </w:tblPrEx>
        <w:trPr>
          <w:cantSplit/>
          <w:trHeight w:val="249"/>
          <w:jc w:val="center"/>
        </w:trPr>
        <w:tc>
          <w:tcPr>
            <w:tcW w:w="74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1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798303,40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2491536,57</w:t>
            </w:r>
          </w:p>
        </w:tc>
      </w:tr>
      <w:tr w:rsidR="009B1030" w:rsidRPr="009B1030" w:rsidTr="00AD6CD3">
        <w:tblPrEx>
          <w:shd w:val="clear" w:color="auto" w:fill="auto"/>
        </w:tblPrEx>
        <w:trPr>
          <w:cantSplit/>
          <w:trHeight w:val="249"/>
          <w:jc w:val="center"/>
        </w:trPr>
        <w:tc>
          <w:tcPr>
            <w:tcW w:w="74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2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798303,28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2491537,24</w:t>
            </w:r>
          </w:p>
        </w:tc>
      </w:tr>
      <w:tr w:rsidR="009B1030" w:rsidRPr="009B1030" w:rsidTr="00AD6CD3">
        <w:tblPrEx>
          <w:shd w:val="clear" w:color="auto" w:fill="auto"/>
        </w:tblPrEx>
        <w:trPr>
          <w:cantSplit/>
          <w:trHeight w:val="249"/>
          <w:jc w:val="center"/>
        </w:trPr>
        <w:tc>
          <w:tcPr>
            <w:tcW w:w="74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3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798310,97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2491554,56</w:t>
            </w:r>
          </w:p>
        </w:tc>
      </w:tr>
      <w:tr w:rsidR="009B1030" w:rsidRPr="009B1030" w:rsidTr="00AD6CD3">
        <w:tblPrEx>
          <w:shd w:val="clear" w:color="auto" w:fill="auto"/>
        </w:tblPrEx>
        <w:trPr>
          <w:cantSplit/>
          <w:trHeight w:val="249"/>
          <w:jc w:val="center"/>
        </w:trPr>
        <w:tc>
          <w:tcPr>
            <w:tcW w:w="74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4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798327,18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2491558,51</w:t>
            </w:r>
          </w:p>
        </w:tc>
      </w:tr>
      <w:tr w:rsidR="009B1030" w:rsidRPr="009B1030" w:rsidTr="00AD6CD3">
        <w:tblPrEx>
          <w:shd w:val="clear" w:color="auto" w:fill="auto"/>
        </w:tblPrEx>
        <w:trPr>
          <w:cantSplit/>
          <w:trHeight w:val="249"/>
          <w:jc w:val="center"/>
        </w:trPr>
        <w:tc>
          <w:tcPr>
            <w:tcW w:w="74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5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798326,51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2491562,68</w:t>
            </w:r>
          </w:p>
        </w:tc>
      </w:tr>
      <w:tr w:rsidR="009B1030" w:rsidRPr="009B1030" w:rsidTr="00AD6CD3">
        <w:tblPrEx>
          <w:shd w:val="clear" w:color="auto" w:fill="auto"/>
        </w:tblPrEx>
        <w:trPr>
          <w:cantSplit/>
          <w:trHeight w:val="249"/>
          <w:jc w:val="center"/>
        </w:trPr>
        <w:tc>
          <w:tcPr>
            <w:tcW w:w="74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6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798378,36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2491574,99</w:t>
            </w:r>
          </w:p>
        </w:tc>
      </w:tr>
      <w:tr w:rsidR="009B1030" w:rsidRPr="009B1030" w:rsidTr="00AD6CD3">
        <w:tblPrEx>
          <w:shd w:val="clear" w:color="auto" w:fill="auto"/>
        </w:tblPrEx>
        <w:trPr>
          <w:cantSplit/>
          <w:trHeight w:val="249"/>
          <w:jc w:val="center"/>
        </w:trPr>
        <w:tc>
          <w:tcPr>
            <w:tcW w:w="74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7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798374,35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2491591,47</w:t>
            </w:r>
          </w:p>
        </w:tc>
      </w:tr>
      <w:tr w:rsidR="009B1030" w:rsidRPr="009B1030" w:rsidTr="00AD6CD3">
        <w:tblPrEx>
          <w:shd w:val="clear" w:color="auto" w:fill="auto"/>
        </w:tblPrEx>
        <w:trPr>
          <w:cantSplit/>
          <w:trHeight w:val="249"/>
          <w:jc w:val="center"/>
        </w:trPr>
        <w:tc>
          <w:tcPr>
            <w:tcW w:w="74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8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798368,87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2491589,98</w:t>
            </w:r>
          </w:p>
        </w:tc>
      </w:tr>
      <w:tr w:rsidR="009B1030" w:rsidRPr="009B1030" w:rsidTr="00AD6CD3">
        <w:tblPrEx>
          <w:shd w:val="clear" w:color="auto" w:fill="auto"/>
        </w:tblPrEx>
        <w:trPr>
          <w:cantSplit/>
          <w:trHeight w:val="249"/>
          <w:jc w:val="center"/>
        </w:trPr>
        <w:tc>
          <w:tcPr>
            <w:tcW w:w="74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9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798369,42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2491588,05</w:t>
            </w:r>
          </w:p>
        </w:tc>
      </w:tr>
      <w:tr w:rsidR="009B1030" w:rsidRPr="009B1030" w:rsidTr="00AD6CD3">
        <w:tblPrEx>
          <w:shd w:val="clear" w:color="auto" w:fill="auto"/>
        </w:tblPrEx>
        <w:trPr>
          <w:cantSplit/>
          <w:trHeight w:val="249"/>
          <w:jc w:val="center"/>
        </w:trPr>
        <w:tc>
          <w:tcPr>
            <w:tcW w:w="74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10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798371,34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2491588,59</w:t>
            </w:r>
          </w:p>
        </w:tc>
      </w:tr>
      <w:tr w:rsidR="009B1030" w:rsidRPr="009B1030" w:rsidTr="00AD6CD3">
        <w:tblPrEx>
          <w:shd w:val="clear" w:color="auto" w:fill="auto"/>
        </w:tblPrEx>
        <w:trPr>
          <w:cantSplit/>
          <w:trHeight w:val="249"/>
          <w:jc w:val="center"/>
        </w:trPr>
        <w:tc>
          <w:tcPr>
            <w:tcW w:w="74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11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798371,34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2491588,58</w:t>
            </w:r>
          </w:p>
        </w:tc>
      </w:tr>
      <w:tr w:rsidR="009B1030" w:rsidRPr="009B1030" w:rsidTr="00AD6CD3">
        <w:tblPrEx>
          <w:shd w:val="clear" w:color="auto" w:fill="auto"/>
        </w:tblPrEx>
        <w:trPr>
          <w:cantSplit/>
          <w:trHeight w:val="249"/>
          <w:jc w:val="center"/>
        </w:trPr>
        <w:tc>
          <w:tcPr>
            <w:tcW w:w="74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12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798372,89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2491589,00</w:t>
            </w:r>
          </w:p>
        </w:tc>
      </w:tr>
      <w:tr w:rsidR="009B1030" w:rsidRPr="009B1030" w:rsidTr="00AD6CD3">
        <w:tblPrEx>
          <w:shd w:val="clear" w:color="auto" w:fill="auto"/>
        </w:tblPrEx>
        <w:trPr>
          <w:cantSplit/>
          <w:trHeight w:val="249"/>
          <w:jc w:val="center"/>
        </w:trPr>
        <w:tc>
          <w:tcPr>
            <w:tcW w:w="74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13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798375,94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2491576,47</w:t>
            </w:r>
          </w:p>
        </w:tc>
      </w:tr>
      <w:tr w:rsidR="009B1030" w:rsidRPr="009B1030" w:rsidTr="00AD6CD3">
        <w:tblPrEx>
          <w:shd w:val="clear" w:color="auto" w:fill="auto"/>
        </w:tblPrEx>
        <w:trPr>
          <w:cantSplit/>
          <w:trHeight w:val="249"/>
          <w:jc w:val="center"/>
        </w:trPr>
        <w:tc>
          <w:tcPr>
            <w:tcW w:w="74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14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798324,24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2491564,19</w:t>
            </w:r>
          </w:p>
        </w:tc>
      </w:tr>
      <w:tr w:rsidR="009B1030" w:rsidRPr="009B1030" w:rsidTr="00AD6CD3">
        <w:tblPrEx>
          <w:shd w:val="clear" w:color="auto" w:fill="auto"/>
        </w:tblPrEx>
        <w:trPr>
          <w:cantSplit/>
          <w:trHeight w:val="249"/>
          <w:jc w:val="center"/>
        </w:trPr>
        <w:tc>
          <w:tcPr>
            <w:tcW w:w="74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15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798324,91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2491560,02</w:t>
            </w:r>
          </w:p>
        </w:tc>
      </w:tr>
      <w:tr w:rsidR="009B1030" w:rsidRPr="009B1030" w:rsidTr="00AD6CD3">
        <w:tblPrEx>
          <w:shd w:val="clear" w:color="auto" w:fill="auto"/>
        </w:tblPrEx>
        <w:trPr>
          <w:cantSplit/>
          <w:trHeight w:val="249"/>
          <w:jc w:val="center"/>
        </w:trPr>
        <w:tc>
          <w:tcPr>
            <w:tcW w:w="74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16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798309,54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2491556,27</w:t>
            </w:r>
          </w:p>
        </w:tc>
      </w:tr>
      <w:tr w:rsidR="009B1030" w:rsidRPr="009B1030" w:rsidTr="00AD6CD3">
        <w:tblPrEx>
          <w:shd w:val="clear" w:color="auto" w:fill="auto"/>
        </w:tblPrEx>
        <w:trPr>
          <w:cantSplit/>
          <w:trHeight w:val="249"/>
          <w:jc w:val="center"/>
        </w:trPr>
        <w:tc>
          <w:tcPr>
            <w:tcW w:w="74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17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798301,20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2491537,49</w:t>
            </w:r>
          </w:p>
        </w:tc>
      </w:tr>
      <w:tr w:rsidR="009B1030" w:rsidRPr="009B1030" w:rsidTr="00AD6CD3">
        <w:tblPrEx>
          <w:shd w:val="clear" w:color="auto" w:fill="auto"/>
        </w:tblPrEx>
        <w:trPr>
          <w:cantSplit/>
          <w:trHeight w:val="249"/>
          <w:jc w:val="center"/>
        </w:trPr>
        <w:tc>
          <w:tcPr>
            <w:tcW w:w="74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18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798301,44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2491536,20</w:t>
            </w:r>
          </w:p>
        </w:tc>
      </w:tr>
      <w:tr w:rsidR="009B1030" w:rsidRPr="009B1030" w:rsidTr="00AD6CD3">
        <w:tblPrEx>
          <w:shd w:val="clear" w:color="auto" w:fill="auto"/>
        </w:tblPrEx>
        <w:trPr>
          <w:cantSplit/>
          <w:trHeight w:val="249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  <w:r w:rsidRPr="009B1030">
              <w:rPr>
                <w:noProof/>
                <w:sz w:val="22"/>
                <w:szCs w:val="22"/>
              </w:rPr>
              <w:drawing>
                <wp:inline distT="0" distB="0" distL="0" distR="0">
                  <wp:extent cx="4924425" cy="38004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4425" cy="3800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1030" w:rsidRPr="009B1030" w:rsidRDefault="009B1030" w:rsidP="009B1030">
            <w:pPr>
              <w:ind w:firstLine="495"/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w:t>Условные обозначения:</w:t>
            </w:r>
          </w:p>
          <w:p w:rsidR="009B1030" w:rsidRPr="009B1030" w:rsidRDefault="009B1030" w:rsidP="009B1030">
            <w:pPr>
              <w:rPr>
                <w:sz w:val="22"/>
                <w:szCs w:val="22"/>
              </w:rPr>
            </w:pPr>
            <w:r w:rsidRPr="009B1030">
              <w:rPr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8B29DB" wp14:editId="4CD18E99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38100</wp:posOffset>
                      </wp:positionV>
                      <wp:extent cx="387985" cy="209550"/>
                      <wp:effectExtent l="15875" t="22860" r="24765" b="24765"/>
                      <wp:wrapNone/>
                      <wp:docPr id="1" name="Прямоугольник 1" descr="Широкий диагональны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985" cy="209550"/>
                              </a:xfrm>
                              <a:prstGeom prst="rect">
                                <a:avLst/>
                              </a:prstGeom>
                              <a:pattFill prst="wdUpDiag">
                                <a:fgClr>
                                  <a:srgbClr val="990099"/>
                                </a:fgClr>
                                <a:bgClr>
                                  <a:srgbClr val="FFFFFF"/>
                                </a:bgClr>
                              </a:pattFill>
                              <a:ln w="31750">
                                <a:solidFill>
                                  <a:srgbClr val="9900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CD75F0" id="Прямоугольник 1" o:spid="_x0000_s1026" alt="Широкий диагональный 2" style="position:absolute;margin-left:22.25pt;margin-top:3pt;width:30.5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" fillcolor="#909" strokecolor="#909" strokeweight="2.5pt">
                      <v:fill r:id="rId11" o:title="" type="pattern"/>
                    </v:rect>
                  </w:pict>
                </mc:Fallback>
              </mc:AlternateContent>
            </w:r>
            <w:r w:rsidRPr="009B1030">
              <w:rPr>
                <w:sz w:val="22"/>
                <w:szCs w:val="22"/>
              </w:rPr>
              <w:t xml:space="preserve">                    - граница публичного сервитута</w:t>
            </w:r>
          </w:p>
          <w:p w:rsidR="009B1030" w:rsidRPr="009B1030" w:rsidRDefault="009B1030" w:rsidP="009B1030">
            <w:pPr>
              <w:jc w:val="center"/>
              <w:rPr>
                <w:sz w:val="22"/>
                <w:szCs w:val="22"/>
              </w:rPr>
            </w:pPr>
          </w:p>
        </w:tc>
      </w:tr>
    </w:tbl>
    <w:p w:rsidR="009E14F9" w:rsidRPr="00786A3B" w:rsidRDefault="009E14F9" w:rsidP="009B1030"/>
    <w:sectPr w:rsidR="009E14F9" w:rsidRPr="00786A3B" w:rsidSect="009B103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CB8" w:rsidRDefault="00F23CB8" w:rsidP="00D71876">
      <w:r>
        <w:separator/>
      </w:r>
    </w:p>
  </w:endnote>
  <w:endnote w:type="continuationSeparator" w:id="0">
    <w:p w:rsidR="00F23CB8" w:rsidRDefault="00F23CB8" w:rsidP="00D71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CB8" w:rsidRDefault="00F23CB8" w:rsidP="00D71876">
      <w:r>
        <w:separator/>
      </w:r>
    </w:p>
  </w:footnote>
  <w:footnote w:type="continuationSeparator" w:id="0">
    <w:p w:rsidR="00F23CB8" w:rsidRDefault="00F23CB8" w:rsidP="00D71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0CC"/>
    <w:rsid w:val="000440CC"/>
    <w:rsid w:val="00052E32"/>
    <w:rsid w:val="0007037F"/>
    <w:rsid w:val="000745FA"/>
    <w:rsid w:val="00093B6D"/>
    <w:rsid w:val="000A1A96"/>
    <w:rsid w:val="000A6A49"/>
    <w:rsid w:val="000B3619"/>
    <w:rsid w:val="000B4E7A"/>
    <w:rsid w:val="000D2CC8"/>
    <w:rsid w:val="000F1947"/>
    <w:rsid w:val="00133534"/>
    <w:rsid w:val="00137158"/>
    <w:rsid w:val="00177654"/>
    <w:rsid w:val="00190CDA"/>
    <w:rsid w:val="001A1F45"/>
    <w:rsid w:val="001B2E10"/>
    <w:rsid w:val="001B5E10"/>
    <w:rsid w:val="001E25FE"/>
    <w:rsid w:val="002271B8"/>
    <w:rsid w:val="00242BEC"/>
    <w:rsid w:val="00245DC5"/>
    <w:rsid w:val="00252298"/>
    <w:rsid w:val="00252DAB"/>
    <w:rsid w:val="002622AA"/>
    <w:rsid w:val="002830CC"/>
    <w:rsid w:val="00287A50"/>
    <w:rsid w:val="00287DAD"/>
    <w:rsid w:val="002A2211"/>
    <w:rsid w:val="002B08C0"/>
    <w:rsid w:val="002B69F5"/>
    <w:rsid w:val="002F5D11"/>
    <w:rsid w:val="003128B8"/>
    <w:rsid w:val="0036726E"/>
    <w:rsid w:val="00376BA2"/>
    <w:rsid w:val="00383212"/>
    <w:rsid w:val="00383ABA"/>
    <w:rsid w:val="003904AD"/>
    <w:rsid w:val="003A4ABF"/>
    <w:rsid w:val="003A72B5"/>
    <w:rsid w:val="003B6227"/>
    <w:rsid w:val="003C36E2"/>
    <w:rsid w:val="003C6E78"/>
    <w:rsid w:val="003E0988"/>
    <w:rsid w:val="003E6029"/>
    <w:rsid w:val="003F15B7"/>
    <w:rsid w:val="00410161"/>
    <w:rsid w:val="0044296D"/>
    <w:rsid w:val="0046013E"/>
    <w:rsid w:val="00484D23"/>
    <w:rsid w:val="004933D5"/>
    <w:rsid w:val="00494BBD"/>
    <w:rsid w:val="004B0CA8"/>
    <w:rsid w:val="004B16D7"/>
    <w:rsid w:val="004C03C8"/>
    <w:rsid w:val="004C59BF"/>
    <w:rsid w:val="004E60F6"/>
    <w:rsid w:val="00512A2A"/>
    <w:rsid w:val="00531C82"/>
    <w:rsid w:val="00546E31"/>
    <w:rsid w:val="00570294"/>
    <w:rsid w:val="00573BF7"/>
    <w:rsid w:val="005A10B8"/>
    <w:rsid w:val="005A4AFB"/>
    <w:rsid w:val="005C21BC"/>
    <w:rsid w:val="005D3D03"/>
    <w:rsid w:val="005E1753"/>
    <w:rsid w:val="005E3CD7"/>
    <w:rsid w:val="005F631D"/>
    <w:rsid w:val="00601824"/>
    <w:rsid w:val="00605048"/>
    <w:rsid w:val="006218DC"/>
    <w:rsid w:val="00622276"/>
    <w:rsid w:val="00652FB4"/>
    <w:rsid w:val="0065372A"/>
    <w:rsid w:val="006A0450"/>
    <w:rsid w:val="006A275B"/>
    <w:rsid w:val="006C1CA5"/>
    <w:rsid w:val="006F1104"/>
    <w:rsid w:val="007001FC"/>
    <w:rsid w:val="00702EDC"/>
    <w:rsid w:val="00744B65"/>
    <w:rsid w:val="0076658D"/>
    <w:rsid w:val="00786A3B"/>
    <w:rsid w:val="0079496A"/>
    <w:rsid w:val="007A4FD6"/>
    <w:rsid w:val="007F2CD3"/>
    <w:rsid w:val="00804B94"/>
    <w:rsid w:val="00876A5E"/>
    <w:rsid w:val="00880E04"/>
    <w:rsid w:val="0089489F"/>
    <w:rsid w:val="008A2291"/>
    <w:rsid w:val="008C1127"/>
    <w:rsid w:val="008C71BE"/>
    <w:rsid w:val="00901133"/>
    <w:rsid w:val="0090327E"/>
    <w:rsid w:val="00917364"/>
    <w:rsid w:val="009217D0"/>
    <w:rsid w:val="00926434"/>
    <w:rsid w:val="00927021"/>
    <w:rsid w:val="00946F70"/>
    <w:rsid w:val="00970EA1"/>
    <w:rsid w:val="00983385"/>
    <w:rsid w:val="009B1030"/>
    <w:rsid w:val="009C266E"/>
    <w:rsid w:val="009D01FE"/>
    <w:rsid w:val="009E04E3"/>
    <w:rsid w:val="009E14F9"/>
    <w:rsid w:val="009E381C"/>
    <w:rsid w:val="00A070E7"/>
    <w:rsid w:val="00A1091E"/>
    <w:rsid w:val="00A52B0B"/>
    <w:rsid w:val="00A55002"/>
    <w:rsid w:val="00A66C1B"/>
    <w:rsid w:val="00A67DE9"/>
    <w:rsid w:val="00A73733"/>
    <w:rsid w:val="00A932BF"/>
    <w:rsid w:val="00AA3386"/>
    <w:rsid w:val="00AA3CC4"/>
    <w:rsid w:val="00AB36D0"/>
    <w:rsid w:val="00AE6587"/>
    <w:rsid w:val="00B20AD2"/>
    <w:rsid w:val="00B36488"/>
    <w:rsid w:val="00B43CC7"/>
    <w:rsid w:val="00B54D3F"/>
    <w:rsid w:val="00B561B7"/>
    <w:rsid w:val="00B62913"/>
    <w:rsid w:val="00B90AF2"/>
    <w:rsid w:val="00BB088C"/>
    <w:rsid w:val="00BB6092"/>
    <w:rsid w:val="00BB74B1"/>
    <w:rsid w:val="00BC0552"/>
    <w:rsid w:val="00BC1C74"/>
    <w:rsid w:val="00BD4E12"/>
    <w:rsid w:val="00BE449B"/>
    <w:rsid w:val="00BE793B"/>
    <w:rsid w:val="00C02B35"/>
    <w:rsid w:val="00C355A6"/>
    <w:rsid w:val="00C67067"/>
    <w:rsid w:val="00C844C3"/>
    <w:rsid w:val="00C918C6"/>
    <w:rsid w:val="00C9645A"/>
    <w:rsid w:val="00CA0887"/>
    <w:rsid w:val="00CA457B"/>
    <w:rsid w:val="00CA71EC"/>
    <w:rsid w:val="00CB5BDA"/>
    <w:rsid w:val="00CF55F2"/>
    <w:rsid w:val="00D1671A"/>
    <w:rsid w:val="00D23954"/>
    <w:rsid w:val="00D2667C"/>
    <w:rsid w:val="00D33C92"/>
    <w:rsid w:val="00D71876"/>
    <w:rsid w:val="00D74C06"/>
    <w:rsid w:val="00D77A6B"/>
    <w:rsid w:val="00D837B2"/>
    <w:rsid w:val="00D90A57"/>
    <w:rsid w:val="00DF319E"/>
    <w:rsid w:val="00DF5060"/>
    <w:rsid w:val="00DF77A1"/>
    <w:rsid w:val="00DF7CA9"/>
    <w:rsid w:val="00E04956"/>
    <w:rsid w:val="00E074C7"/>
    <w:rsid w:val="00E13BF0"/>
    <w:rsid w:val="00E14A60"/>
    <w:rsid w:val="00E27E4D"/>
    <w:rsid w:val="00E66599"/>
    <w:rsid w:val="00E76E33"/>
    <w:rsid w:val="00E77C53"/>
    <w:rsid w:val="00E939BF"/>
    <w:rsid w:val="00EB314A"/>
    <w:rsid w:val="00EC5BC5"/>
    <w:rsid w:val="00ED4853"/>
    <w:rsid w:val="00EE1C5A"/>
    <w:rsid w:val="00EE46F2"/>
    <w:rsid w:val="00EF1C97"/>
    <w:rsid w:val="00EF440C"/>
    <w:rsid w:val="00F055F0"/>
    <w:rsid w:val="00F10734"/>
    <w:rsid w:val="00F13A7F"/>
    <w:rsid w:val="00F23CB8"/>
    <w:rsid w:val="00F44323"/>
    <w:rsid w:val="00F4463D"/>
    <w:rsid w:val="00F643C6"/>
    <w:rsid w:val="00F80717"/>
    <w:rsid w:val="00FA66B9"/>
    <w:rsid w:val="00FE7A4A"/>
    <w:rsid w:val="00F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C8676-3413-411A-90CC-077EC713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0C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440CC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link w:val="a3"/>
    <w:rsid w:val="000440CC"/>
    <w:rPr>
      <w:rFonts w:ascii="TimesET" w:eastAsia="Times New Roman" w:hAnsi="TimesET" w:cs="Times New Roman"/>
      <w:sz w:val="32"/>
      <w:szCs w:val="24"/>
      <w:lang w:eastAsia="ru-RU"/>
    </w:rPr>
  </w:style>
  <w:style w:type="character" w:styleId="a5">
    <w:name w:val="Hyperlink"/>
    <w:rsid w:val="000440CC"/>
    <w:rPr>
      <w:color w:val="0000FF"/>
      <w:u w:val="single"/>
    </w:rPr>
  </w:style>
  <w:style w:type="paragraph" w:customStyle="1" w:styleId="1">
    <w:name w:val="Обычный1"/>
    <w:rsid w:val="002271B8"/>
    <w:rPr>
      <w:rFonts w:ascii="Times New Roman" w:eastAsia="Times New Roman" w:hAnsi="Times New Roman"/>
      <w:snapToGrid w:val="0"/>
      <w:sz w:val="24"/>
    </w:rPr>
  </w:style>
  <w:style w:type="table" w:styleId="a6">
    <w:name w:val="Table Grid"/>
    <w:basedOn w:val="a1"/>
    <w:uiPriority w:val="59"/>
    <w:rsid w:val="00573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718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71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718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71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F319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F31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nda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jdurech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gif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s://admkonda.ru/mezhd-auktciony-konkursy-publichnye-srevitut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75D57-DCA6-473F-93F1-C1626FAC2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4236</CharactersWithSpaces>
  <SharedDoc>false</SharedDoc>
  <HLinks>
    <vt:vector size="6" baseType="variant">
      <vt:variant>
        <vt:i4>7798818</vt:i4>
      </vt:variant>
      <vt:variant>
        <vt:i4>0</vt:i4>
      </vt:variant>
      <vt:variant>
        <vt:i4>0</vt:i4>
      </vt:variant>
      <vt:variant>
        <vt:i4>5</vt:i4>
      </vt:variant>
      <vt:variant>
        <vt:lpwstr>http://www.admkonda.ru/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Гиголаева Екатерина Сергеевна</cp:lastModifiedBy>
  <cp:revision>56</cp:revision>
  <cp:lastPrinted>2026-04-14T09:52:00Z</cp:lastPrinted>
  <dcterms:created xsi:type="dcterms:W3CDTF">2023-03-02T05:06:00Z</dcterms:created>
  <dcterms:modified xsi:type="dcterms:W3CDTF">2026-04-14T09:52:00Z</dcterms:modified>
</cp:coreProperties>
</file>