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A47CBF">
              <w:rPr>
                <w:sz w:val="26"/>
                <w:szCs w:val="26"/>
              </w:rPr>
              <w:t>27</w:t>
            </w:r>
            <w:r w:rsidR="000D0DCD">
              <w:rPr>
                <w:sz w:val="26"/>
                <w:szCs w:val="26"/>
              </w:rPr>
              <w:t xml:space="preserve"> ноября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933FF5" w:rsidRDefault="000928CF" w:rsidP="00933FF5">
            <w:pPr>
              <w:jc w:val="right"/>
              <w:rPr>
                <w:b/>
                <w:sz w:val="26"/>
                <w:szCs w:val="26"/>
                <w:lang w:val="en-US"/>
              </w:rPr>
            </w:pPr>
            <w:r w:rsidRPr="00140461">
              <w:rPr>
                <w:sz w:val="26"/>
                <w:szCs w:val="26"/>
              </w:rPr>
              <w:t xml:space="preserve">№ </w:t>
            </w:r>
            <w:r w:rsidR="00933FF5">
              <w:rPr>
                <w:sz w:val="26"/>
                <w:szCs w:val="26"/>
                <w:lang w:val="en-US"/>
              </w:rPr>
              <w:t>80</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933FF5" w:rsidRPr="00933FF5" w:rsidRDefault="00933FF5" w:rsidP="000F0B2F">
      <w:pPr>
        <w:jc w:val="center"/>
        <w:rPr>
          <w:b/>
          <w:sz w:val="26"/>
          <w:szCs w:val="26"/>
          <w:lang w:val="en-US"/>
        </w:rPr>
      </w:pPr>
      <w:r w:rsidRPr="00933FF5">
        <w:rPr>
          <w:b/>
          <w:sz w:val="26"/>
          <w:szCs w:val="26"/>
        </w:rPr>
        <w:t xml:space="preserve">О передаче полномочий контрольно-счетного органа городского </w:t>
      </w:r>
    </w:p>
    <w:p w:rsidR="00D23CA6" w:rsidRPr="00933FF5" w:rsidRDefault="00933FF5" w:rsidP="000F0B2F">
      <w:pPr>
        <w:jc w:val="center"/>
        <w:rPr>
          <w:b/>
          <w:sz w:val="26"/>
          <w:szCs w:val="26"/>
        </w:rPr>
      </w:pPr>
      <w:r w:rsidRPr="00933FF5">
        <w:rPr>
          <w:b/>
          <w:sz w:val="26"/>
          <w:szCs w:val="26"/>
        </w:rPr>
        <w:t xml:space="preserve">поселения  </w:t>
      </w:r>
      <w:proofErr w:type="gramStart"/>
      <w:r w:rsidRPr="00933FF5">
        <w:rPr>
          <w:b/>
          <w:sz w:val="26"/>
          <w:szCs w:val="26"/>
        </w:rPr>
        <w:t>Междуреченский</w:t>
      </w:r>
      <w:proofErr w:type="gramEnd"/>
      <w:r w:rsidRPr="00933FF5">
        <w:rPr>
          <w:b/>
          <w:sz w:val="26"/>
          <w:szCs w:val="26"/>
        </w:rPr>
        <w:t xml:space="preserve"> по осуществлению внешнего муниципального финансового контроля</w:t>
      </w:r>
    </w:p>
    <w:p w:rsidR="001A0CF6" w:rsidRPr="00933FF5" w:rsidRDefault="001A0CF6" w:rsidP="000F0B2F">
      <w:pPr>
        <w:tabs>
          <w:tab w:val="left" w:pos="993"/>
        </w:tabs>
        <w:ind w:firstLine="709"/>
        <w:jc w:val="both"/>
        <w:rPr>
          <w:sz w:val="26"/>
          <w:szCs w:val="26"/>
        </w:rPr>
      </w:pPr>
    </w:p>
    <w:p w:rsidR="00933FF5" w:rsidRPr="00933FF5" w:rsidRDefault="00933FF5" w:rsidP="00933FF5">
      <w:pPr>
        <w:ind w:firstLine="567"/>
        <w:jc w:val="both"/>
        <w:rPr>
          <w:sz w:val="26"/>
          <w:szCs w:val="26"/>
        </w:rPr>
      </w:pPr>
      <w:proofErr w:type="gramStart"/>
      <w:r w:rsidRPr="00933FF5">
        <w:rPr>
          <w:sz w:val="26"/>
          <w:szCs w:val="26"/>
        </w:rPr>
        <w:t xml:space="preserve">Руководствуясь Федеральным </w:t>
      </w:r>
      <w:hyperlink r:id="rId9" w:history="1">
        <w:r w:rsidRPr="00933FF5">
          <w:rPr>
            <w:sz w:val="26"/>
            <w:szCs w:val="26"/>
          </w:rPr>
          <w:t>законом</w:t>
        </w:r>
      </w:hyperlink>
      <w:r w:rsidRPr="00933FF5">
        <w:rPr>
          <w:sz w:val="26"/>
          <w:szCs w:val="26"/>
        </w:rPr>
        <w:t xml:space="preserve"> от 06 октября 2003</w:t>
      </w:r>
      <w:r>
        <w:rPr>
          <w:sz w:val="26"/>
          <w:szCs w:val="26"/>
        </w:rPr>
        <w:t xml:space="preserve"> года</w:t>
      </w:r>
      <w:r w:rsidRPr="00933FF5">
        <w:rPr>
          <w:sz w:val="26"/>
          <w:szCs w:val="26"/>
        </w:rPr>
        <w:t xml:space="preserve"> № 131-ФЗ «Об общих принципах организации местного самоуправления в Российской Федерации», Федеральным </w:t>
      </w:r>
      <w:hyperlink r:id="rId10" w:history="1">
        <w:r w:rsidRPr="00933FF5">
          <w:rPr>
            <w:sz w:val="26"/>
            <w:szCs w:val="26"/>
          </w:rPr>
          <w:t>законом</w:t>
        </w:r>
      </w:hyperlink>
      <w:r w:rsidRPr="00933FF5">
        <w:rPr>
          <w:sz w:val="26"/>
          <w:szCs w:val="26"/>
        </w:rPr>
        <w:t xml:space="preserve"> от 07 февраля 2011 года № 6-ФЗ </w:t>
      </w:r>
      <w:r>
        <w:rPr>
          <w:sz w:val="26"/>
          <w:szCs w:val="26"/>
        </w:rPr>
        <w:t>«</w:t>
      </w:r>
      <w:r w:rsidRPr="00933FF5">
        <w:rPr>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Pr>
          <w:sz w:val="26"/>
          <w:szCs w:val="26"/>
        </w:rPr>
        <w:t>»</w:t>
      </w:r>
      <w:r w:rsidRPr="00933FF5">
        <w:rPr>
          <w:sz w:val="26"/>
          <w:szCs w:val="26"/>
        </w:rPr>
        <w:t xml:space="preserve">, </w:t>
      </w:r>
      <w:hyperlink r:id="rId11" w:history="1">
        <w:r w:rsidRPr="00933FF5">
          <w:rPr>
            <w:sz w:val="26"/>
            <w:szCs w:val="26"/>
          </w:rPr>
          <w:t>Уставом</w:t>
        </w:r>
      </w:hyperlink>
      <w:r w:rsidRPr="00933FF5">
        <w:rPr>
          <w:sz w:val="26"/>
          <w:szCs w:val="26"/>
        </w:rPr>
        <w:t xml:space="preserve"> городского поселения Междуреченский, решением Совета депутатов городского поселения Междуреченский от 30 сентября 2015 года № 165 «О заключении соглашений о</w:t>
      </w:r>
      <w:proofErr w:type="gramEnd"/>
      <w:r w:rsidRPr="00933FF5">
        <w:rPr>
          <w:sz w:val="26"/>
          <w:szCs w:val="26"/>
        </w:rPr>
        <w:t xml:space="preserve"> передаче (принятии) осуществления части полномочий по решению вопросов местного значения», Совет депутатов городского поселения Междуреченский </w:t>
      </w:r>
      <w:r w:rsidRPr="00933FF5">
        <w:rPr>
          <w:b/>
          <w:sz w:val="26"/>
          <w:szCs w:val="26"/>
        </w:rPr>
        <w:t>решил:</w:t>
      </w:r>
    </w:p>
    <w:p w:rsidR="00933FF5" w:rsidRPr="00933FF5" w:rsidRDefault="00933FF5" w:rsidP="00933FF5">
      <w:pPr>
        <w:numPr>
          <w:ilvl w:val="0"/>
          <w:numId w:val="30"/>
        </w:numPr>
        <w:shd w:val="clear" w:color="auto" w:fill="FFFFFF"/>
        <w:tabs>
          <w:tab w:val="left" w:pos="851"/>
        </w:tabs>
        <w:ind w:left="0" w:firstLine="567"/>
        <w:jc w:val="both"/>
        <w:rPr>
          <w:sz w:val="26"/>
          <w:szCs w:val="26"/>
        </w:rPr>
      </w:pPr>
      <w:r w:rsidRPr="00933FF5">
        <w:rPr>
          <w:sz w:val="26"/>
          <w:szCs w:val="26"/>
        </w:rPr>
        <w:t xml:space="preserve">Передать Контрольно-счетной палате Кондинского района полномочия контрольно-счетного органа городского поселения </w:t>
      </w:r>
      <w:proofErr w:type="gramStart"/>
      <w:r w:rsidRPr="00933FF5">
        <w:rPr>
          <w:sz w:val="26"/>
          <w:szCs w:val="26"/>
        </w:rPr>
        <w:t>Междуреченский</w:t>
      </w:r>
      <w:proofErr w:type="gramEnd"/>
      <w:r w:rsidRPr="00933FF5">
        <w:rPr>
          <w:sz w:val="26"/>
          <w:szCs w:val="26"/>
        </w:rPr>
        <w:t xml:space="preserve"> по осуществлению внешнего муниципального финансового контроля с 1 января </w:t>
      </w:r>
      <w:r>
        <w:rPr>
          <w:sz w:val="26"/>
          <w:szCs w:val="26"/>
        </w:rPr>
        <w:t xml:space="preserve">             </w:t>
      </w:r>
      <w:r w:rsidRPr="00933FF5">
        <w:rPr>
          <w:sz w:val="26"/>
          <w:szCs w:val="26"/>
        </w:rPr>
        <w:t>2025 года по 31 декабря 2027 года.</w:t>
      </w:r>
    </w:p>
    <w:p w:rsidR="00933FF5" w:rsidRPr="00933FF5" w:rsidRDefault="00933FF5" w:rsidP="00933FF5">
      <w:pPr>
        <w:numPr>
          <w:ilvl w:val="0"/>
          <w:numId w:val="30"/>
        </w:numPr>
        <w:shd w:val="clear" w:color="auto" w:fill="FFFFFF"/>
        <w:tabs>
          <w:tab w:val="left" w:pos="851"/>
        </w:tabs>
        <w:ind w:left="0" w:firstLine="567"/>
        <w:jc w:val="both"/>
        <w:rPr>
          <w:sz w:val="26"/>
          <w:szCs w:val="26"/>
        </w:rPr>
      </w:pPr>
      <w:r w:rsidRPr="00933FF5">
        <w:rPr>
          <w:sz w:val="26"/>
          <w:szCs w:val="26"/>
        </w:rPr>
        <w:t>Заключить соглашение с Думой Кондинского района, Контрольно-счетной палатой Кондинского района о передаче полномочий по осуществлению внешнего муниципального финансового контроля.</w:t>
      </w:r>
    </w:p>
    <w:p w:rsidR="00933FF5" w:rsidRPr="00933FF5" w:rsidRDefault="00933FF5" w:rsidP="00933FF5">
      <w:pPr>
        <w:numPr>
          <w:ilvl w:val="0"/>
          <w:numId w:val="30"/>
        </w:numPr>
        <w:shd w:val="clear" w:color="auto" w:fill="FFFFFF"/>
        <w:tabs>
          <w:tab w:val="left" w:pos="851"/>
        </w:tabs>
        <w:ind w:left="0" w:firstLine="567"/>
        <w:jc w:val="both"/>
        <w:rPr>
          <w:sz w:val="26"/>
          <w:szCs w:val="26"/>
        </w:rPr>
      </w:pPr>
      <w:r w:rsidRPr="00933FF5">
        <w:rPr>
          <w:sz w:val="26"/>
          <w:szCs w:val="26"/>
        </w:rPr>
        <w:t xml:space="preserve">Предусмотреть в бюджете городского поселения Междуреченский </w:t>
      </w:r>
      <w:r>
        <w:rPr>
          <w:sz w:val="26"/>
          <w:szCs w:val="26"/>
        </w:rPr>
        <w:t xml:space="preserve">            </w:t>
      </w:r>
      <w:r w:rsidRPr="00933FF5">
        <w:rPr>
          <w:sz w:val="26"/>
          <w:szCs w:val="26"/>
        </w:rPr>
        <w:t>на 2025 год и плановый период 2026-2027 годов бюджетные ассигнования на предоставление межбюджетных трансфертов в бюджет муниципального образования Кондинский район для реализации передаваемых полномочий.</w:t>
      </w:r>
    </w:p>
    <w:p w:rsidR="00933FF5" w:rsidRPr="00933FF5" w:rsidRDefault="00933FF5" w:rsidP="00933FF5">
      <w:pPr>
        <w:numPr>
          <w:ilvl w:val="0"/>
          <w:numId w:val="30"/>
        </w:numPr>
        <w:shd w:val="clear" w:color="auto" w:fill="FFFFFF"/>
        <w:tabs>
          <w:tab w:val="left" w:pos="851"/>
        </w:tabs>
        <w:ind w:left="0" w:firstLine="567"/>
        <w:jc w:val="both"/>
        <w:rPr>
          <w:sz w:val="26"/>
          <w:szCs w:val="26"/>
        </w:rPr>
      </w:pPr>
      <w:r w:rsidRPr="00933FF5">
        <w:rPr>
          <w:sz w:val="26"/>
          <w:szCs w:val="26"/>
        </w:rPr>
        <w:t>Признать утратившими силу:</w:t>
      </w:r>
    </w:p>
    <w:p w:rsidR="00933FF5" w:rsidRPr="00933FF5" w:rsidRDefault="00933FF5" w:rsidP="00933FF5">
      <w:pPr>
        <w:numPr>
          <w:ilvl w:val="0"/>
          <w:numId w:val="31"/>
        </w:numPr>
        <w:shd w:val="clear" w:color="auto" w:fill="FFFFFF"/>
        <w:tabs>
          <w:tab w:val="left" w:pos="851"/>
        </w:tabs>
        <w:ind w:left="0" w:firstLine="567"/>
        <w:jc w:val="both"/>
        <w:rPr>
          <w:sz w:val="26"/>
          <w:szCs w:val="26"/>
        </w:rPr>
      </w:pPr>
      <w:r w:rsidRPr="00933FF5">
        <w:rPr>
          <w:sz w:val="26"/>
          <w:szCs w:val="26"/>
        </w:rPr>
        <w:t xml:space="preserve">решение Совета депутатов городского поселения </w:t>
      </w:r>
      <w:proofErr w:type="gramStart"/>
      <w:r w:rsidRPr="00933FF5">
        <w:rPr>
          <w:sz w:val="26"/>
          <w:szCs w:val="26"/>
        </w:rPr>
        <w:t>Междуреченский</w:t>
      </w:r>
      <w:proofErr w:type="gramEnd"/>
      <w:r w:rsidRPr="00933FF5">
        <w:rPr>
          <w:sz w:val="26"/>
          <w:szCs w:val="26"/>
        </w:rPr>
        <w:t xml:space="preserve"> </w:t>
      </w:r>
      <w:r>
        <w:rPr>
          <w:sz w:val="26"/>
          <w:szCs w:val="26"/>
        </w:rPr>
        <w:t xml:space="preserve">                </w:t>
      </w:r>
      <w:r w:rsidRPr="00933FF5">
        <w:rPr>
          <w:sz w:val="26"/>
          <w:szCs w:val="26"/>
        </w:rPr>
        <w:t xml:space="preserve">от 28 декабря 2012 года № 274 </w:t>
      </w:r>
      <w:r>
        <w:rPr>
          <w:sz w:val="26"/>
          <w:szCs w:val="26"/>
        </w:rPr>
        <w:t>«</w:t>
      </w:r>
      <w:r w:rsidRPr="00933FF5">
        <w:rPr>
          <w:sz w:val="26"/>
          <w:szCs w:val="26"/>
        </w:rPr>
        <w:t>О передаче контрольно-счетной палате Кондинского района полномочий контрольно-счетного органа городского поселения Междуреченский по осуществлению внешнего муниципального финансового контроля</w:t>
      </w:r>
      <w:r>
        <w:rPr>
          <w:sz w:val="26"/>
          <w:szCs w:val="26"/>
        </w:rPr>
        <w:t>»</w:t>
      </w:r>
      <w:r w:rsidRPr="00933FF5">
        <w:rPr>
          <w:sz w:val="26"/>
          <w:szCs w:val="26"/>
        </w:rPr>
        <w:t xml:space="preserve">; </w:t>
      </w:r>
    </w:p>
    <w:p w:rsidR="00933FF5" w:rsidRPr="00933FF5" w:rsidRDefault="00933FF5" w:rsidP="00933FF5">
      <w:pPr>
        <w:numPr>
          <w:ilvl w:val="0"/>
          <w:numId w:val="31"/>
        </w:numPr>
        <w:shd w:val="clear" w:color="auto" w:fill="FFFFFF"/>
        <w:tabs>
          <w:tab w:val="left" w:pos="851"/>
        </w:tabs>
        <w:ind w:left="0" w:firstLine="567"/>
        <w:jc w:val="both"/>
        <w:rPr>
          <w:sz w:val="26"/>
          <w:szCs w:val="26"/>
        </w:rPr>
      </w:pPr>
      <w:r w:rsidRPr="00933FF5">
        <w:rPr>
          <w:sz w:val="26"/>
          <w:szCs w:val="26"/>
        </w:rPr>
        <w:t xml:space="preserve">решение Совета депутатов городского поселения </w:t>
      </w:r>
      <w:proofErr w:type="gramStart"/>
      <w:r w:rsidRPr="00933FF5">
        <w:rPr>
          <w:sz w:val="26"/>
          <w:szCs w:val="26"/>
        </w:rPr>
        <w:t>Междуреченский</w:t>
      </w:r>
      <w:proofErr w:type="gramEnd"/>
      <w:r w:rsidRPr="00933FF5">
        <w:rPr>
          <w:sz w:val="26"/>
          <w:szCs w:val="26"/>
        </w:rPr>
        <w:t xml:space="preserve"> </w:t>
      </w:r>
      <w:r>
        <w:rPr>
          <w:sz w:val="26"/>
          <w:szCs w:val="26"/>
        </w:rPr>
        <w:t xml:space="preserve">                  </w:t>
      </w:r>
      <w:r w:rsidRPr="00933FF5">
        <w:rPr>
          <w:sz w:val="26"/>
          <w:szCs w:val="26"/>
        </w:rPr>
        <w:t>от 01 апреля 2013 года № 293 «О внесении изменений в решение Совета депутатов городского поселения Междуреченский от 28</w:t>
      </w:r>
      <w:r>
        <w:rPr>
          <w:sz w:val="26"/>
          <w:szCs w:val="26"/>
        </w:rPr>
        <w:t xml:space="preserve"> декабря </w:t>
      </w:r>
      <w:r w:rsidRPr="00933FF5">
        <w:rPr>
          <w:sz w:val="26"/>
          <w:szCs w:val="26"/>
        </w:rPr>
        <w:t xml:space="preserve">2012 </w:t>
      </w:r>
      <w:r>
        <w:rPr>
          <w:sz w:val="26"/>
          <w:szCs w:val="26"/>
        </w:rPr>
        <w:t xml:space="preserve">года </w:t>
      </w:r>
      <w:r w:rsidRPr="00933FF5">
        <w:rPr>
          <w:sz w:val="26"/>
          <w:szCs w:val="26"/>
        </w:rPr>
        <w:t xml:space="preserve">№ 274 </w:t>
      </w:r>
      <w:r>
        <w:rPr>
          <w:sz w:val="26"/>
          <w:szCs w:val="26"/>
        </w:rPr>
        <w:t xml:space="preserve">                      </w:t>
      </w:r>
      <w:r w:rsidRPr="00933FF5">
        <w:rPr>
          <w:sz w:val="26"/>
          <w:szCs w:val="26"/>
        </w:rPr>
        <w:t xml:space="preserve">«О передаче контрольно-счетной палате Кондинского района полномочий </w:t>
      </w:r>
      <w:r w:rsidRPr="00933FF5">
        <w:rPr>
          <w:sz w:val="26"/>
          <w:szCs w:val="26"/>
        </w:rPr>
        <w:lastRenderedPageBreak/>
        <w:t>контрольно-счетного органа городского поселения Междуреченский по осуществлению внешнего муниципального финансового контроля»</w:t>
      </w:r>
    </w:p>
    <w:p w:rsidR="00933FF5" w:rsidRPr="00933FF5" w:rsidRDefault="00933FF5" w:rsidP="00933FF5">
      <w:pPr>
        <w:numPr>
          <w:ilvl w:val="0"/>
          <w:numId w:val="30"/>
        </w:numPr>
        <w:shd w:val="clear" w:color="auto" w:fill="FFFFFF"/>
        <w:tabs>
          <w:tab w:val="left" w:pos="851"/>
        </w:tabs>
        <w:ind w:left="0" w:firstLine="567"/>
        <w:jc w:val="both"/>
        <w:rPr>
          <w:sz w:val="26"/>
          <w:szCs w:val="26"/>
        </w:rPr>
      </w:pPr>
      <w:r w:rsidRPr="00933FF5">
        <w:rPr>
          <w:sz w:val="26"/>
          <w:szCs w:val="26"/>
        </w:rPr>
        <w:t xml:space="preserve">Настоящее решение обнародовать в соответствии с решением Совета депутатов городского поселения </w:t>
      </w:r>
      <w:proofErr w:type="gramStart"/>
      <w:r w:rsidRPr="00933FF5">
        <w:rPr>
          <w:sz w:val="26"/>
          <w:szCs w:val="26"/>
        </w:rPr>
        <w:t>Междуреченский</w:t>
      </w:r>
      <w:proofErr w:type="gramEnd"/>
      <w:r w:rsidRPr="00933FF5">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0F0B2F" w:rsidRPr="00933FF5" w:rsidRDefault="00933FF5" w:rsidP="00933FF5">
      <w:pPr>
        <w:tabs>
          <w:tab w:val="left" w:pos="0"/>
          <w:tab w:val="left" w:pos="993"/>
        </w:tabs>
        <w:ind w:firstLine="709"/>
        <w:jc w:val="both"/>
        <w:rPr>
          <w:sz w:val="26"/>
          <w:szCs w:val="26"/>
        </w:rPr>
      </w:pPr>
      <w:r w:rsidRPr="00933FF5">
        <w:rPr>
          <w:rFonts w:eastAsia="Calibri"/>
          <w:sz w:val="26"/>
          <w:szCs w:val="26"/>
          <w:lang w:eastAsia="en-US"/>
        </w:rPr>
        <w:t xml:space="preserve">6. </w:t>
      </w:r>
      <w:r w:rsidRPr="00933FF5">
        <w:rPr>
          <w:rFonts w:eastAsia="Calibri"/>
          <w:sz w:val="26"/>
          <w:szCs w:val="26"/>
          <w:lang w:eastAsia="en-US"/>
        </w:rPr>
        <w:t xml:space="preserve">Решение вступает в силу со дня его официального обнародования, но </w:t>
      </w:r>
      <w:r>
        <w:rPr>
          <w:rFonts w:eastAsia="Calibri"/>
          <w:sz w:val="26"/>
          <w:szCs w:val="26"/>
          <w:lang w:eastAsia="en-US"/>
        </w:rPr>
        <w:t xml:space="preserve">                </w:t>
      </w:r>
      <w:bookmarkStart w:id="0" w:name="_GoBack"/>
      <w:bookmarkEnd w:id="0"/>
      <w:r w:rsidRPr="00933FF5">
        <w:rPr>
          <w:rFonts w:eastAsia="Calibri"/>
          <w:sz w:val="26"/>
          <w:szCs w:val="26"/>
          <w:lang w:eastAsia="en-US"/>
        </w:rPr>
        <w:t>не ранее 1 января 2025 года.</w:t>
      </w:r>
    </w:p>
    <w:p w:rsidR="00040777" w:rsidRPr="00933FF5" w:rsidRDefault="00040777" w:rsidP="00933FF5">
      <w:pPr>
        <w:tabs>
          <w:tab w:val="left" w:pos="0"/>
        </w:tabs>
        <w:ind w:firstLine="709"/>
        <w:jc w:val="both"/>
        <w:rPr>
          <w:sz w:val="26"/>
          <w:szCs w:val="26"/>
        </w:rPr>
      </w:pPr>
    </w:p>
    <w:p w:rsidR="00933FF5" w:rsidRPr="00933FF5" w:rsidRDefault="00933FF5" w:rsidP="00933FF5">
      <w:pPr>
        <w:tabs>
          <w:tab w:val="left" w:pos="0"/>
        </w:tabs>
        <w:ind w:firstLine="709"/>
        <w:jc w:val="both"/>
        <w:rPr>
          <w:sz w:val="26"/>
          <w:szCs w:val="26"/>
        </w:rPr>
      </w:pPr>
    </w:p>
    <w:p w:rsidR="00140461" w:rsidRPr="00933FF5" w:rsidRDefault="00140461" w:rsidP="00933FF5">
      <w:pPr>
        <w:tabs>
          <w:tab w:val="left" w:pos="0"/>
        </w:tabs>
        <w:ind w:firstLine="709"/>
        <w:jc w:val="both"/>
        <w:rPr>
          <w:sz w:val="26"/>
          <w:szCs w:val="26"/>
        </w:rPr>
      </w:pPr>
    </w:p>
    <w:tbl>
      <w:tblPr>
        <w:tblW w:w="5000" w:type="pct"/>
        <w:tblLook w:val="04A0" w:firstRow="1" w:lastRow="0" w:firstColumn="1" w:lastColumn="0" w:noHBand="0" w:noVBand="1"/>
      </w:tblPr>
      <w:tblGrid>
        <w:gridCol w:w="5518"/>
        <w:gridCol w:w="879"/>
        <w:gridCol w:w="3174"/>
      </w:tblGrid>
      <w:tr w:rsidR="00140461" w:rsidRPr="00933FF5" w:rsidTr="000F0B2F">
        <w:tc>
          <w:tcPr>
            <w:tcW w:w="2883" w:type="pct"/>
          </w:tcPr>
          <w:p w:rsidR="00140461" w:rsidRPr="00933FF5" w:rsidRDefault="00D23CA6" w:rsidP="00933FF5">
            <w:pPr>
              <w:ind w:left="-108"/>
              <w:jc w:val="both"/>
              <w:rPr>
                <w:sz w:val="26"/>
                <w:szCs w:val="26"/>
              </w:rPr>
            </w:pPr>
            <w:r w:rsidRPr="00933FF5">
              <w:rPr>
                <w:sz w:val="26"/>
                <w:szCs w:val="26"/>
              </w:rPr>
              <w:t>П</w:t>
            </w:r>
            <w:r w:rsidR="001D60FB" w:rsidRPr="00933FF5">
              <w:rPr>
                <w:sz w:val="26"/>
                <w:szCs w:val="26"/>
              </w:rPr>
              <w:t>редседател</w:t>
            </w:r>
            <w:r w:rsidRPr="00933FF5">
              <w:rPr>
                <w:sz w:val="26"/>
                <w:szCs w:val="26"/>
              </w:rPr>
              <w:t>ь</w:t>
            </w:r>
            <w:r w:rsidR="001D60FB" w:rsidRPr="00933FF5">
              <w:rPr>
                <w:sz w:val="26"/>
                <w:szCs w:val="26"/>
              </w:rPr>
              <w:t xml:space="preserve"> </w:t>
            </w:r>
            <w:r w:rsidR="00140461" w:rsidRPr="00933FF5">
              <w:rPr>
                <w:sz w:val="26"/>
                <w:szCs w:val="26"/>
              </w:rPr>
              <w:t>Совета депутатов городского поселения Междуреченский</w:t>
            </w:r>
          </w:p>
        </w:tc>
        <w:tc>
          <w:tcPr>
            <w:tcW w:w="459" w:type="pct"/>
          </w:tcPr>
          <w:p w:rsidR="00140461" w:rsidRPr="00933FF5" w:rsidRDefault="00140461" w:rsidP="00933FF5">
            <w:pPr>
              <w:tabs>
                <w:tab w:val="left" w:pos="0"/>
              </w:tabs>
              <w:ind w:firstLine="709"/>
              <w:jc w:val="both"/>
              <w:rPr>
                <w:sz w:val="26"/>
                <w:szCs w:val="26"/>
              </w:rPr>
            </w:pPr>
          </w:p>
        </w:tc>
        <w:tc>
          <w:tcPr>
            <w:tcW w:w="1658" w:type="pct"/>
          </w:tcPr>
          <w:p w:rsidR="00140461" w:rsidRPr="00933FF5" w:rsidRDefault="00D23CA6" w:rsidP="00933FF5">
            <w:pPr>
              <w:ind w:left="1400" w:right="-284"/>
              <w:jc w:val="both"/>
              <w:rPr>
                <w:sz w:val="26"/>
                <w:szCs w:val="26"/>
              </w:rPr>
            </w:pPr>
            <w:r w:rsidRPr="00933FF5">
              <w:rPr>
                <w:sz w:val="26"/>
                <w:szCs w:val="26"/>
              </w:rPr>
              <w:t>В.Н. Машина</w:t>
            </w:r>
          </w:p>
        </w:tc>
      </w:tr>
    </w:tbl>
    <w:p w:rsidR="00040777" w:rsidRPr="00933FF5" w:rsidRDefault="00040777" w:rsidP="00933FF5">
      <w:pPr>
        <w:tabs>
          <w:tab w:val="left" w:pos="0"/>
        </w:tabs>
        <w:ind w:firstLine="709"/>
        <w:jc w:val="both"/>
        <w:rPr>
          <w:sz w:val="26"/>
          <w:szCs w:val="26"/>
        </w:rPr>
      </w:pPr>
    </w:p>
    <w:p w:rsidR="00D23CA6" w:rsidRPr="00933FF5" w:rsidRDefault="00D23CA6" w:rsidP="00933FF5">
      <w:pPr>
        <w:tabs>
          <w:tab w:val="left" w:pos="0"/>
        </w:tabs>
        <w:ind w:firstLine="709"/>
        <w:jc w:val="both"/>
        <w:rPr>
          <w:sz w:val="26"/>
          <w:szCs w:val="26"/>
        </w:rPr>
      </w:pPr>
    </w:p>
    <w:tbl>
      <w:tblPr>
        <w:tblW w:w="5000" w:type="pct"/>
        <w:tblLook w:val="04A0" w:firstRow="1" w:lastRow="0" w:firstColumn="1" w:lastColumn="0" w:noHBand="0" w:noVBand="1"/>
      </w:tblPr>
      <w:tblGrid>
        <w:gridCol w:w="3882"/>
        <w:gridCol w:w="2645"/>
        <w:gridCol w:w="3044"/>
      </w:tblGrid>
      <w:tr w:rsidR="00040777" w:rsidRPr="00933FF5" w:rsidTr="00D23CA6">
        <w:trPr>
          <w:trHeight w:val="69"/>
        </w:trPr>
        <w:tc>
          <w:tcPr>
            <w:tcW w:w="2028" w:type="pct"/>
          </w:tcPr>
          <w:p w:rsidR="00040777" w:rsidRPr="00933FF5" w:rsidRDefault="00040777" w:rsidP="00933FF5">
            <w:pPr>
              <w:ind w:left="-108"/>
              <w:jc w:val="both"/>
              <w:rPr>
                <w:sz w:val="26"/>
                <w:szCs w:val="26"/>
              </w:rPr>
            </w:pPr>
            <w:r w:rsidRPr="00933FF5">
              <w:rPr>
                <w:sz w:val="26"/>
                <w:szCs w:val="26"/>
              </w:rPr>
              <w:t xml:space="preserve">Глава городского поселения </w:t>
            </w:r>
            <w:proofErr w:type="gramStart"/>
            <w:r w:rsidRPr="00933FF5">
              <w:rPr>
                <w:sz w:val="26"/>
                <w:szCs w:val="26"/>
              </w:rPr>
              <w:t>Междуреченский</w:t>
            </w:r>
            <w:proofErr w:type="gramEnd"/>
          </w:p>
        </w:tc>
        <w:tc>
          <w:tcPr>
            <w:tcW w:w="1382" w:type="pct"/>
          </w:tcPr>
          <w:p w:rsidR="00040777" w:rsidRPr="00933FF5" w:rsidRDefault="00040777" w:rsidP="00933FF5">
            <w:pPr>
              <w:tabs>
                <w:tab w:val="left" w:pos="0"/>
              </w:tabs>
              <w:ind w:firstLine="709"/>
              <w:jc w:val="both"/>
              <w:rPr>
                <w:sz w:val="26"/>
                <w:szCs w:val="26"/>
              </w:rPr>
            </w:pPr>
          </w:p>
        </w:tc>
        <w:tc>
          <w:tcPr>
            <w:tcW w:w="1590" w:type="pct"/>
          </w:tcPr>
          <w:p w:rsidR="00040777" w:rsidRPr="00933FF5" w:rsidRDefault="00040777" w:rsidP="00933FF5">
            <w:pPr>
              <w:ind w:right="-284" w:firstLine="986"/>
              <w:jc w:val="both"/>
              <w:rPr>
                <w:sz w:val="26"/>
                <w:szCs w:val="26"/>
              </w:rPr>
            </w:pPr>
            <w:r w:rsidRPr="00933FF5">
              <w:rPr>
                <w:sz w:val="26"/>
                <w:szCs w:val="26"/>
              </w:rPr>
              <w:t xml:space="preserve">А.А. </w:t>
            </w:r>
            <w:proofErr w:type="spellStart"/>
            <w:r w:rsidRPr="00933FF5">
              <w:rPr>
                <w:sz w:val="26"/>
                <w:szCs w:val="26"/>
              </w:rPr>
              <w:t>Кошманов</w:t>
            </w:r>
            <w:proofErr w:type="spellEnd"/>
          </w:p>
        </w:tc>
      </w:tr>
    </w:tbl>
    <w:p w:rsidR="00A41F45" w:rsidRPr="00933FF5" w:rsidRDefault="00A41F45" w:rsidP="00A41F45">
      <w:pPr>
        <w:rPr>
          <w:sz w:val="26"/>
          <w:szCs w:val="26"/>
        </w:rPr>
      </w:pPr>
    </w:p>
    <w:p w:rsidR="00A41F45" w:rsidRPr="00933FF5" w:rsidRDefault="00A41F45" w:rsidP="00A41F45">
      <w:pPr>
        <w:rPr>
          <w:sz w:val="26"/>
          <w:szCs w:val="26"/>
        </w:rPr>
      </w:pPr>
    </w:p>
    <w:p w:rsidR="00A41F45" w:rsidRPr="00933FF5" w:rsidRDefault="00A41F45" w:rsidP="00A41F45">
      <w:pPr>
        <w:rPr>
          <w:sz w:val="26"/>
          <w:szCs w:val="26"/>
        </w:rPr>
      </w:pPr>
    </w:p>
    <w:p w:rsidR="00A41F45" w:rsidRPr="00933FF5" w:rsidRDefault="00A41F45" w:rsidP="00A41F45">
      <w:pPr>
        <w:rPr>
          <w:sz w:val="26"/>
          <w:szCs w:val="26"/>
        </w:rPr>
      </w:pPr>
    </w:p>
    <w:p w:rsidR="00A41F45" w:rsidRPr="00933FF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6E1B54" w:rsidRPr="00ED0AA7" w:rsidRDefault="006E1B54" w:rsidP="00A47CBF">
      <w:pPr>
        <w:tabs>
          <w:tab w:val="left" w:pos="540"/>
        </w:tabs>
        <w:jc w:val="both"/>
        <w:rPr>
          <w:sz w:val="26"/>
          <w:szCs w:val="26"/>
        </w:rPr>
      </w:pPr>
    </w:p>
    <w:sectPr w:rsidR="006E1B54" w:rsidRPr="00ED0AA7" w:rsidSect="00EF1BA2">
      <w:headerReference w:type="default" r:id="rId12"/>
      <w:headerReference w:type="first" r:id="rId1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17" w:rsidRDefault="000C3617" w:rsidP="00681002">
      <w:r>
        <w:separator/>
      </w:r>
    </w:p>
  </w:endnote>
  <w:endnote w:type="continuationSeparator" w:id="0">
    <w:p w:rsidR="000C3617" w:rsidRDefault="000C3617"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17" w:rsidRDefault="000C3617" w:rsidP="00681002">
      <w:r>
        <w:separator/>
      </w:r>
    </w:p>
  </w:footnote>
  <w:footnote w:type="continuationSeparator" w:id="0">
    <w:p w:rsidR="000C3617" w:rsidRDefault="000C3617"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EndPr/>
    <w:sdtContent>
      <w:p w:rsidR="00A47CBF" w:rsidRDefault="00A47CBF">
        <w:pPr>
          <w:pStyle w:val="a5"/>
          <w:jc w:val="right"/>
        </w:pPr>
        <w:r>
          <w:fldChar w:fldCharType="begin"/>
        </w:r>
        <w:r>
          <w:instrText>PAGE   \* MERGEFORMAT</w:instrText>
        </w:r>
        <w:r>
          <w:fldChar w:fldCharType="separate"/>
        </w:r>
        <w:r w:rsidR="00933FF5" w:rsidRPr="00933FF5">
          <w:rPr>
            <w:noProof/>
            <w:lang w:val="ru-RU"/>
          </w:rPr>
          <w:t>2</w:t>
        </w:r>
        <w:r>
          <w:fldChar w:fldCharType="end"/>
        </w:r>
      </w:p>
    </w:sdtContent>
  </w:sdt>
  <w:p w:rsidR="00A47CBF" w:rsidRDefault="00A47C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BF" w:rsidRDefault="00A47CBF">
    <w:pPr>
      <w:pStyle w:val="a5"/>
      <w:jc w:val="right"/>
    </w:pPr>
  </w:p>
  <w:p w:rsidR="00A47CBF" w:rsidRDefault="00A47C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A7582A"/>
    <w:multiLevelType w:val="hybridMultilevel"/>
    <w:tmpl w:val="1168152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9">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1703F3"/>
    <w:multiLevelType w:val="hybridMultilevel"/>
    <w:tmpl w:val="74D6A080"/>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3">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8">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5">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5"/>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2"/>
  </w:num>
  <w:num w:numId="10">
    <w:abstractNumId w:val="11"/>
  </w:num>
  <w:num w:numId="11">
    <w:abstractNumId w:val="27"/>
  </w:num>
  <w:num w:numId="12">
    <w:abstractNumId w:val="1"/>
  </w:num>
  <w:num w:numId="13">
    <w:abstractNumId w:val="2"/>
  </w:num>
  <w:num w:numId="14">
    <w:abstractNumId w:val="25"/>
  </w:num>
  <w:num w:numId="15">
    <w:abstractNumId w:val="21"/>
  </w:num>
  <w:num w:numId="16">
    <w:abstractNumId w:val="13"/>
  </w:num>
  <w:num w:numId="17">
    <w:abstractNumId w:val="0"/>
  </w:num>
  <w:num w:numId="18">
    <w:abstractNumId w:val="8"/>
  </w:num>
  <w:num w:numId="19">
    <w:abstractNumId w:val="26"/>
  </w:num>
  <w:num w:numId="20">
    <w:abstractNumId w:val="16"/>
  </w:num>
  <w:num w:numId="21">
    <w:abstractNumId w:val="4"/>
  </w:num>
  <w:num w:numId="22">
    <w:abstractNumId w:val="5"/>
  </w:num>
  <w:num w:numId="23">
    <w:abstractNumId w:val="14"/>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6"/>
  </w:num>
  <w:num w:numId="28">
    <w:abstractNumId w:val="9"/>
  </w:num>
  <w:num w:numId="29">
    <w:abstractNumId w:val="18"/>
  </w:num>
  <w:num w:numId="30">
    <w:abstractNumId w:val="12"/>
  </w:num>
  <w:num w:numId="3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3617"/>
    <w:rsid w:val="000C4A77"/>
    <w:rsid w:val="000C6FA6"/>
    <w:rsid w:val="000C7812"/>
    <w:rsid w:val="000D0DCD"/>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249D"/>
    <w:rsid w:val="008C3BFB"/>
    <w:rsid w:val="008D7DE5"/>
    <w:rsid w:val="008E735D"/>
    <w:rsid w:val="009035F4"/>
    <w:rsid w:val="00904CD1"/>
    <w:rsid w:val="00911951"/>
    <w:rsid w:val="00933FF5"/>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76558"/>
    <w:rsid w:val="00F80F7F"/>
    <w:rsid w:val="00F87CB0"/>
    <w:rsid w:val="00FA0D1F"/>
    <w:rsid w:val="00FA4BB6"/>
    <w:rsid w:val="00FA6B4D"/>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926&amp;n=226041&amp;date=07.10.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14871&amp;date=07.10.20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72039&amp;date=07.10.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380F-6F50-474B-AED1-C590331F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3</cp:revision>
  <cp:lastPrinted>2024-12-24T09:20:00Z</cp:lastPrinted>
  <dcterms:created xsi:type="dcterms:W3CDTF">2024-11-27T06:48:00Z</dcterms:created>
  <dcterms:modified xsi:type="dcterms:W3CDTF">2024-12-24T09:20:00Z</dcterms:modified>
</cp:coreProperties>
</file>