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СОВЕТ ДЕПУТАТОВ ГОРОДСКОГО ПОСЕЛЕНИЯ МЕЖДУРЕЧЕНСКИЙ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КОНДИНСКОГО РАЙОНА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РЕШЕНИЕ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14 ноября 2014 г. N 97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УСТАНОВЛЕНИИ НА ТЕРРИТОРИИ МУНИЦИПАЛЬНОГО ОБРАЗОВАНИЯ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ГОРОДСКОЕ ПОСЕЛЕНИЕ МЕЖДУРЕЧЕНСКИЙ НАЛОГА НА ИМУЩЕСТВО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ФИЗИЧЕСКИХ ЛИЦ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решений Совета депутатов городского поселения Междуреченский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Кондинского района от 15.08.2018 </w:t>
            </w:r>
            <w:hyperlink r:id="rId1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370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26.09.2019 </w:t>
            </w:r>
            <w:hyperlink r:id="rId1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48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11.05.2023 </w:t>
            </w:r>
            <w:hyperlink r:id="rId1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231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30.10.2023 </w:t>
            </w:r>
            <w:hyperlink r:id="rId1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</w:t>
      </w:r>
      <w:hyperlink r:id="rId1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главой 32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части второй Налогового кодекса Российской Федерации, Федеральным </w:t>
      </w:r>
      <w:hyperlink r:id="rId1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1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Ханты-Мансийского автономного округа - Югры от 17 октября 2014 года N 81-оз "Об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муниципального образования городское поселение Междуреченский, Совет депутатов городского поселения Междуреченский решил: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(преамбула в ред. </w:t>
      </w:r>
      <w:hyperlink r:id="rId1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Совета депутатов городского поселения Междуреченский Кондинского района от 30.10.2023 N 9)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Ввести на территории муниципального образования городское поселение Междуреченский налог на имущество физических лиц (далее - налог).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 в ред. </w:t>
      </w:r>
      <w:hyperlink r:id="rId2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Совета депутатов городского поселения Междуреченский Кондинского района от 30.10.2023 N 9)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Утратил силу. - </w:t>
      </w:r>
      <w:hyperlink r:id="rId2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Совета депутатов городского поселения Междуреченский Кондинского района от 30.10.2023 N 9.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Установить налоговую ставку 0,3 процента в отношении: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жилых домов, частей жилых домов, квартир, частей квартир, комнат;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объектов незавершенного строительства в случае, если проектируемым назначением таких объектов является жилой дом;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единых недвижимых комплексов, в состав которых входит хотя бы один жилой дом;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гаражей и машино-мест, в том числе расположенных в объектах налогообложения, указанных в </w:t>
      </w:r>
      <w:hyperlink r:id="rId2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подпункте 2 пункта 2 статьи 406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Налогового кодекса Российской Федерации;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2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Совета депутатов городского поселения Междуреченский Кондинского района от 30.10.2023 N 9)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хозяйственных строений 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2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Совета депутатов городского поселения Междуреченский Кондинского района от 11.05.2023 N 231)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 в ред. </w:t>
      </w:r>
      <w:hyperlink r:id="rId2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Совета депутатов городского поселения Междуреченский Кондинского района от 15.08.2018 N 370)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3.1. Установить с 1 января 2017 года налоговые ставки: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- 0,5 процента в отношении объектов налогообложения, включенных в перечень, определяемый в соответствии с </w:t>
      </w:r>
      <w:hyperlink r:id="rId2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7 статьи 378.2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2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абзацем вторым пункта 10 статьи 378.2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- 0,5 процента в отношении прочих объектов налогообложения.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3.1 введен </w:t>
      </w:r>
      <w:hyperlink r:id="rId2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Совета депутатов городского поселения Междуреченский Кондинского района от 26.09.2019 N 48)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Признать утратившими силу решения Совета депутатов городского поселения Междуреченский: от 25 декабря 2013 N 29 "О налоге на имущество физических лиц", от 30 сентября 2014 N 85 "О внесении изменений от 25 декабря 2013 N 29 "О налоге на имущество физических лиц".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Опубликовать решение в информационном вестнике "Междуреченский сегодня" и разместить на официальном сайте органов местного самоуправления городского поселения Междуреченский.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Настоящее решение вступает в силу по истечении одного месяца со дня его официального опубликования и не ранее 1 января 2015 года.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Контроль за выполнением решения возложить на планово-бюджетную комиссию (Десятова З.П.) и заместителя главы городского поселения Междуреченский, курирующего вопросы экономики и финансов.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Председатель Совета депутатов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городского поселения Междуреченский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А.А.ДАВЫДОВ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Глава городского поселения Междуреченский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С.И.КОЛПАКОВА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first" r:id="rId8"/>
      <w:headerReference w:type="default" r:id="rId9"/>
      <w:footerReference w:type="first" r:id="rId10"/>
      <w:footerReference w:type="default" r:id="rId11"/>
      <w:type w:val="nextPage"/>
      <w:pgSz w:w="11906" w:h="16838"/>
      <w:pgMar w:top="1440" w:right="566" w:bottom="1440" w:left="1133" w:header="0" w:footer="0" w:gutter="0"/>
      <w:cols w:num="1"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sz w:val="24"/>
            </w:rPr>
          </w:pPr>
          <w:r>
            <w:rPr>
              <w:rFonts w:ascii="Tahoma" w:hAnsi="Tahoma" w:eastAsia="Tahoma" w:cs="Tahoma"/>
              <w:sz w:val="24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905000" cy="447675"/>
                    <wp:effectExtent l="0" t="0" r="0" b="0"/>
                    <wp:docPr id="1" name="_x0000_s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1905000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50.00pt;height:35.25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</w:p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Решение Совета депутатов городского поселения Междуреченский Кондинского района от 14.11.2014 N 97 (ред. от 30.10.2023) 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2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09.09.2024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Решение Совета депутатов городского поселения Междуреченский Кондинского района от 14.11.2014 N 97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30.10.2023)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09.09.2024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RLAW926&amp;n=178267&amp;date=09.09.2024&amp;dst=100005&amp;field=134" TargetMode="External"/><Relationship Id="rId13" Type="http://schemas.openxmlformats.org/officeDocument/2006/relationships/hyperlink" Target="https://login.consultant.ru/link/?req=doc&amp;base=RLAW926&amp;n=198860&amp;date=09.09.2024&amp;dst=100005&amp;field=134" TargetMode="External"/><Relationship Id="rId14" Type="http://schemas.openxmlformats.org/officeDocument/2006/relationships/hyperlink" Target="https://login.consultant.ru/link/?req=doc&amp;base=RLAW926&amp;n=300996&amp;date=09.09.2024&amp;dst=100005&amp;field=134" TargetMode="External"/><Relationship Id="rId15" Type="http://schemas.openxmlformats.org/officeDocument/2006/relationships/hyperlink" Target="https://login.consultant.ru/link/?req=doc&amp;base=RLAW926&amp;n=289943&amp;date=09.09.2024&amp;dst=100005&amp;field=134" TargetMode="External"/><Relationship Id="rId16" Type="http://schemas.openxmlformats.org/officeDocument/2006/relationships/hyperlink" Target="https://login.consultant.ru/link/?req=doc&amp;base=LAW&amp;n=480811&amp;date=09.09.2024&amp;dst=10317&amp;field=134" TargetMode="External"/><Relationship Id="rId17" Type="http://schemas.openxmlformats.org/officeDocument/2006/relationships/hyperlink" Target="https://login.consultant.ru/link/?req=doc&amp;base=LAW&amp;n=471024&amp;date=09.09.2024&amp;dst=100419&amp;field=134" TargetMode="External"/><Relationship Id="rId18" Type="http://schemas.openxmlformats.org/officeDocument/2006/relationships/hyperlink" Target="https://login.consultant.ru/link/?req=doc&amp;base=RLAW926&amp;n=104677&amp;date=09.09.2024" TargetMode="External"/><Relationship Id="rId19" Type="http://schemas.openxmlformats.org/officeDocument/2006/relationships/hyperlink" Target="https://login.consultant.ru/link/?req=doc&amp;base=RLAW926&amp;n=289943&amp;date=09.09.2024&amp;dst=100006&amp;field=134" TargetMode="External"/><Relationship Id="rId20" Type="http://schemas.openxmlformats.org/officeDocument/2006/relationships/hyperlink" Target="https://login.consultant.ru/link/?req=doc&amp;base=RLAW926&amp;n=289943&amp;date=09.09.2024&amp;dst=100008&amp;field=134" TargetMode="External"/><Relationship Id="rId21" Type="http://schemas.openxmlformats.org/officeDocument/2006/relationships/hyperlink" Target="https://login.consultant.ru/link/?req=doc&amp;base=RLAW926&amp;n=289943&amp;date=09.09.2024&amp;dst=100010&amp;field=134" TargetMode="External"/><Relationship Id="rId22" Type="http://schemas.openxmlformats.org/officeDocument/2006/relationships/hyperlink" Target="https://login.consultant.ru/link/?req=doc&amp;base=LAW&amp;n=480811&amp;date=09.09.2024&amp;dst=10365&amp;field=134" TargetMode="External"/><Relationship Id="rId23" Type="http://schemas.openxmlformats.org/officeDocument/2006/relationships/hyperlink" Target="https://login.consultant.ru/link/?req=doc&amp;base=RLAW926&amp;n=289943&amp;date=09.09.2024&amp;dst=100011&amp;field=134" TargetMode="External"/><Relationship Id="rId24" Type="http://schemas.openxmlformats.org/officeDocument/2006/relationships/hyperlink" Target="https://login.consultant.ru/link/?req=doc&amp;base=RLAW926&amp;n=300996&amp;date=09.09.2024&amp;dst=100006&amp;field=134" TargetMode="External"/><Relationship Id="rId25" Type="http://schemas.openxmlformats.org/officeDocument/2006/relationships/hyperlink" Target="https://login.consultant.ru/link/?req=doc&amp;base=RLAW926&amp;n=178267&amp;date=09.09.2024&amp;dst=100006&amp;field=134" TargetMode="External"/><Relationship Id="rId26" Type="http://schemas.openxmlformats.org/officeDocument/2006/relationships/hyperlink" Target="https://login.consultant.ru/link/?req=doc&amp;base=LAW&amp;n=480811&amp;date=09.09.2024&amp;dst=9219&amp;field=134" TargetMode="External"/><Relationship Id="rId27" Type="http://schemas.openxmlformats.org/officeDocument/2006/relationships/hyperlink" Target="https://login.consultant.ru/link/?req=doc&amp;base=LAW&amp;n=480811&amp;date=09.09.2024&amp;dst=13986&amp;field=134" TargetMode="External"/><Relationship Id="rId28" Type="http://schemas.openxmlformats.org/officeDocument/2006/relationships/hyperlink" Target="https://login.consultant.ru/link/?req=doc&amp;base=RLAW926&amp;n=198860&amp;date=09.09.2024&amp;dst=100006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городского поселения Междуреченский Кондинского района от 14.11.2014 N 97(ред. от 30.10.2023)&amp;quot;Об установлении на территории муниципального образования городское поселение Междуреченский налога на имущество физических лиц&amp;quot;</dc:title>
  <dc:creator/>
  <cp:lastModifiedBy/>
</cp:coreProperties>
</file>