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167639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D4954"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2223C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«26</w:t>
      </w:r>
      <w:bookmarkStart w:id="0" w:name="_GoBack"/>
      <w:bookmarkEnd w:id="0"/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A85C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июня </w:t>
      </w:r>
      <w:r w:rsidR="00EC71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2025</w:t>
      </w:r>
      <w:r w:rsidR="001676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 w:rsidR="00A85C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95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proofErr w:type="gram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  <w:proofErr w:type="gramEnd"/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EC7161" w:rsidRPr="00EC7161" w:rsidRDefault="00EC7161" w:rsidP="00EC7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соответствии с Федеральными законами от 06.10.2003 N 131-ФЗ "Об общих принципах организации местного самоуправления", Законом Российской Федерации от 14.01.1993 N 4292-1 "Об увековечении памяти погибших при защите Отечества", от 21.04.2025 № 74-ФЗ «Об увековечении памяти жертв геноцида советского народа в период Великой Отечественной войны 1941-1945 годов»</w:t>
      </w:r>
      <w:r w:rsidR="00A85C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="00A85C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="00A85C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от 1</w:t>
      </w:r>
      <w:r>
        <w:rPr>
          <w:rFonts w:ascii="Times New Roman" w:eastAsia="Calibri" w:hAnsi="Times New Roman" w:cs="Times New Roman"/>
          <w:sz w:val="24"/>
          <w:szCs w:val="24"/>
        </w:rPr>
        <w:t>8.03.2019 года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74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содержании и обеспечении сохранности воинских захоронений на террито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рии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» следующие изменения: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1.1. </w:t>
      </w: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 </w:t>
      </w:r>
      <w:r w:rsidRPr="00EC71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  дополнить подпунктом 2.3. следующего содержания: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«2.3. В соответствии со ст.13 Федерального закона от 21.04.2025 № 74-ФЗ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увековечении памяти жертв геноцида советского народа в период Великой Отечественной войны 1941-1945 годов» органы местного самоуправления: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ведут государственный учет захоронений останков жертв геноцида советского народа в соответствии со статьей 6 настоящего Федерального закона;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2.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осуществляют мероприятия по содержанию в порядке, восстановлению и благоустройству захоронений останков жертв геноцида советского народа, которые находятся на их территориях;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создают резерв площадей для новых захоронений останков жертв геноцида советского народа;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РФ, национальным оператором по увековечению памяти жертв геноцида советского народа в случаях, установленных настоящим Федеральным законом;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5.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осуществляют иные полномочия, предусмотренные настоящим Федеральным законом.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</w:t>
      </w:r>
      <w:proofErr w:type="gramStart"/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бюджетов  субъектов</w:t>
      </w:r>
      <w:proofErr w:type="gramEnd"/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РФ и местных 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 (ст.15 Федерального закона).» </w:t>
      </w:r>
    </w:p>
    <w:p w:rsidR="006F7E2E" w:rsidRPr="006A6DE6" w:rsidRDefault="00B903FA" w:rsidP="00B903FA">
      <w:pPr>
        <w:pStyle w:val="headertext"/>
        <w:spacing w:before="0" w:beforeAutospacing="0" w:after="0" w:afterAutospacing="0"/>
        <w:jc w:val="both"/>
      </w:pPr>
      <w:r>
        <w:rPr>
          <w:rFonts w:eastAsia="Calibri"/>
        </w:rPr>
        <w:tab/>
      </w:r>
      <w:r w:rsidR="006F7E2E" w:rsidRPr="006A6DE6">
        <w:t xml:space="preserve">2. Организационному отделу администрации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от 31 марта 2009 года №48 «Об обнародовании нормативно-</w:t>
      </w:r>
      <w:r w:rsidR="006F7E2E" w:rsidRPr="006A6DE6">
        <w:lastRenderedPageBreak/>
        <w:t xml:space="preserve">правовых актов органов местного самоуправления муниципального образования городское поселение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» и разместить на официальном сайте органов местного самоуправления </w:t>
      </w:r>
      <w:proofErr w:type="spellStart"/>
      <w:r w:rsidR="006F7E2E" w:rsidRPr="006A6DE6">
        <w:t>Кондинского</w:t>
      </w:r>
      <w:proofErr w:type="spellEnd"/>
      <w:r w:rsidR="006F7E2E" w:rsidRPr="006A6DE6">
        <w:t xml:space="preserve"> района Ханты-Мансийского автономного округа – Югры.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обнародования и распространяется на правоотношения, возникшие с  01.01.2026.</w:t>
      </w:r>
    </w:p>
    <w:p w:rsidR="00EC7161" w:rsidRPr="00EC7161" w:rsidRDefault="00EC7161" w:rsidP="00EC7161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C87288" w:rsidRPr="006A6DE6" w:rsidRDefault="00C87288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1741"/>
        <w:gridCol w:w="3192"/>
      </w:tblGrid>
      <w:tr w:rsidR="006F7E2E" w:rsidRPr="006A6DE6" w:rsidTr="001F243C">
        <w:tc>
          <w:tcPr>
            <w:tcW w:w="4785" w:type="dxa"/>
          </w:tcPr>
          <w:p w:rsidR="00EC7161" w:rsidRDefault="00EC7161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61" w:rsidRDefault="00EC7161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E2E" w:rsidRPr="006A6DE6" w:rsidRDefault="006F7E2E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C7161" w:rsidRDefault="00EC7161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61" w:rsidRDefault="00EC7161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E2E" w:rsidRPr="006A6DE6" w:rsidRDefault="006F7E2E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3A5D"/>
    <w:multiLevelType w:val="hybridMultilevel"/>
    <w:tmpl w:val="EF8A24DC"/>
    <w:lvl w:ilvl="0" w:tplc="6A30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C4F"/>
    <w:multiLevelType w:val="multilevel"/>
    <w:tmpl w:val="228EF420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23CE"/>
    <w:rsid w:val="00225E1B"/>
    <w:rsid w:val="002466AE"/>
    <w:rsid w:val="002475C7"/>
    <w:rsid w:val="002667EF"/>
    <w:rsid w:val="00276726"/>
    <w:rsid w:val="002A5F42"/>
    <w:rsid w:val="002D4954"/>
    <w:rsid w:val="00302B2F"/>
    <w:rsid w:val="003146AE"/>
    <w:rsid w:val="00340A05"/>
    <w:rsid w:val="00365716"/>
    <w:rsid w:val="003714F7"/>
    <w:rsid w:val="00390216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D681C"/>
    <w:rsid w:val="008E4327"/>
    <w:rsid w:val="009A483A"/>
    <w:rsid w:val="009B0C49"/>
    <w:rsid w:val="009B1152"/>
    <w:rsid w:val="009D2A5E"/>
    <w:rsid w:val="00A11340"/>
    <w:rsid w:val="00A845F2"/>
    <w:rsid w:val="00A85C19"/>
    <w:rsid w:val="00AB52A1"/>
    <w:rsid w:val="00AE03BD"/>
    <w:rsid w:val="00B903FA"/>
    <w:rsid w:val="00BA7A17"/>
    <w:rsid w:val="00BD59BD"/>
    <w:rsid w:val="00C07076"/>
    <w:rsid w:val="00C25DD7"/>
    <w:rsid w:val="00C87288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C7161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1B4C"/>
  <w15:docId w15:val="{274ECCDA-6D2D-4C9A-87BB-9EC81D69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cp:lastPrinted>2025-06-27T05:43:00Z</cp:lastPrinted>
  <dcterms:created xsi:type="dcterms:W3CDTF">2025-06-27T05:40:00Z</dcterms:created>
  <dcterms:modified xsi:type="dcterms:W3CDTF">2025-06-27T05:43:00Z</dcterms:modified>
</cp:coreProperties>
</file>