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4736" w:type="pct"/>
        <w:jc w:val="center"/>
        <w:tblInd w:w="0" w:type="dxa"/>
        <w:tblBorders>
          <w:top w:val="single" w:color="284D73" w:sz="2" w:space="0"/>
          <w:left w:val="single" w:color="284D73" w:sz="2" w:space="0"/>
          <w:bottom w:val="single" w:color="284D73" w:sz="2" w:space="0"/>
          <w:right w:val="single" w:color="284D73" w:sz="2" w:space="0"/>
          <w:insideH w:val="none" w:color="000000" w:sz="0" w:space="0"/>
          <w:insideV w:val="none" w:color="000000" w:sz="0" w:space="0"/>
        </w:tblBorders>
        <w:tblLayout w:type="autofit"/>
        <w:tblCellMar>
          <w:left w:w="30" w:type="dxa"/>
          <w:top w:w="30" w:type="dxa"/>
          <w:right w:w="30" w:type="dxa"/>
          <w:bottom w:w="30" w:type="dxa"/>
        </w:tblCellMar>
        <w:tblLook w:val="00A0" w:firstRow="1" w:lastRow="0" w:firstColumn="1" w:lastColumn="0" w:noHBand="0" w:noVBand="0"/>
      </w:tblPr>
      <w:tblGrid>
        <w:gridCol w:w="90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000000" w:sz="0" w:space="0"/>
            <w:insideV w:val="none" w:color="000000" w:sz="0" w:space="0"/>
          </w:tblBorders>
        </w:tblPrEx>
        <w:tc>
          <w:tcPr>
            <w:tcW w:w="9013" w:type="auto"/>
            <w:tcBorders>
              <w:top w:val="none"/>
              <w:left w:val="none"/>
              <w:bottom w:val="none"/>
              <w:right w:val="none"/>
            </w:tcBorders>
            <w:tcMar>
              <w:left w:w="16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Style w:val="Normal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 ГОРОДСКОГО ПОСЕЛЕНИЯ МОРТКА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Кондинского района</w:t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Ханты-Мансийского автономного округа –Югры</w:t>
      </w:r>
    </w:p>
    <w:p>
      <w:pPr>
        <w:pStyle w:val="Normal"/>
      </w:pPr>
    </w:p>
    <w:p>
      <w:pPr>
        <w:pStyle w:val="Heading3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  <w:r>
        <w:rPr>
          <w:rFonts w:ascii="Times New Roman" w:hAnsi="Times New Roman"/>
          <w:bCs w:val="0"/>
          <w:color w:val="000000"/>
          <w:sz w:val="28"/>
          <w:szCs w:val="28"/>
        </w:rPr>
        <w:t xml:space="preserve">Распоряжение</w:t>
      </w:r>
      <w:r>
        <w:rPr>
          <w:rFonts w:ascii="Times New Roman" w:hAnsi="Times New Roman"/>
          <w:bCs w:val="0"/>
          <w:color w:val="000000"/>
          <w:sz w:val="28"/>
          <w:szCs w:val="28"/>
        </w:rPr>
      </w:r>
    </w:p>
    <w:p>
      <w:pPr>
        <w:pStyle w:val="Normal"/>
        <w:tabs>
          <w:tab w:val="right" w:pos="9355" w:leader="none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right" w:pos="9355" w:leader="none"/>
        </w:tabs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«19</w:t>
      </w:r>
      <w:r>
        <w:rPr>
          <w:rFonts w:ascii="Times New Roman" w:hAnsi="Times New Roman"/>
          <w:b/>
          <w:bCs/>
          <w:sz w:val="24"/>
          <w:szCs w:val="24"/>
        </w:rPr>
        <w:t xml:space="preserve">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ноября</w:t>
      </w:r>
      <w:r>
        <w:rPr>
          <w:rFonts w:ascii="Times New Roman" w:hAnsi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/>
          <w:b/>
          <w:bCs/>
          <w:sz w:val="24"/>
          <w:szCs w:val="24"/>
        </w:rPr>
        <w:t xml:space="preserve">4</w:t>
      </w:r>
      <w:r>
        <w:rPr>
          <w:rFonts w:ascii="Times New Roman" w:hAnsi="Times New Roman"/>
          <w:b/>
          <w:bCs/>
          <w:sz w:val="24"/>
          <w:szCs w:val="24"/>
        </w:rPr>
        <w:t xml:space="preserve"> года</w:t>
        <w:tab/>
      </w: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4"/>
          <w:szCs w:val="24"/>
        </w:rPr>
        <w:t xml:space="preserve">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  </w:t>
      </w:r>
      <w:r>
        <w:rPr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№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174</w:t>
      </w:r>
      <w:r>
        <w:rPr>
          <w:rFonts w:ascii="Times New Roman" w:hAnsi="Times New Roman"/>
          <w:b/>
          <w:bCs/>
          <w:sz w:val="24"/>
          <w:szCs w:val="24"/>
        </w:rPr>
        <w:t xml:space="preserve">-р</w:t>
      </w:r>
      <w:r>
        <w:rPr>
          <w:rFonts w:ascii="Times New Roman" w:hAnsi="Times New Roman"/>
          <w:b/>
          <w:bCs/>
          <w:color w:val="ff0000"/>
          <w:sz w:val="24"/>
          <w:szCs w:val="24"/>
        </w:rPr>
      </w:r>
    </w:p>
    <w:p>
      <w:pPr>
        <w:pStyle w:val="Normal"/>
        <w:tabs>
          <w:tab w:val="right" w:pos="9355" w:leader="none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пгт. Мортка</w:t>
      </w:r>
    </w:p>
    <w:p>
      <w:pPr>
        <w:pStyle w:val="UserStyle_3"/>
        <w:widowControl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UserStyle_3"/>
        <w:widowControl/>
      </w:pPr>
      <w:r>
        <w:t xml:space="preserve">Об утверждении перечня налоговых </w:t>
      </w:r>
    </w:p>
    <w:p>
      <w:pPr>
        <w:pStyle w:val="UserStyle_3"/>
        <w:widowControl/>
      </w:pPr>
      <w:r>
        <w:t xml:space="preserve">р</w:t>
      </w:r>
      <w:r>
        <w:t xml:space="preserve">асходов городского поселения Мортка</w:t>
      </w:r>
    </w:p>
    <w:p>
      <w:pPr>
        <w:pStyle w:val="UserStyle_3"/>
        <w:widowControl/>
      </w:pPr>
      <w:r>
        <w:t xml:space="preserve">на 1 января 202</w:t>
      </w:r>
      <w:r>
        <w:t xml:space="preserve">5</w:t>
      </w:r>
      <w:r>
        <w:t xml:space="preserve"> года</w:t>
      </w:r>
    </w:p>
    <w:p>
      <w:pPr>
        <w:pStyle w:val="Normal"/>
        <w:spacing w:after="0" w:line="240" w:lineRule="auto"/>
        <w:jc w:val="both"/>
        <w:outlineLvl w:val="0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</w:r>
    </w:p>
    <w:p>
      <w:pPr>
        <w:pStyle w:val="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пунктом 1 статьи 174.3 Бюджетного кодекса Российской Федерации, пунктом 2.3 постановления администрации </w:t>
      </w:r>
      <w:r>
        <w:rPr>
          <w:rFonts w:ascii="Times New Roman" w:hAnsi="Times New Roman"/>
          <w:sz w:val="24"/>
          <w:szCs w:val="24"/>
        </w:rPr>
        <w:t xml:space="preserve">городского поселения Мортка</w:t>
      </w:r>
      <w:r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20 декабря 2021 года № 290</w:t>
      </w:r>
      <w:r>
        <w:rPr>
          <w:rFonts w:ascii="Times New Roman" w:hAnsi="Times New Roman"/>
          <w:sz w:val="24"/>
          <w:szCs w:val="24"/>
        </w:rPr>
        <w:t xml:space="preserve"> «Об утверждении Порядка формирования перечня налоговых расходов и оценки налоговых расходов </w:t>
      </w:r>
      <w:r>
        <w:rPr>
          <w:rFonts w:ascii="Times New Roman" w:hAnsi="Times New Roman"/>
          <w:sz w:val="24"/>
          <w:szCs w:val="24"/>
        </w:rPr>
        <w:t xml:space="preserve">городского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Мортка</w:t>
      </w:r>
      <w:r>
        <w:rPr>
          <w:rFonts w:ascii="Times New Roman" w:hAnsi="Times New Roman"/>
          <w:sz w:val="24"/>
          <w:szCs w:val="24"/>
        </w:rPr>
        <w:t xml:space="preserve">»:</w:t>
      </w:r>
    </w:p>
    <w:p>
      <w:pPr>
        <w:pStyle w:val="UserStyle_3"/>
        <w:widowControl/>
        <w:numPr>
          <w:numId w:val="1"/>
          <w:ilvl w:val="0"/>
        </w:numPr>
        <w:rPr>
          <w:b w:val="0"/>
        </w:rPr>
      </w:pPr>
      <w:r>
        <w:rPr>
          <w:b w:val="0"/>
        </w:rPr>
        <w:t xml:space="preserve">Утвердить прилагаемый перечень налоговых расходов </w:t>
      </w:r>
      <w:r>
        <w:rPr>
          <w:b w:val="0"/>
        </w:rPr>
        <w:t xml:space="preserve">городского поселения Мортка</w:t>
      </w:r>
      <w:r>
        <w:rPr>
          <w:b w:val="0"/>
        </w:rPr>
        <w:t xml:space="preserve"> (далее – перечень).</w:t>
      </w:r>
      <w:r>
        <w:rPr>
          <w:b w:val="0"/>
        </w:rPr>
      </w:r>
    </w:p>
    <w:p>
      <w:pPr>
        <w:pStyle w:val="Normal"/>
        <w:numPr>
          <w:numId w:val="1"/>
          <w:ilvl w:val="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Постановление вступает в силу с 01 января 2025 года.</w:t>
      </w: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numPr>
          <w:numId w:val="1"/>
          <w:ilvl w:val="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Разместить перечень на официальном сайте Кондинского района</w:t>
      </w:r>
      <w:r>
        <w:rPr>
          <w:rFonts w:ascii="Times New Roman" w:hAnsi="Times New Roman"/>
          <w:bCs/>
          <w:sz w:val="24"/>
          <w:szCs w:val="24"/>
        </w:rPr>
        <w:t xml:space="preserve">.</w:t>
      </w:r>
    </w:p>
    <w:p>
      <w:pPr>
        <w:pStyle w:val="Normal"/>
        <w:numPr>
          <w:numId w:val="1"/>
          <w:ilvl w:val="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Контроль за выполнением распоряжения оставляю за собой.</w:t>
      </w:r>
    </w:p>
    <w:p>
      <w:pPr>
        <w:pStyle w:val="UserStyle_3"/>
        <w:widowControl/>
      </w:pPr>
      <w:r>
        <w:rPr>
          <w:b w:val="0"/>
        </w:rPr>
        <w:t xml:space="preserve">     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</w:r>
    </w:p>
    <w:p>
      <w:pPr>
        <w:pStyle w:val="Normal"/>
        <w:spacing w:after="0"/>
        <w:rPr>
          <w:rFonts w:ascii="Times New Roman" w:hAnsi="Times New Roman" w:eastAsia="Arial Unicode MS"/>
          <w:sz w:val="24"/>
        </w:rPr>
      </w:pPr>
      <w:r>
        <w:rPr>
          <w:rFonts w:ascii="Times New Roman" w:hAnsi="Times New Roman" w:eastAsia="Arial Unicode MS"/>
          <w:sz w:val="24"/>
        </w:rPr>
        <w:t xml:space="preserve"> </w:t>
      </w:r>
      <w:r>
        <w:rPr>
          <w:rFonts w:ascii="Times New Roman" w:hAnsi="Times New Roman" w:eastAsia="Arial Unicode MS"/>
          <w:sz w:val="24"/>
        </w:rPr>
        <w:t xml:space="preserve">Исполняющий обязанности</w:t>
      </w:r>
    </w:p>
    <w:p>
      <w:pPr>
        <w:pStyle w:val="Normal"/>
        <w:spacing w:after="0"/>
        <w:rPr>
          <w:rFonts w:ascii="Times New Roman" w:hAnsi="Times New Roman" w:eastAsia="Arial Unicode MS"/>
          <w:sz w:val="24"/>
        </w:rPr>
        <w:sectPr>
          <w:type w:val="nextPage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eastAsia="Arial Unicode MS"/>
          <w:sz w:val="24"/>
        </w:rPr>
        <w:t xml:space="preserve">главы городского поселения Мортка </w:t>
        <w:tab/>
        <w:tab/>
        <w:tab/>
        <w:tab/>
        <w:tab/>
      </w:r>
      <w:r>
        <w:rPr>
          <w:rFonts w:ascii="Times New Roman" w:hAnsi="Times New Roman" w:eastAsia="Arial Unicode MS"/>
          <w:sz w:val="24"/>
        </w:rPr>
        <w:t xml:space="preserve">        </w:t>
      </w:r>
      <w:r>
        <w:rPr>
          <w:rFonts w:ascii="Times New Roman" w:hAnsi="Times New Roman" w:eastAsia="Arial Unicode MS"/>
          <w:sz w:val="24"/>
        </w:rPr>
        <w:t xml:space="preserve">Е.С.Чумичёва</w:t>
      </w:r>
      <w:r>
        <w:rPr>
          <w:rFonts w:ascii="Times New Roman" w:hAnsi="Times New Roman" w:eastAsia="Arial Unicode MS"/>
          <w:sz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распоряжению администрации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родского поселения Мортка от 19 </w:t>
      </w:r>
      <w:r>
        <w:rPr>
          <w:rFonts w:ascii="Times New Roman" w:hAnsi="Times New Roman"/>
          <w:sz w:val="24"/>
          <w:szCs w:val="24"/>
        </w:rPr>
        <w:t xml:space="preserve">ноября</w:t>
      </w:r>
      <w:r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года № 174</w:t>
      </w:r>
      <w:r>
        <w:rPr>
          <w:rFonts w:ascii="Times New Roman" w:hAnsi="Times New Roman"/>
          <w:sz w:val="24"/>
          <w:szCs w:val="24"/>
        </w:rPr>
        <w:t xml:space="preserve">-р</w:t>
      </w:r>
    </w:p>
    <w:p>
      <w:pPr>
        <w:pStyle w:val="Normal"/>
        <w:ind w:firstLine="720"/>
        <w:jc w:val="center"/>
        <w:rPr>
          <w:rFonts w:ascii="Times New Roman" w:hAnsi="Times New Roman" w:eastAsia="font332"/>
          <w:b/>
          <w:bCs/>
          <w:sz w:val="28"/>
          <w:szCs w:val="28"/>
        </w:rPr>
      </w:pPr>
      <w:r>
        <w:rPr>
          <w:rFonts w:ascii="Times New Roman" w:hAnsi="Times New Roman" w:eastAsia="font332"/>
          <w:b/>
          <w:bCs/>
          <w:sz w:val="28"/>
          <w:szCs w:val="28"/>
        </w:rPr>
        <w:t xml:space="preserve">Перечень налоговых расходов муниципального образования городское </w:t>
      </w:r>
      <w:r>
        <w:rPr>
          <w:rFonts w:ascii="Times New Roman" w:hAnsi="Times New Roman" w:eastAsia="font332"/>
          <w:b/>
          <w:bCs/>
          <w:sz w:val="28"/>
          <w:szCs w:val="28"/>
        </w:rPr>
      </w:r>
    </w:p>
    <w:p>
      <w:pPr>
        <w:pStyle w:val="Normal"/>
        <w:ind w:firstLine="720"/>
        <w:jc w:val="center"/>
        <w:rPr>
          <w:rFonts w:ascii="Times New Roman" w:hAnsi="Times New Roman" w:eastAsia="font332"/>
          <w:b/>
          <w:sz w:val="28"/>
          <w:szCs w:val="28"/>
        </w:rPr>
      </w:pPr>
      <w:r>
        <w:rPr>
          <w:rFonts w:ascii="Times New Roman" w:hAnsi="Times New Roman" w:eastAsia="font332"/>
          <w:b/>
          <w:bCs/>
          <w:sz w:val="28"/>
          <w:szCs w:val="28"/>
        </w:rPr>
        <w:t xml:space="preserve">поселение Мортка</w:t>
      </w:r>
      <w:r>
        <w:rPr>
          <w:rFonts w:ascii="Times New Roman" w:hAnsi="Times New Roman" w:eastAsia="font332"/>
          <w:b/>
          <w:sz w:val="28"/>
          <w:szCs w:val="28"/>
        </w:rPr>
        <w:t xml:space="preserve"> </w:t>
      </w:r>
      <w:r>
        <w:rPr>
          <w:rFonts w:ascii="Times New Roman" w:hAnsi="Times New Roman" w:eastAsia="font332"/>
          <w:b/>
          <w:sz w:val="28"/>
          <w:szCs w:val="28"/>
        </w:rPr>
        <w:t xml:space="preserve">на 1 января 202</w:t>
      </w:r>
      <w:r>
        <w:rPr>
          <w:rFonts w:ascii="Times New Roman" w:hAnsi="Times New Roman" w:eastAsia="font332"/>
          <w:b/>
          <w:sz w:val="28"/>
          <w:szCs w:val="28"/>
        </w:rPr>
        <w:t xml:space="preserve">5</w:t>
      </w:r>
      <w:r>
        <w:rPr>
          <w:rFonts w:ascii="Times New Roman" w:hAnsi="Times New Roman" w:eastAsia="font332"/>
          <w:b/>
          <w:sz w:val="28"/>
          <w:szCs w:val="28"/>
        </w:rPr>
        <w:t xml:space="preserve"> года</w:t>
      </w:r>
      <w:r>
        <w:rPr>
          <w:rFonts w:ascii="Times New Roman" w:hAnsi="Times New Roman" w:eastAsia="font332"/>
          <w:b/>
          <w:sz w:val="28"/>
          <w:szCs w:val="28"/>
        </w:rPr>
      </w:r>
    </w:p>
    <w:tbl>
      <w:tblPr>
        <w:tblW w:w="5461" w:type="pct"/>
        <w:tblInd w:w="-647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79"/>
        <w:gridCol w:w="1955"/>
        <w:gridCol w:w="2353"/>
        <w:gridCol w:w="2834"/>
        <w:gridCol w:w="1740"/>
        <w:gridCol w:w="2455"/>
        <w:gridCol w:w="2170"/>
        <w:gridCol w:w="2163"/>
      </w:tblGrid>
      <w:tr>
        <w:trPr>
          <w:trHeight w:val="62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№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п/п 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/>
              <w:ind w:left="-60" w:right="-49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Наименование налога, </w:t>
            </w:r>
          </w:p>
          <w:p>
            <w:pPr>
              <w:pStyle w:val="Normal"/>
              <w:spacing w:after="0"/>
              <w:ind w:left="-60" w:right="-49"/>
              <w:jc w:val="center"/>
              <w:rPr>
                <w:rFonts w:ascii="Times New Roman" w:hAnsi="Times New Roman" w:eastAsia="font291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по которому предусматриваются налоговые расходы (</w:t>
            </w:r>
            <w:r>
              <w:rPr>
                <w:rFonts w:ascii="Times New Roman" w:hAnsi="Times New Roman" w:eastAsia="font291"/>
                <w:sz w:val="24"/>
                <w:szCs w:val="24"/>
              </w:rPr>
              <w:t xml:space="preserve">налоговые льготы, освобождения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font291"/>
                <w:sz w:val="24"/>
                <w:szCs w:val="24"/>
              </w:rPr>
              <w:t xml:space="preserve">и иные преференции)</w:t>
            </w:r>
            <w:r>
              <w:rPr>
                <w:rFonts w:ascii="Times New Roman" w:hAnsi="Times New Roman"/>
                <w:sz w:val="18"/>
                <w:szCs w:val="20"/>
                <w:lang w:eastAsia="en-US"/>
              </w:rPr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/>
              <w:ind w:left="-60" w:right="-49"/>
              <w:jc w:val="center"/>
              <w:rPr>
                <w:rFonts w:ascii="Times New Roman" w:hAnsi="Times New Roman" w:eastAsia="font291"/>
                <w:sz w:val="24"/>
                <w:szCs w:val="24"/>
              </w:rPr>
            </w:pPr>
            <w:r>
              <w:rPr>
                <w:rFonts w:ascii="Times New Roman" w:hAnsi="Times New Roman" w:eastAsia="font291"/>
                <w:sz w:val="24"/>
                <w:szCs w:val="24"/>
              </w:rPr>
              <w:t xml:space="preserve">Реквизиты решения Думы Кондинского района, устанавливающего налоговые расходы (налоговые льготы, освобождения</w:t>
            </w:r>
          </w:p>
          <w:p>
            <w:pPr>
              <w:pStyle w:val="Normal"/>
              <w:spacing w:after="0"/>
              <w:ind w:left="-60" w:right="-49"/>
              <w:jc w:val="center"/>
              <w:rPr>
                <w:rFonts w:ascii="Times New Roman" w:hAnsi="Times New Roman" w:eastAsia="font291"/>
                <w:sz w:val="24"/>
                <w:szCs w:val="24"/>
              </w:rPr>
            </w:pPr>
            <w:r>
              <w:rPr>
                <w:rFonts w:ascii="Times New Roman" w:hAnsi="Times New Roman" w:eastAsia="font291"/>
                <w:sz w:val="24"/>
                <w:szCs w:val="24"/>
              </w:rPr>
              <w:t xml:space="preserve">и иные преференции) </w:t>
            </w:r>
          </w:p>
          <w:p>
            <w:pPr>
              <w:pStyle w:val="Normal"/>
              <w:spacing w:after="0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font291"/>
                <w:sz w:val="24"/>
                <w:szCs w:val="24"/>
              </w:rPr>
              <w:t xml:space="preserve">(с указанием статьи, части, пункта, подпункта, абзаца</w:t>
            </w:r>
            <w:r>
              <w:rPr>
                <w:rFonts w:ascii="Times New Roman" w:hAnsi="Times New Roman"/>
                <w:sz w:val="18"/>
                <w:szCs w:val="20"/>
                <w:lang w:eastAsia="en-US"/>
              </w:rPr>
            </w:r>
          </w:p>
        </w:tc>
        <w:tc>
          <w:tcPr>
            <w:tcW w:w="8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/>
              <w:ind w:left="-60" w:right="-49"/>
              <w:jc w:val="center"/>
              <w:rPr>
                <w:rFonts w:ascii="Times New Roman" w:hAnsi="Times New Roman" w:eastAsia="font291"/>
                <w:sz w:val="24"/>
                <w:szCs w:val="24"/>
              </w:rPr>
            </w:pPr>
            <w:r>
              <w:rPr>
                <w:rFonts w:ascii="Times New Roman" w:hAnsi="Times New Roman" w:eastAsia="font291"/>
                <w:sz w:val="24"/>
                <w:szCs w:val="24"/>
              </w:rPr>
              <w:t xml:space="preserve">Категории плательщиков налогов, </w:t>
            </w:r>
          </w:p>
          <w:p>
            <w:pPr>
              <w:pStyle w:val="Normal"/>
              <w:spacing w:after="0"/>
              <w:ind w:left="-60" w:right="-49"/>
              <w:jc w:val="center"/>
              <w:rPr>
                <w:rFonts w:ascii="Times New Roman" w:hAnsi="Times New Roman" w:eastAsia="font291"/>
                <w:sz w:val="24"/>
                <w:szCs w:val="24"/>
              </w:rPr>
            </w:pPr>
            <w:r>
              <w:rPr>
                <w:rFonts w:ascii="Times New Roman" w:hAnsi="Times New Roman" w:eastAsia="font291"/>
                <w:sz w:val="24"/>
                <w:szCs w:val="24"/>
              </w:rPr>
              <w:t xml:space="preserve">для которых предусмотрены налоговые расходы (налоговые льготы, освобождения</w:t>
            </w:r>
          </w:p>
          <w:p>
            <w:pPr>
              <w:pStyle w:val="Normal"/>
              <w:spacing w:after="0"/>
              <w:ind w:left="-60" w:right="-49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font291"/>
                <w:sz w:val="24"/>
                <w:szCs w:val="24"/>
              </w:rPr>
              <w:t xml:space="preserve">и иные преференции)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eastAsia="font33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18"/>
                <w:szCs w:val="20"/>
                <w:lang w:eastAsia="en-US"/>
              </w:rPr>
              <w:t xml:space="preserve">Наименование муниципальной программы, наименования муниципальных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eastAsia="font33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18"/>
                <w:szCs w:val="20"/>
                <w:lang w:eastAsia="en-US"/>
              </w:rPr>
              <w:t xml:space="preserve">правовых актов, определяющих 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eastAsia="font33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18"/>
                <w:szCs w:val="20"/>
                <w:lang w:eastAsia="en-US"/>
              </w:rPr>
              <w:t xml:space="preserve">цели социально-экономической политики, 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eastAsia="font33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18"/>
                <w:szCs w:val="20"/>
                <w:lang w:eastAsia="en-US"/>
              </w:rPr>
              <w:t xml:space="preserve">не относящихся 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 w:eastAsia="font33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18"/>
                <w:szCs w:val="20"/>
                <w:lang w:eastAsia="en-US"/>
              </w:rPr>
              <w:t xml:space="preserve">к муниципальным программам, в целях реализации которых предоставляются налоговые расходы (налоговые льготы, освобождения </w:t>
            </w:r>
          </w:p>
          <w:p>
            <w:pPr>
              <w:pStyle w:val="Normal"/>
              <w:widowControl w:val="off"/>
              <w:spacing w:line="240" w:lineRule="auto"/>
              <w:jc w:val="center"/>
              <w:rPr>
                <w:rFonts w:ascii="Times New Roman" w:hAnsi="Times New Roman" w:eastAsia="font33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18"/>
                <w:szCs w:val="20"/>
                <w:lang w:eastAsia="en-US"/>
              </w:rPr>
              <w:t xml:space="preserve">и иные преференции)</w:t>
            </w:r>
            <w:r>
              <w:rPr>
                <w:rFonts w:ascii="Times New Roman" w:hAnsi="Times New Roman" w:eastAsia="font332"/>
                <w:sz w:val="18"/>
                <w:szCs w:val="20"/>
                <w:lang w:eastAsia="en-US"/>
              </w:rPr>
            </w:r>
          </w:p>
        </w:tc>
        <w:tc>
          <w:tcPr>
            <w:tcW w:w="7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/>
              <w:ind w:left="-60" w:right="-49"/>
              <w:jc w:val="center"/>
              <w:rPr>
                <w:rFonts w:ascii="Times New Roman" w:hAnsi="Times New Roman" w:eastAsia="font291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sz w:val="24"/>
                <w:szCs w:val="24"/>
              </w:rPr>
              <w:t xml:space="preserve">Цели и задачи муниципальной программы, </w:t>
            </w:r>
            <w:r>
              <w:rPr>
                <w:rFonts w:ascii="Times New Roman" w:hAnsi="Times New Roman" w:eastAsia="font291"/>
                <w:sz w:val="24"/>
                <w:szCs w:val="24"/>
              </w:rPr>
              <w:t xml:space="preserve">в целях реализации которых предоставляются налоговые расходы (налоговые льготы, освобождения</w:t>
            </w:r>
          </w:p>
          <w:p>
            <w:pPr>
              <w:pStyle w:val="Normal"/>
              <w:widowControl w:val="off"/>
              <w:spacing w:after="0"/>
              <w:ind w:left="-60" w:right="-49"/>
              <w:jc w:val="center"/>
              <w:rPr>
                <w:rFonts w:ascii="Times New Roman" w:hAnsi="Times New Roman" w:eastAsia="font291"/>
                <w:sz w:val="24"/>
                <w:szCs w:val="24"/>
              </w:rPr>
            </w:pPr>
            <w:r>
              <w:rPr>
                <w:rFonts w:ascii="Times New Roman" w:hAnsi="Times New Roman" w:eastAsia="font291"/>
                <w:sz w:val="24"/>
                <w:szCs w:val="24"/>
              </w:rPr>
              <w:t xml:space="preserve">и иные преференции)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 w:eastAsia="font33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18"/>
                <w:szCs w:val="20"/>
                <w:lang w:eastAsia="en-US"/>
              </w:rPr>
              <w:t xml:space="preserve">Показатели (индикаторы) достижения целей муниципальных программ и (или) целей </w:t>
            </w:r>
          </w:p>
          <w:p>
            <w:pPr>
              <w:pStyle w:val="Normal"/>
              <w:spacing w:after="0"/>
              <w:jc w:val="center"/>
              <w:rPr>
                <w:rFonts w:ascii="Times New Roman" w:hAnsi="Times New Roman" w:eastAsia="font33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18"/>
                <w:szCs w:val="20"/>
                <w:lang w:eastAsia="en-US"/>
              </w:rPr>
              <w:t xml:space="preserve">социально-экономической политики, </w:t>
            </w:r>
          </w:p>
          <w:p>
            <w:pPr>
              <w:pStyle w:val="Normal"/>
              <w:spacing w:after="0"/>
              <w:jc w:val="center"/>
              <w:rPr>
                <w:rFonts w:ascii="Times New Roman" w:hAnsi="Times New Roman" w:eastAsia="font33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18"/>
                <w:szCs w:val="20"/>
                <w:lang w:eastAsia="en-US"/>
              </w:rPr>
              <w:t xml:space="preserve">не относящихся </w:t>
            </w:r>
          </w:p>
          <w:p>
            <w:pPr>
              <w:pStyle w:val="Normal"/>
              <w:spacing w:after="0"/>
              <w:jc w:val="center"/>
              <w:rPr>
                <w:rFonts w:ascii="Times New Roman" w:hAnsi="Times New Roman" w:eastAsia="font33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18"/>
                <w:szCs w:val="20"/>
                <w:lang w:eastAsia="en-US"/>
              </w:rPr>
              <w:t xml:space="preserve">к муниципальным программам в связи </w:t>
            </w:r>
          </w:p>
          <w:p>
            <w:pPr>
              <w:pStyle w:val="Normal"/>
              <w:spacing w:after="0"/>
              <w:jc w:val="center"/>
              <w:rPr>
                <w:rFonts w:ascii="Times New Roman" w:hAnsi="Times New Roman" w:eastAsia="font332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18"/>
                <w:szCs w:val="20"/>
                <w:lang w:eastAsia="en-US"/>
              </w:rPr>
              <w:t xml:space="preserve">с предоставлением налоговых расходов (налоговые льготы, освобождения и иные преференции)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18"/>
                <w:szCs w:val="20"/>
                <w:lang w:eastAsia="en-US"/>
              </w:rPr>
              <w:t xml:space="preserve">для плательщиков налогов</w:t>
            </w:r>
            <w:r>
              <w:rPr>
                <w:rFonts w:ascii="Times New Roman" w:hAnsi="Times New Roman"/>
                <w:sz w:val="18"/>
                <w:szCs w:val="20"/>
                <w:lang w:eastAsia="en-US"/>
              </w:rPr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0"/>
                <w:lang w:eastAsia="en-US"/>
              </w:rPr>
              <w:t xml:space="preserve">Куратор налогового расхода </w:t>
            </w:r>
          </w:p>
        </w:tc>
      </w:tr>
      <w:tr>
        <w:trPr>
          <w:trHeight w:val="2389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Налог на имущество физических лиц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Решение Совета депутатов от 18.11.2014 №38 "Об установлении на территории муниципального образования городское поселение Мортка налога на имущество физических лиц" (изм. от 27.09.2019 № 76, от 29.11.2019г. №88</w:t>
            </w:r>
            <w:r>
              <w:rPr>
                <w:rFonts w:ascii="Times New Roman" w:hAnsi="Times New Roman" w:eastAsia="font332"/>
                <w:lang w:eastAsia="en-US"/>
              </w:rPr>
              <w:t xml:space="preserve">. от 18.09.2023 №8, от 16.10.2024г. № 62, от 18.11.2024г. № 72 </w:t>
            </w:r>
            <w:r>
              <w:rPr>
                <w:rFonts w:ascii="Times New Roman" w:hAnsi="Times New Roman" w:eastAsia="font332"/>
                <w:lang w:eastAsia="en-US"/>
              </w:rPr>
              <w:t xml:space="preserve">) п. 3.1</w:t>
            </w:r>
            <w:r>
              <w:rPr>
                <w:rFonts w:ascii="Times New Roman" w:hAnsi="Times New Roman" w:eastAsia="font332"/>
                <w:lang w:eastAsia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Физические лица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 установлена налоговая ставка в размере 0,75%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Решение Думы Кондинского района от 26.01.2024 года № 1111 «О стратегии социально-экономического развития Кондинского района Ханты-Мансийского автономного округа – Югры до 2036 года»</w:t>
            </w:r>
            <w:r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Создание условий для развития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малого и среднего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предпринимательства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Увеличение субъектов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малого и среднего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предпринимательства,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единиц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 экономический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Мортка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62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налог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 w:eastAsia="font332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Решение Совета депутатов от 12.07.2018 № 276 "Об утверждении Положения о земельном налоге на территории муниципального образования городское поселение Мортка" (изм. от 18.09.2018 №7, </w:t>
            </w:r>
            <w:r>
              <w:rPr>
                <w:rFonts w:ascii="Times New Roman" w:hAnsi="Times New Roman" w:eastAsia="font332"/>
                <w:lang w:eastAsia="en-US"/>
              </w:rPr>
              <w:t xml:space="preserve">от 03.06.2019 №56, от 27.09.2019 №74, от 25.10.2019 №81, 18.12.2020 № 145, 18.11.2021 № 197, 31.10.2022 № 244, от 18.09.2023 №7, от 18.12.2023г. № 18, от 28.06.2024г. № 44, от 16.10.2024г. № 63)</w:t>
            </w:r>
          </w:p>
          <w:p>
            <w:pPr>
              <w:pStyle w:val="Normal"/>
              <w:spacing w:after="0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абз.1/пп.3.1.1/п 3.1./разд.3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Организации - в отношении земельных участков, занятых муниципальными автомобильными дорогами общего пользования, а также земельные участки, предоставленные для строительства таких дорог</w:t>
            </w:r>
          </w:p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Решение Думы Кондинского района от 26.01.2024 года № 1111 «О стратегии социально-экономического развития Кондинского района Ханты-Мансийского автономного округа – Югры до 2036 года»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Качественное улучшение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транспортной доступности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территорий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Увеличение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протяженности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автомобильных дорог, км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 экономический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Мортка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5508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налог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 w:eastAsia="font332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Решение Совета депутатов от 12.07.2018 № 276 "Об утверждении Положения о земельном налоге на территории муниципального образован</w:t>
            </w:r>
            <w:r>
              <w:rPr>
                <w:rFonts w:ascii="Times New Roman" w:hAnsi="Times New Roman" w:eastAsia="font332"/>
                <w:lang w:eastAsia="en-US"/>
              </w:rPr>
              <w:t xml:space="preserve">ия городское поселение Мортка" </w:t>
            </w:r>
            <w:r>
              <w:rPr>
                <w:rFonts w:ascii="Times New Roman" w:hAnsi="Times New Roman" w:eastAsia="font332"/>
                <w:lang w:eastAsia="en-US"/>
              </w:rPr>
              <w:t xml:space="preserve">(изм. от 18.09.2018 №7, от 03.06.2019 №56, от 27.09.2019 №74, от 25.10.2019 №81, 18.12.2020 № 145, 18.11.2021 № 197, 31.10.2022 № 244, от 18.09.2023 №7, от 18.12.2023г. № 18, от 28.06.2024г. № 44, от 16.10.2024г. № 63)</w:t>
            </w:r>
            <w:r>
              <w:rPr>
                <w:rFonts w:ascii="Times New Roman" w:hAnsi="Times New Roman" w:eastAsia="font332"/>
                <w:lang w:eastAsia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4"/>
                <w:szCs w:val="24"/>
                <w:lang w:eastAsia="en-US"/>
              </w:rPr>
              <w:t xml:space="preserve">абз. 3/пп.3.1.1/п.3.1/разд.3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Муниципальные учреждения, финансируемые за счет средств местных бюджетов городского поселения Мортка и Кондинского района</w:t>
            </w:r>
          </w:p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t xml:space="preserve">Решение Думы Кондинского района от 26.01.2024 года № 1111 «О стратегии социально-экономического развития Кондинского района Ханты-Мансийского автономного округа – Югры до 2036 года»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Повышение эффективности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управления средствами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бюджета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Сосредоточение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бюджетных расходов на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приоритетных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направлениях социально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экономического развития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района, тыс. рублей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 экономический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Мортка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1885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налог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Решение Совета депутатов от 12.07.2018 № 276 "Об утверждении Положения о земельном налоге на территории муниципального образования городское поселение Мортка" </w:t>
            </w:r>
            <w:r>
              <w:rPr>
                <w:rFonts w:ascii="Times New Roman" w:hAnsi="Times New Roman" w:eastAsia="font332"/>
                <w:lang w:eastAsia="en-US"/>
              </w:rPr>
              <w:t xml:space="preserve">(изм. от 18.09.2018 №7, от 03.06.2019 №56, от 27.09.2019 №74, от 25.10.2019 №81, 18.12.2020 № 145, 18.11.2021 № 197, 31.10.2022 № 244, от 18.09.2023 №7, от 18.12.2023г. № 18, от 28.06.2024г. № 44, от 16.10.2024г. № 63)</w:t>
            </w:r>
            <w:r>
              <w:rPr>
                <w:rFonts w:ascii="Times New Roman" w:hAnsi="Times New Roman" w:eastAsia="font332"/>
                <w:lang w:eastAsia="en-US"/>
              </w:rPr>
              <w:t xml:space="preserve"> </w:t>
            </w:r>
            <w:r>
              <w:rPr>
                <w:rFonts w:ascii="Times New Roman" w:hAnsi="Times New Roman" w:eastAsia="font332"/>
                <w:lang w:eastAsia="en-US"/>
              </w:rPr>
              <w:t xml:space="preserve">абз. 4/пп.3.1.1/п.3.1/разд.3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Органы местного самоуправления - в отношении земельных участков, занятых имуществом, составляющим казну муниципальных образований городское поселение Мортка и Кондинский район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t xml:space="preserve">Решение Думы Кондинского района от 26.01.2024 года № 1111 «О стратегии социально-экономического развития Кондинского района Ханты-Мансийского автономного округа – Югры до 2036 года»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Повышение эффективности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управления средствами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бюджета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Сосредоточение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бюджетных расходов на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приоритетных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направлениях социально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экономического развития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района, тыс. рублей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 экономический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Мортка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1891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налог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Решение Совета депутатов от 12.07.2018 № 276 "Об утверждении Положения о земельном налоге на территории муниципального образования городское поселение Мортка" </w:t>
            </w:r>
            <w:r>
              <w:rPr>
                <w:rFonts w:ascii="Times New Roman" w:hAnsi="Times New Roman" w:eastAsia="font332"/>
                <w:lang w:eastAsia="en-US"/>
              </w:rPr>
              <w:t xml:space="preserve">(изм. от 18.09.2018 №7, от 03.06.2019 №56, от 27.09.2019 №74, от 25.10.2019 №81, 18.12.2020 № 145, 18.11.2021 № 197, 31.10.2022 № 244, от 18.09.2023 №7, от 18.12.2023г. № 18, от 28.06.2024г. № 44, от 16.10.2024г. № 63)</w:t>
            </w:r>
            <w:r>
              <w:rPr>
                <w:rFonts w:ascii="Times New Roman" w:hAnsi="Times New Roman" w:eastAsia="font332"/>
                <w:lang w:eastAsia="en-US"/>
              </w:rPr>
              <w:t xml:space="preserve"> </w:t>
            </w:r>
            <w:r>
              <w:rPr>
                <w:rFonts w:ascii="Times New Roman" w:hAnsi="Times New Roman" w:eastAsia="font332"/>
                <w:lang w:eastAsia="en-US"/>
              </w:rPr>
              <w:t xml:space="preserve">абз 5/пп.3.1.1/п.3.1/разд.3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Герои Советского Союза, Герои Российской Федерации, полные кавалеры ордена Славы</w:t>
            </w:r>
          </w:p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Решение Думы Кондинского района от 26.01.2024 года № 1111 «О стратегии социально-экономического развития Кондинского района Ханты-Мансийского автономного округа – Югры до 2036 года»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NewRomanPSMT"/>
                <w:sz w:val="20"/>
                <w:szCs w:val="20"/>
              </w:rPr>
              <w:t xml:space="preserve">Повышение уровня и качества жизни социально уязвимых групп населения за счет мер социальной поддержки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off"/>
              <w:jc w:val="center"/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Доля граждан, обеспеченных мерами социальной поддержки, от численности граждан, имеющих право на их получение и обратившихся за их получением,%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 экономический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Мортка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689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6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налог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Решение Совета депутатов от 12.07.2018 № 276 "Об утверждении Положения о земельном налоге на территории муниципального образования городское поселение Мортка" (</w:t>
            </w:r>
            <w:r>
              <w:rPr>
                <w:rFonts w:ascii="Times New Roman" w:hAnsi="Times New Roman" w:eastAsia="font332"/>
                <w:lang w:eastAsia="en-US"/>
              </w:rPr>
              <w:t xml:space="preserve">изм. от 18.09.2018 №7, от 03.06.2019 №56, от 27.09.2019 №74, от 25.10.2019 №81, 18.12.2020 № 145, 18.11.2021 № 197, 31.10.2022 № 244, от 18.09.2023 №7, от 18.12.2023г. № 18, от 28.06.2024г. № 44, от 16.10.2024г. № 63)</w:t>
            </w:r>
            <w:r>
              <w:rPr>
                <w:rFonts w:ascii="Times New Roman" w:hAnsi="Times New Roman" w:eastAsia="font332"/>
                <w:lang w:eastAsia="en-US"/>
              </w:rPr>
              <w:t xml:space="preserve"> </w:t>
            </w:r>
            <w:r>
              <w:rPr>
                <w:rFonts w:ascii="Times New Roman" w:hAnsi="Times New Roman" w:eastAsia="font332"/>
                <w:lang w:eastAsia="en-US"/>
              </w:rPr>
              <w:t xml:space="preserve">абз 6/пп.3.1.1/п.3.1/разд.3</w:t>
            </w:r>
            <w:r>
              <w:rPr>
                <w:rFonts w:ascii="Times New Roman" w:hAnsi="Times New Roman" w:eastAsia="font332"/>
                <w:lang w:eastAsia="en-US"/>
              </w:rPr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Инвалиды I, II и III групп инвалидности</w:t>
            </w:r>
          </w:p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Решение Думы Кондинского района от 26.01.2024 года № 1111 «О стратегии социально-экономического развития Кондинского района Ханты-Мансийского автономного округа – Югры до 2036 года»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NewRomanPSMT"/>
                <w:sz w:val="20"/>
                <w:szCs w:val="20"/>
              </w:rPr>
              <w:t xml:space="preserve">Повышение уровня и качества жизни социально уязвимых групп населения за счет мер социальной поддержки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off"/>
              <w:jc w:val="center"/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Доля граждан, обеспеченных мерами социальной поддержки, от численности граждан, имеющих право на их получение и обратившихся за их получением,%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 экономический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Мортка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62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7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налог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Решение Совета депутатов от 12.07.2018 № 276 "Об утверждении Положения о земельном налоге на территории муниципального образован</w:t>
            </w:r>
            <w:r>
              <w:rPr>
                <w:rFonts w:ascii="Times New Roman" w:hAnsi="Times New Roman" w:eastAsia="font332"/>
                <w:lang w:eastAsia="en-US"/>
              </w:rPr>
              <w:t xml:space="preserve">ия городское поселение Мортка" </w:t>
            </w:r>
            <w:r>
              <w:rPr>
                <w:rFonts w:ascii="Times New Roman" w:hAnsi="Times New Roman" w:eastAsia="font332"/>
                <w:lang w:eastAsia="en-US"/>
              </w:rPr>
              <w:t xml:space="preserve">(изм. от 18.09.2018 №7, от 03.06.2019 №56, от 27.09.2019 №74, от 25.10.2019 №81, 18.12.2020 № 145, 18.11.2021 № 197, 31.10.2022 № 244, от 18.09.2023 №7, от 18.12.2023г. № 18, от 28.06.2024г. № 44, от 16.10.2024г. № 63)</w:t>
            </w:r>
            <w:r>
              <w:rPr>
                <w:rFonts w:ascii="Times New Roman" w:hAnsi="Times New Roman" w:eastAsia="font332"/>
                <w:lang w:eastAsia="en-US"/>
              </w:rPr>
              <w:t xml:space="preserve">абз 7/пп.3.1.1/п.3.1/разд.3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Дети-инвалиды, инвалиды с детства</w:t>
            </w:r>
          </w:p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Решение Думы Кондинского района от 26.01.2024 года № 1111 «О стратегии социально-экономического развития Кондинского района Ханты-Мансийского автономного округа – Югры до 2036 года»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NewRomanPSMT"/>
                <w:sz w:val="20"/>
                <w:szCs w:val="20"/>
              </w:rPr>
              <w:t xml:space="preserve">Повышение уровня и качества жизни социально уязвимых групп населения за счет мер социальной поддержки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off"/>
              <w:jc w:val="center"/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Доля граждан, обеспеченных мерами социальной поддержки, от численности граждан, имеющих право на их получение и обратившихся за их получением,%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 экономический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Мортка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62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8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налог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Решение Совета депутатов от 12.07.2018 № 276 "Об утверждении Положения о земельном налоге на территории муниципального образования городское поселение Мортка" </w:t>
            </w:r>
            <w:r>
              <w:rPr>
                <w:rFonts w:ascii="Times New Roman" w:hAnsi="Times New Roman" w:eastAsia="font332"/>
                <w:lang w:eastAsia="en-US"/>
              </w:rPr>
              <w:t xml:space="preserve">(изм. от 18.09.2018 №7, от 03.06.2019 №56, от 27.09.2019 №74, от 25.10.2019 №81, 18.12.2020 № 145, 18.11.2021 № 197, 31.10.2022 № 244, от 18.09.2023 №7, от 18.12.2023г. № 18, от 28.06.2024г. № 44, от 16.10.2024г. № 63)</w:t>
            </w:r>
            <w:r>
              <w:rPr>
                <w:rFonts w:ascii="Times New Roman" w:hAnsi="Times New Roman" w:eastAsia="font332"/>
                <w:lang w:eastAsia="en-US"/>
              </w:rPr>
              <w:t xml:space="preserve"> </w:t>
            </w:r>
            <w:r>
              <w:rPr>
                <w:rFonts w:ascii="Times New Roman" w:hAnsi="Times New Roman" w:eastAsia="font332"/>
                <w:lang w:eastAsia="en-US"/>
              </w:rPr>
              <w:t xml:space="preserve">абз 8/пп.3.1.1/п.3.1/разд.3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Ветераны и инвалиды Великой Отечественной войны, а также ветераны и инвалиды боевых действий</w:t>
            </w:r>
          </w:p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Решение Думы Кондинского района от 26.01.2024 года № 1111 «О стратегии социально-экономического развития Кондинского района Ханты-Мансийского автономного округа – Югры до 2036 года»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NewRomanPSMT"/>
                <w:sz w:val="20"/>
                <w:szCs w:val="20"/>
              </w:rPr>
              <w:t xml:space="preserve">Повышение уровня и качества жизни социально уязвимых групп населения за счет мер социальной поддержки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off"/>
              <w:jc w:val="center"/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Доля граждан, обеспеченных мерами социальной поддержки, от численности граждан, имеющих право на их получение и обратившихся за их получением,%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 экономический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Мортка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62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9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налог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 w:eastAsia="font332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Решение Совета депутатов от 12.07.2018 № 276 "Об утверждении Положения о земельном налоге на территории муниципального образования городское поселение Мортка" </w:t>
            </w:r>
            <w:r>
              <w:rPr>
                <w:rFonts w:ascii="Times New Roman" w:hAnsi="Times New Roman" w:eastAsia="font332"/>
                <w:lang w:eastAsia="en-US"/>
              </w:rPr>
              <w:t xml:space="preserve">(изм. от 18.09.2018 №7, от 03.06.2019 №56, от 27.09.2019 №74, от 25.10.2019 №81, 18.12.2020 № 145, 18.11.2021 № 197, 31.10.2022 № 244, от 18.09.2023 №7, от 18.12.2023г. № 18, от 28.06.2024г. № 44, от 16.10.2024г. № 63)</w:t>
            </w:r>
            <w:r>
              <w:rPr>
                <w:rFonts w:ascii="Times New Roman" w:hAnsi="Times New Roman" w:eastAsia="font332"/>
                <w:lang w:eastAsia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абз 9/пп.3.1.1/п.3.1/разд.3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Решение Думы Кондинского района от 26.01.2024 года № 1111 «О стратегии социально-экономического развития Кондинского района Ханты-Мансийского автономного округа – Югры до 2036 года»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NewRomanPSMT"/>
                <w:sz w:val="20"/>
                <w:szCs w:val="20"/>
              </w:rPr>
              <w:t xml:space="preserve">Повышение уровня и качества жизни социально уязвимых групп населения за счет мер социальной поддержки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off"/>
              <w:jc w:val="center"/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Доля граждан, обеспеченных мерами социальной поддержки, от численности граждан, имеющих право на их получение и обратившихся за их получением,%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 экономический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Мортка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2258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10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налог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Решение Совета депутатов от 12.07.2018 № 276 "Об утверждении Положения о земельном налоге на территории муниципального образования городское поселение Мортка" </w:t>
            </w:r>
            <w:r>
              <w:rPr>
                <w:rFonts w:ascii="Times New Roman" w:hAnsi="Times New Roman" w:eastAsia="font332"/>
                <w:lang w:eastAsia="en-US"/>
              </w:rPr>
              <w:t xml:space="preserve">(изм. от 18.09.2018 №7, от 03.06.2019 №56, от 27.09.2019 №74, от 25.10.2019 №81, 18.12.2020 № 145, 18.11.2021 № 197, 31.10.2022 № 244, от 18.09.2023 №7, от 18.12.2023г. № 18, от 28.06.2024г. № 44, от 16.10.2024г. № 63)</w:t>
            </w:r>
            <w:r>
              <w:rPr>
                <w:rFonts w:ascii="Times New Roman" w:hAnsi="Times New Roman" w:eastAsia="font332"/>
                <w:lang w:eastAsia="en-US"/>
              </w:rPr>
              <w:t xml:space="preserve"> </w:t>
            </w:r>
            <w:r>
              <w:rPr>
                <w:rFonts w:ascii="Times New Roman" w:hAnsi="Times New Roman" w:eastAsia="font332"/>
                <w:lang w:eastAsia="en-US"/>
              </w:rPr>
              <w:t xml:space="preserve">абз 10/пп.3.1.1/п.3.1/разд.3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Решение Думы Кондинского района от 26.01.2024 года № 1111 «О стратегии социально-экономического развития Кондинского района Ханты-Мансийского автономного округа – Югры до 2036 года»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NewRomanPSMT"/>
                <w:sz w:val="20"/>
                <w:szCs w:val="20"/>
              </w:rPr>
              <w:t xml:space="preserve">Повышение уровня и качества жизни социально уязвимых групп населения за счет мер социальной поддержки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off"/>
              <w:jc w:val="center"/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Доля граждан, обеспеченных мерами социальной поддержки, от численности граждан, имеющих право на их получение и обратившихся за их получением,%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 экономический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Мортка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62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налог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Решение Совета депутатов от 12.07.2018 № 276 "Об утверждении Положения о земельном налоге на территории муниципального образования городское поселение Мортка" </w:t>
            </w:r>
            <w:r>
              <w:rPr>
                <w:rFonts w:ascii="Times New Roman" w:hAnsi="Times New Roman" w:eastAsia="font332"/>
                <w:lang w:eastAsia="en-US"/>
              </w:rPr>
              <w:t xml:space="preserve">(изм. от 18.09.2018 №7, от 03.06.2019 №56, от 27.09.2019 №74, от 25.10.2019 №81, 18.12.2020 № 145, 18.11.2021 № 197, 31.10.2022 № 244, от 18.09.2023 №7, от 18.12.2023г. № 18, от 28.06.2024г. № 44, от 16.10.2024г. № 63)</w:t>
            </w:r>
            <w:r>
              <w:rPr>
                <w:rFonts w:ascii="Times New Roman" w:hAnsi="Times New Roman" w:eastAsia="font332"/>
                <w:lang w:eastAsia="en-US"/>
              </w:rPr>
              <w:t xml:space="preserve">    </w:t>
            </w:r>
            <w:r>
              <w:rPr>
                <w:rFonts w:ascii="Times New Roman" w:hAnsi="Times New Roman" w:eastAsia="font332"/>
                <w:lang w:eastAsia="en-US"/>
              </w:rPr>
              <w:t xml:space="preserve">абз 11/пп.3.1.1/п.3.1/разд.3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Решение Думы Кондинского района от 26.01.2024 года № 1111 «О стратегии социально-экономического развития Кондинского района Ханты-Мансийского автономного округа – Югры до 2036 года»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NewRomanPSMT"/>
                <w:sz w:val="20"/>
                <w:szCs w:val="20"/>
              </w:rPr>
              <w:t xml:space="preserve">Повышение уровня и качества жизни социально уязвимых групп населения за счет мер социальной поддержки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off"/>
              <w:jc w:val="center"/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Доля граждан, обеспеченных мерами социальной поддержки, от численности граждан, имеющих право на их получение и обратившихся за их получением,%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 экономический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Мортка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62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 w:eastAsia="font332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Решение Совета депутатов от 12.07.2018 № 276 "Об утверждении Положения о земельном налоге на территории муниципального образования городское поселение Мортка" (</w:t>
            </w:r>
            <w:r>
              <w:rPr>
                <w:rFonts w:ascii="Times New Roman" w:hAnsi="Times New Roman" w:eastAsia="font332"/>
                <w:lang w:eastAsia="en-US"/>
              </w:rPr>
              <w:t xml:space="preserve">изм. от 18.09.2018 №7, от 03.06.2019 №56, от 27.09.2019 №74, от 25.10.2019 №81, 18.12.2020 № 145, 18.11.2021 № 197, 31.10.2022 № 244, от 18.09.2023 №7, от 18.12.2023г. № 18, от 28.06.2024г. № 44, от 16.10.2024г. № 63</w:t>
            </w:r>
            <w:r>
              <w:rPr>
                <w:rFonts w:ascii="Times New Roman" w:hAnsi="Times New Roman" w:eastAsia="font332"/>
                <w:lang w:eastAsia="en-US"/>
              </w:rPr>
              <w:t xml:space="preserve">)</w:t>
            </w:r>
          </w:p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lang w:eastAsia="en-US"/>
              </w:rPr>
              <w:t xml:space="preserve">абз.1/пп.3.1.2/п 3.1./разд.3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ориентированные некоммерческие организации (за исключением государственных корпораций, государственных компаний, общественных объединений, являющихся политическими партиями), созданные в формах, предусмотренных Федеральным законом от 12 января 1996 года №7-ФЗ «О некоммерческих организациях» (далее – Федеральный закон «О некоммерческих организациях») и осуществляющие деятельность, направленную на решение социальных проблем, развитие гражданского общества в Российской Федерации, а также виды деятельности, предусмотренные статьей 31.1 Федерального закона «О некоммерческих организациях»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Распоряжение администрации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Кондинского района от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10.03.2021 года № 137-р «О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плане мероприятий («дорожной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карте»)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по поддержке доступа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немуниципальных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организаций (коммерческих,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некоммерческих)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к предоставлению услуг в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социальной сфере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в Кондинском районе на 2021-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2025 годы»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Расширение участия немуниципальных организаций и индивидуальных предпринимателей в оказании</w:t>
            </w:r>
          </w:p>
          <w:p>
            <w:pPr>
              <w:pStyle w:val="Normal"/>
              <w:widowControl w:val="off"/>
              <w:jc w:val="center"/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социальных услуг в приоритетных секторах социальной сферы (молодежная политика, образование, культура, спорт)</w:t>
            </w:r>
            <w:r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Увеличение количества немуниципальных организаций (коммерческих, некоммерческих), предоставляемых услуги в социальной сфере (спорт, культура, молодежная политика, образование) в Кондинском районе, единиц 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 экономический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Мортка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62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13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Земельный налог</w:t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 w:eastAsia="font332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Решение Совета депутатов от 12.07.2018 № 276 "Об утверждении Положения о земельном налоге на территории муниципального образования городское поселение Мортка" (</w:t>
            </w:r>
            <w:r>
              <w:rPr>
                <w:rFonts w:ascii="Times New Roman" w:hAnsi="Times New Roman" w:eastAsia="font332"/>
                <w:lang w:eastAsia="en-US"/>
              </w:rPr>
              <w:t xml:space="preserve">изм. от 18.09.2018 №7, от 03.06.2019 №56, от 27.09.2019 №74, от 25.10.2019 №81, 18.12.2020 № 145, 18.11.2021 № 197, 31.10.2022 № 244, от 18.09.2023 №7, от 18.12.2023г. № 18, от 28.06.2024г. № 44, от 16.10.2024г. № 63</w:t>
            </w:r>
            <w:r>
              <w:rPr>
                <w:rFonts w:ascii="Times New Roman" w:hAnsi="Times New Roman" w:eastAsia="font332"/>
                <w:lang w:eastAsia="en-US"/>
              </w:rPr>
              <w:t xml:space="preserve">)</w:t>
            </w:r>
          </w:p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lang w:eastAsia="en-US"/>
              </w:rPr>
              <w:t xml:space="preserve">абз.1/пп.3.1.2/п 3.1./разд.3</w:t>
            </w: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Социальные предприниматели, в отношении земельного участка, на котором расположено нежилое помещение, используемое с целью предоставления услуг в социальной сфере населению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Распоряжение администрации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Кондинского района от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10.03.2021 года № 137-р «О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плане мероприятий («дорожной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карте»)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по поддержке доступа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немуниципальных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организаций (коммерческих,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некоммерческих)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к предоставлению услуг в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социальной сфере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в Кондинском районе на 2021-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2025 годы»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off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Расширение участия немуниципальных организаций и индивидуальных предпринимателей в оказании</w:t>
            </w:r>
          </w:p>
          <w:p>
            <w:pPr>
              <w:pStyle w:val="Normal"/>
              <w:widowControl w:val="off"/>
              <w:jc w:val="center"/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социальных услуг в приоритетных секторах социальной сферы (молодежная политика, образование, культура, спорт)</w:t>
            </w:r>
            <w:r>
              <w:rPr>
                <w:rFonts w:ascii="Times New Roman" w:hAnsi="Times New Roman" w:eastAsia="Arial Unicode MS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font33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font332"/>
                <w:sz w:val="20"/>
                <w:szCs w:val="20"/>
                <w:lang w:eastAsia="en-US"/>
              </w:rPr>
              <w:t xml:space="preserve">Увеличение количества индивидуальных предпринимателей, предоставляемых услуги в социальной сфере (спорт, культура, молодежная политика, образование) в Кондинском районе, единиц 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 экономический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Мортка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</w:tr>
      <w:tr>
        <w:trPr>
          <w:trHeight w:val="62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14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Земельный налог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 w:eastAsia="font332"/>
                <w:lang w:eastAsia="en-US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Решение Совета депутатов от 12.07.2018 № 276 "Об утверждении Положения о земельном налоге на территории муниципального образования городское поселение Мортка" </w:t>
            </w:r>
            <w:r>
              <w:rPr>
                <w:rFonts w:ascii="Times New Roman" w:hAnsi="Times New Roman" w:eastAsia="font332"/>
                <w:lang w:eastAsia="en-US"/>
              </w:rPr>
              <w:t xml:space="preserve">(изм. от 18.09.2018 №7, от 03.06.2019 №56, от 27.09.2019 №74, от 25.10.2019 №81, 18.12.2020 № 145, 18.11.2021 № 197, 31.10.2022 № 244, от 18.09.2023 №7, от 18.12.2023г. № 18, от 28.06.2024г. № 44, от 16.10.2024г. № 63</w:t>
            </w:r>
            <w:r>
              <w:rPr>
                <w:rFonts w:ascii="Times New Roman" w:hAnsi="Times New Roman" w:eastAsia="font332"/>
                <w:lang w:eastAsia="en-US"/>
              </w:rPr>
              <w:t xml:space="preserve">)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font332"/>
                <w:sz w:val="20"/>
                <w:lang w:eastAsia="en-US"/>
              </w:rPr>
              <w:t xml:space="preserve">абз.1/пп.3.1.2/п 3.1./разд.3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Организации в отношении земельных участков, в границах которых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реализуется инвестиционный проект в соответствии с соглашением о защите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и поощрении капиталовложений, с момента начала строительства до ввода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объекта в эксплуатацию, предусмотренного в инвестиционном проекте, но не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более трех лет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t xml:space="preserve">Решение Думы Кондинского района от 26.01.2024 года № 1111 «О стратегии социально-экономического развития Кондинского района Ханты-Мансийского автономного округа – Югры до 2036 года»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Повышение инвестиционной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привлекательности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Кондинского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Увеличение объема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инвестиций в основной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br w:type="textWrapping" w:clear="all"/>
            </w: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капитал, млн. руб.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 экономический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Мортка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62"/>
        </w:trPr>
        <w:tc>
          <w:tcPr>
            <w:tcW w:w="1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15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</w:pPr>
            <w:r>
              <w:rPr>
                <w:rStyle w:val="UserStyle_6"/>
                <w:rFonts w:ascii="Times New Roman" w:hAnsi="Times New Roman"/>
                <w:sz w:val="20"/>
                <w:szCs w:val="20"/>
              </w:rPr>
              <w:t xml:space="preserve">Земельный налог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</w:r>
          </w:p>
        </w:tc>
        <w:tc>
          <w:tcPr>
            <w:tcW w:w="7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font332"/>
                <w:lang w:eastAsia="en-US"/>
              </w:rPr>
              <w:t xml:space="preserve">Решение Совета депутатов от 12.07.2018 № 276 "Об утверждении Положения о земельном налоге на территории муниципального образования городское поселение Мортка" </w:t>
            </w:r>
            <w:r>
              <w:rPr>
                <w:rFonts w:ascii="Times New Roman" w:hAnsi="Times New Roman" w:eastAsia="font332"/>
                <w:lang w:eastAsia="en-US"/>
              </w:rPr>
              <w:t xml:space="preserve">(изм. от 18.09.2018 №7, от 03.06.2019 №56, от 27.09.2019 №74, от 25.10.2019 №81, 18.12.2020 № 145, 18.11.2021 № 197, 31.10.2022 № 244, от 18.09.2023 №7, от 18.12.2023г. № 18, от 28.06.2024г. № 44, от 16.10.2024г. № 63)</w:t>
            </w:r>
            <w:r>
              <w:rPr>
                <w:rFonts w:ascii="Times New Roman" w:hAnsi="Times New Roman" w:eastAsia="font332"/>
                <w:lang w:eastAsia="en-US"/>
              </w:rPr>
              <w:t xml:space="preserve">п.2.1/разд.2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Организаций в отношении земельных участков,  на которых расположены объекты связи и центры обработки данных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Пониженная налоговая ставка по земельному налогу на 0,75 процентных пункта в отношении земельных участков организаций, на которых расположены объекты связи и центры обработки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  <w:t xml:space="preserve">Решение Думы Кондинского района от 26.01.2024 года № 1111 «О стратегии социально-экономического развития Кондинского района Ханты-Мансийского автономного округа – Югры до 2036 года»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Создание условий для развития общества знаний, повышение благосостояния и качества жизни жителей района путем повышения доступности и качества товаров и услуг, произведенных в цифровой экономике с использованием современных цифровых технологий, повышения степени информированности и цифровой грамотности, улучшения доступности и качества государственных и муниципальных услуг для граждан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Calibri"/>
                <w:sz w:val="20"/>
                <w:szCs w:val="20"/>
              </w:rPr>
              <w:t xml:space="preserve">Доля налогоплательщиков воспользовавшихся налоговой льготой от общего числа налогоплательщиков имеющих право на получение льготы, %</w:t>
            </w:r>
            <w:r>
              <w:rPr>
                <w:rFonts w:ascii="Times New Roman" w:hAnsi="Times New Roman" w:eastAsia="TimesNewRomanPSMT"/>
                <w:color w:val="000000"/>
                <w:sz w:val="20"/>
                <w:szCs w:val="20"/>
              </w:rPr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 экономический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поселения Мортка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sectPr>
      <w:type w:val="nextPage"/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ont332">
    <w:panose1 w:val="02000000000000000000"/>
  </w:font>
  <w:font w:name="Arial Unicode MS">
    <w:panose1 w:val="020B0604020202020204"/>
  </w:font>
  <w:font w:name="Tahoma">
    <w:panose1 w:val="020B0604030504040204"/>
  </w:font>
  <w:font w:name="TimesNewRomanPSMT">
    <w:panose1 w:val="02020603050405020304"/>
  </w:font>
  <w:font w:name="font291">
    <w:panose1 w:val="02000000000000000000"/>
  </w:font>
  <w:font w:name="Cambria">
    <w:panose1 w:val="02040503050406030204"/>
  </w:font>
  <w:font w:name="Calibri">
    <w:panose1 w:val="020F0502020204030204"/>
  </w:font>
  <w:font w:name="Times New Roman"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0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rFonts w:ascii="Calibri" w:hAnsi="Calibri"/>
      <w:sz w:val="22"/>
      <w:szCs w:val="22"/>
      <w:lang w:val="ru-RU" w:eastAsia="ru-RU" w:bidi="ar-SA"/>
    </w:rPr>
  </w:style>
  <w:style w:type="paragraph" w:styleId="Heading3">
    <w:name w:val="Заголовок 3"/>
    <w:basedOn w:val="Normal"/>
    <w:next w:val="Normal"/>
    <w:link w:val="UserStyle_0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character" w:styleId="UserStyle_0">
    <w:name w:val="Заголовок 3 Знак"/>
    <w:next w:val="UserStyle_0"/>
    <w:link w:val="Heading3"/>
    <w:semiHidden/>
    <w:locked/>
    <w:rPr>
      <w:rFonts w:ascii="Cambria" w:hAnsi="Cambria"/>
      <w:b/>
      <w:bCs/>
      <w:color w:val="4f81bd"/>
      <w:sz w:val="22"/>
      <w:szCs w:val="22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UserStyle_1"/>
    <w:semiHidden/>
    <w:pPr>
      <w:spacing w:after="0" w:line="240" w:lineRule="auto"/>
      <w:ind w:firstLine="567"/>
      <w:jc w:val="both"/>
    </w:pPr>
    <w:rPr>
      <w:sz w:val="28"/>
      <w:szCs w:val="28"/>
    </w:rPr>
  </w:style>
  <w:style w:type="character" w:styleId="UserStyle_1">
    <w:name w:val="Основной текст с отступом Знак"/>
    <w:next w:val="UserStyle_1"/>
    <w:link w:val="BodyTextIndent"/>
    <w:semiHidden/>
    <w:locked/>
    <w:rPr>
      <w:rFonts w:ascii="Calibri" w:hAnsi="Calibri"/>
      <w:sz w:val="28"/>
      <w:szCs w:val="28"/>
      <w:lang w:val="ru-RU" w:eastAsia="ru-RU" w:bidi="ar-SA"/>
    </w:rPr>
  </w:style>
  <w:style w:type="paragraph" w:styleId="UserStyle_2">
    <w:name w:val="Абзац"/>
    <w:next w:val="UserStyle_2"/>
    <w:link w:val="Normal"/>
    <w:pPr>
      <w:spacing w:line="360" w:lineRule="auto"/>
      <w:ind w:firstLine="709"/>
    </w:pPr>
    <w:rPr>
      <w:sz w:val="28"/>
      <w:szCs w:val="24"/>
      <w:lang w:val="ru-RU" w:eastAsia="ru-RU" w:bidi="ar-SA"/>
    </w:rPr>
  </w:style>
  <w:style w:type="paragraph" w:styleId="UserStyle_3">
    <w:name w:val="ConsPlusTitle"/>
    <w:next w:val="UserStyle_3"/>
    <w:link w:val="Normal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Title">
    <w:name w:val="Заголовок,Название"/>
    <w:basedOn w:val="Normal"/>
    <w:next w:val="Normal"/>
    <w:link w:val="UserStyle_4"/>
    <w:qFormat/>
    <w:pPr>
      <w:spacing w:before="240" w:after="60"/>
      <w:jc w:val="center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character" w:styleId="UserStyle_4">
    <w:name w:val="Название Знак"/>
    <w:next w:val="UserStyle_4"/>
    <w:link w:val="Title"/>
    <w:rPr>
      <w:rFonts w:ascii="Cambria" w:hAnsi="Cambria" w:eastAsia="Times New Roman" w:cs="Times New Roman"/>
      <w:b/>
      <w:bCs/>
      <w:sz w:val="32"/>
      <w:szCs w:val="32"/>
    </w:rPr>
  </w:style>
  <w:style w:type="paragraph" w:styleId="Subtitle">
    <w:name w:val="Подзаголовок"/>
    <w:basedOn w:val="Normal"/>
    <w:next w:val="Normal"/>
    <w:link w:val="UserStyle_5"/>
    <w:qFormat/>
    <w:pPr>
      <w:spacing w:after="60"/>
      <w:jc w:val="center"/>
      <w:outlineLvl w:val="1"/>
    </w:pPr>
    <w:rPr>
      <w:rFonts w:ascii="Cambria" w:hAnsi="Cambria" w:eastAsia="Times New Roman" w:cs="Times New Roman"/>
      <w:sz w:val="24"/>
      <w:szCs w:val="24"/>
    </w:rPr>
  </w:style>
  <w:style w:type="character" w:styleId="UserStyle_5">
    <w:name w:val="Подзаголовок Знак"/>
    <w:next w:val="UserStyle_5"/>
    <w:link w:val="Subtitle"/>
    <w:rPr>
      <w:rFonts w:ascii="Cambria" w:hAnsi="Cambria" w:eastAsia="Times New Roman" w:cs="Times New Roman"/>
      <w:sz w:val="24"/>
      <w:szCs w:val="24"/>
    </w:rPr>
  </w:style>
  <w:style w:type="paragraph" w:styleId="User">
    <w:name w:val="Без интервала"/>
    <w:next w:val="User"/>
    <w:link w:val="Normal"/>
    <w:uiPriority w:val="1"/>
    <w:qFormat/>
    <w:rPr>
      <w:rFonts w:ascii="Calibri" w:hAnsi="Calibri"/>
      <w:sz w:val="22"/>
      <w:szCs w:val="22"/>
      <w:lang w:val="ru-RU" w:eastAsia="ru-RU" w:bidi="ar-SA"/>
    </w:rPr>
  </w:style>
  <w:style w:type="character" w:styleId="UserStyle_6">
    <w:name w:val="fontstyle01"/>
    <w:next w:val="UserStyle_6"/>
    <w:link w:val="Normal"/>
    <w:rPr>
      <w:rFonts w:hint="eastAsia" w:ascii="TimesNewRomanPSMT" w:hAnsi="TimesNewRomanPSMT" w:eastAsia="TimesNewRomanPSMT"/>
      <w:color w:val="000000"/>
      <w:sz w:val="14"/>
      <w:szCs w:val="14"/>
    </w:rPr>
  </w:style>
  <w:style w:type="paragraph" w:styleId="Acetate">
    <w:name w:val="Текст выноски"/>
    <w:basedOn w:val="Normal"/>
    <w:next w:val="Acetate"/>
    <w:link w:val="UserStyle_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UserStyle_7">
    <w:name w:val="Текст выноски Знак"/>
    <w:next w:val="UserStyle_7"/>
    <w:link w:val="Acetate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17181</Characters>
  <CharactersWithSpaces>20155</CharactersWithSpaces>
  <Company>MoBIL GROUP</Company>
  <DocSecurity>0</DocSecurity>
  <HyperlinksChanged>false</HyperlinksChanged>
  <Lines>143</Lines>
  <Pages>12</Pages>
  <Paragraphs>40</Paragraphs>
  <ScaleCrop>false</ScaleCrop>
  <SharedDoc>false</SharedDoc>
  <Template>Normal</Template>
  <Words>3014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Adm2</cp:lastModifiedBy>
  <cp:revision>4</cp:revision>
  <dcterms:created xsi:type="dcterms:W3CDTF">2022-11-09T04:56:00Z</dcterms:created>
  <dcterms:modified xsi:type="dcterms:W3CDTF">2024-11-21T08:36:00Z</dcterms:modified>
  <cp:version>1048576</cp:version>
</cp:coreProperties>
</file>