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6F" w:rsidRDefault="00DA556F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6D4D3E">
        <w:rPr>
          <w:b/>
          <w:bCs/>
          <w:color w:val="000000"/>
          <w:sz w:val="24"/>
          <w:szCs w:val="24"/>
        </w:rPr>
        <w:t>МУНИЦИПАЛЬНОЕ ОБРАЗОВАНИЕ ГОРОДСКОЕ ПОСЕЛЕНИ М</w:t>
      </w:r>
      <w:r w:rsidR="002A6F54">
        <w:rPr>
          <w:b/>
          <w:bCs/>
          <w:color w:val="000000"/>
          <w:sz w:val="24"/>
          <w:szCs w:val="24"/>
        </w:rPr>
        <w:t>ОРТКА</w:t>
      </w:r>
    </w:p>
    <w:p w:rsidR="00526CF9" w:rsidRPr="006D4D3E" w:rsidRDefault="00526CF9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</w:p>
    <w:p w:rsidR="00DA556F" w:rsidRPr="00526CF9" w:rsidRDefault="00DA556F" w:rsidP="006D4D3E">
      <w:pPr>
        <w:suppressAutoHyphens/>
        <w:jc w:val="center"/>
        <w:rPr>
          <w:bCs/>
          <w:color w:val="000000"/>
          <w:sz w:val="24"/>
          <w:szCs w:val="24"/>
        </w:rPr>
      </w:pPr>
      <w:proofErr w:type="spellStart"/>
      <w:r w:rsidRPr="00526CF9">
        <w:rPr>
          <w:bCs/>
          <w:color w:val="000000"/>
          <w:sz w:val="24"/>
          <w:szCs w:val="24"/>
        </w:rPr>
        <w:t>Кондинский</w:t>
      </w:r>
      <w:proofErr w:type="spellEnd"/>
      <w:r w:rsidRPr="00526CF9">
        <w:rPr>
          <w:bCs/>
          <w:color w:val="000000"/>
          <w:sz w:val="24"/>
          <w:szCs w:val="24"/>
        </w:rPr>
        <w:t xml:space="preserve"> район</w:t>
      </w:r>
    </w:p>
    <w:p w:rsidR="00DA556F" w:rsidRPr="00526CF9" w:rsidRDefault="00DA556F" w:rsidP="006D4D3E">
      <w:pPr>
        <w:jc w:val="center"/>
        <w:rPr>
          <w:sz w:val="24"/>
          <w:szCs w:val="24"/>
        </w:rPr>
      </w:pPr>
      <w:r w:rsidRPr="00526CF9">
        <w:rPr>
          <w:sz w:val="24"/>
          <w:szCs w:val="24"/>
        </w:rPr>
        <w:t>Ханты-Мансийского автономного округа – Югры</w:t>
      </w:r>
    </w:p>
    <w:p w:rsidR="00DA556F" w:rsidRPr="006D4D3E" w:rsidRDefault="00DA556F" w:rsidP="006D4D3E">
      <w:pPr>
        <w:rPr>
          <w:sz w:val="24"/>
          <w:szCs w:val="24"/>
        </w:rPr>
      </w:pP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  <w:r w:rsidRPr="006D4D3E">
        <w:rPr>
          <w:b/>
          <w:sz w:val="24"/>
          <w:szCs w:val="24"/>
        </w:rPr>
        <w:t>ГЛАВА ГОРОДСКОГО ПОСЕЛЕНИЯ М</w:t>
      </w:r>
      <w:r w:rsidR="002A6F54">
        <w:rPr>
          <w:b/>
          <w:sz w:val="24"/>
          <w:szCs w:val="24"/>
        </w:rPr>
        <w:t>ОРТКА</w:t>
      </w: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</w:p>
    <w:p w:rsidR="00DA556F" w:rsidRPr="006D4D3E" w:rsidRDefault="00506CD8" w:rsidP="006D4D3E">
      <w:pPr>
        <w:pStyle w:val="3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ПРОЕКТ </w:t>
      </w:r>
      <w:r w:rsidR="00DA556F" w:rsidRPr="006D4D3E">
        <w:rPr>
          <w:color w:val="000000"/>
          <w:szCs w:val="24"/>
        </w:rPr>
        <w:t>ПОСТАНОВЛЕНИЕ</w:t>
      </w:r>
    </w:p>
    <w:p w:rsidR="00847DE4" w:rsidRPr="006D4D3E" w:rsidRDefault="00847DE4" w:rsidP="006D4D3E">
      <w:pPr>
        <w:rPr>
          <w:sz w:val="24"/>
          <w:szCs w:val="24"/>
        </w:rPr>
      </w:pPr>
    </w:p>
    <w:p w:rsidR="009D1D88" w:rsidRPr="006D4D3E" w:rsidRDefault="00506CD8" w:rsidP="006D4D3E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D10532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D10532">
        <w:rPr>
          <w:sz w:val="24"/>
          <w:szCs w:val="24"/>
        </w:rPr>
        <w:t>__________</w:t>
      </w:r>
      <w:r w:rsidR="00E00800" w:rsidRPr="006D4D3E">
        <w:rPr>
          <w:sz w:val="24"/>
          <w:szCs w:val="24"/>
        </w:rPr>
        <w:t xml:space="preserve"> </w:t>
      </w:r>
      <w:r w:rsidR="00847DE4" w:rsidRPr="006D4D3E">
        <w:rPr>
          <w:sz w:val="24"/>
          <w:szCs w:val="24"/>
        </w:rPr>
        <w:t>20</w:t>
      </w:r>
      <w:r w:rsidR="00E725D9" w:rsidRPr="006D4D3E">
        <w:rPr>
          <w:sz w:val="24"/>
          <w:szCs w:val="24"/>
        </w:rPr>
        <w:t>2</w:t>
      </w:r>
      <w:r w:rsidR="0082666C">
        <w:rPr>
          <w:sz w:val="24"/>
          <w:szCs w:val="24"/>
        </w:rPr>
        <w:t>4</w:t>
      </w:r>
      <w:r w:rsidR="00847DE4" w:rsidRPr="006D4D3E">
        <w:rPr>
          <w:sz w:val="24"/>
          <w:szCs w:val="24"/>
        </w:rPr>
        <w:t xml:space="preserve">  года                                        </w:t>
      </w:r>
      <w:r w:rsidR="00D403E8">
        <w:rPr>
          <w:sz w:val="24"/>
          <w:szCs w:val="24"/>
        </w:rPr>
        <w:t xml:space="preserve">                 </w:t>
      </w:r>
      <w:r w:rsidR="00847DE4" w:rsidRPr="006D4D3E">
        <w:rPr>
          <w:sz w:val="24"/>
          <w:szCs w:val="24"/>
        </w:rPr>
        <w:t xml:space="preserve">     </w:t>
      </w:r>
      <w:r w:rsidR="00143153" w:rsidRPr="006D4D3E">
        <w:rPr>
          <w:sz w:val="24"/>
          <w:szCs w:val="24"/>
        </w:rPr>
        <w:t xml:space="preserve">   </w:t>
      </w:r>
      <w:r w:rsidR="0046709B" w:rsidRPr="006D4D3E">
        <w:rPr>
          <w:sz w:val="24"/>
          <w:szCs w:val="24"/>
        </w:rPr>
        <w:t xml:space="preserve"> </w:t>
      </w:r>
      <w:r w:rsidR="00B53D8D" w:rsidRPr="006D4D3E">
        <w:rPr>
          <w:sz w:val="24"/>
          <w:szCs w:val="24"/>
        </w:rPr>
        <w:t xml:space="preserve">     </w:t>
      </w:r>
      <w:r w:rsidR="0046709B" w:rsidRPr="006D4D3E">
        <w:rPr>
          <w:sz w:val="24"/>
          <w:szCs w:val="24"/>
        </w:rPr>
        <w:t xml:space="preserve"> </w:t>
      </w:r>
      <w:r w:rsidR="00143153" w:rsidRPr="006D4D3E">
        <w:rPr>
          <w:sz w:val="24"/>
          <w:szCs w:val="24"/>
        </w:rPr>
        <w:t xml:space="preserve"> </w:t>
      </w:r>
      <w:r w:rsidR="00E05AC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</w:t>
      </w:r>
      <w:r w:rsidR="00847DE4" w:rsidRPr="006D4D3E">
        <w:rPr>
          <w:sz w:val="24"/>
          <w:szCs w:val="24"/>
        </w:rPr>
        <w:t xml:space="preserve">№ </w:t>
      </w:r>
      <w:r>
        <w:rPr>
          <w:sz w:val="24"/>
          <w:szCs w:val="24"/>
        </w:rPr>
        <w:t>__</w:t>
      </w:r>
    </w:p>
    <w:p w:rsidR="00847DE4" w:rsidRPr="006D4D3E" w:rsidRDefault="00847DE4" w:rsidP="006D4D3E">
      <w:pPr>
        <w:rPr>
          <w:sz w:val="24"/>
          <w:szCs w:val="24"/>
        </w:rPr>
      </w:pPr>
      <w:proofErr w:type="spellStart"/>
      <w:r w:rsidRPr="006D4D3E">
        <w:rPr>
          <w:sz w:val="24"/>
          <w:szCs w:val="24"/>
        </w:rPr>
        <w:t>пгт</w:t>
      </w:r>
      <w:proofErr w:type="spellEnd"/>
      <w:r w:rsidRPr="006D4D3E">
        <w:rPr>
          <w:sz w:val="24"/>
          <w:szCs w:val="24"/>
        </w:rPr>
        <w:t>.</w:t>
      </w:r>
      <w:r w:rsidR="009D1D88" w:rsidRPr="006D4D3E">
        <w:rPr>
          <w:sz w:val="24"/>
          <w:szCs w:val="24"/>
        </w:rPr>
        <w:t xml:space="preserve"> </w:t>
      </w:r>
      <w:proofErr w:type="spellStart"/>
      <w:r w:rsidRPr="006D4D3E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  <w:proofErr w:type="spellEnd"/>
    </w:p>
    <w:p w:rsidR="00847DE4" w:rsidRPr="006D4D3E" w:rsidRDefault="00847DE4" w:rsidP="006D4D3E">
      <w:pPr>
        <w:rPr>
          <w:sz w:val="24"/>
          <w:szCs w:val="24"/>
        </w:rPr>
      </w:pPr>
    </w:p>
    <w:p w:rsidR="00382B2E" w:rsidRPr="00E05AC1" w:rsidRDefault="00847DE4" w:rsidP="00E05AC1">
      <w:pPr>
        <w:ind w:right="4251"/>
        <w:rPr>
          <w:sz w:val="24"/>
          <w:szCs w:val="24"/>
        </w:rPr>
      </w:pPr>
      <w:r w:rsidRPr="00E05AC1">
        <w:rPr>
          <w:sz w:val="24"/>
          <w:szCs w:val="24"/>
        </w:rPr>
        <w:t>О</w:t>
      </w:r>
      <w:r w:rsidR="00DA556F" w:rsidRPr="00E05AC1">
        <w:rPr>
          <w:sz w:val="24"/>
          <w:szCs w:val="24"/>
        </w:rPr>
        <w:t xml:space="preserve"> назначении </w:t>
      </w:r>
      <w:r w:rsidR="00EC22A8" w:rsidRPr="00E05AC1">
        <w:rPr>
          <w:sz w:val="24"/>
          <w:szCs w:val="24"/>
        </w:rPr>
        <w:t>общественных обсуждений</w:t>
      </w:r>
      <w:r w:rsidR="00DA556F" w:rsidRPr="00E05AC1">
        <w:rPr>
          <w:sz w:val="24"/>
          <w:szCs w:val="24"/>
        </w:rPr>
        <w:t xml:space="preserve"> по </w:t>
      </w:r>
      <w:r w:rsidRPr="00E05AC1">
        <w:rPr>
          <w:sz w:val="24"/>
          <w:szCs w:val="24"/>
        </w:rPr>
        <w:t>проект</w:t>
      </w:r>
      <w:r w:rsidR="00DA556F" w:rsidRPr="00E05AC1">
        <w:rPr>
          <w:sz w:val="24"/>
          <w:szCs w:val="24"/>
        </w:rPr>
        <w:t>у</w:t>
      </w:r>
      <w:r w:rsidRPr="00E05AC1">
        <w:rPr>
          <w:sz w:val="24"/>
          <w:szCs w:val="24"/>
        </w:rPr>
        <w:t xml:space="preserve"> </w:t>
      </w:r>
      <w:r w:rsidR="00E62BD2" w:rsidRPr="00E62BD2">
        <w:rPr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E62BD2" w:rsidRPr="00E62BD2">
        <w:rPr>
          <w:sz w:val="24"/>
          <w:szCs w:val="24"/>
        </w:rPr>
        <w:t>Мортка</w:t>
      </w:r>
      <w:proofErr w:type="spellEnd"/>
      <w:r w:rsidR="00E62BD2" w:rsidRPr="00E62BD2">
        <w:rPr>
          <w:sz w:val="24"/>
          <w:szCs w:val="24"/>
        </w:rPr>
        <w:t xml:space="preserve">  на  202</w:t>
      </w:r>
      <w:r w:rsidR="0082666C">
        <w:rPr>
          <w:sz w:val="24"/>
          <w:szCs w:val="24"/>
        </w:rPr>
        <w:t>5</w:t>
      </w:r>
      <w:r w:rsidR="00E62BD2" w:rsidRPr="00E62BD2">
        <w:rPr>
          <w:sz w:val="24"/>
          <w:szCs w:val="24"/>
        </w:rPr>
        <w:t xml:space="preserve">  год</w:t>
      </w:r>
    </w:p>
    <w:p w:rsidR="00E05AC1" w:rsidRPr="006D4D3E" w:rsidRDefault="00E05AC1" w:rsidP="00E05AC1">
      <w:pPr>
        <w:ind w:right="4251"/>
        <w:rPr>
          <w:sz w:val="24"/>
          <w:szCs w:val="24"/>
        </w:rPr>
      </w:pPr>
    </w:p>
    <w:p w:rsidR="00787ABF" w:rsidRPr="00787ABF" w:rsidRDefault="00787ABF" w:rsidP="00787ABF">
      <w:pPr>
        <w:ind w:firstLine="720"/>
        <w:jc w:val="both"/>
        <w:rPr>
          <w:sz w:val="24"/>
          <w:szCs w:val="24"/>
        </w:rPr>
      </w:pPr>
      <w:proofErr w:type="gramStart"/>
      <w:r w:rsidRPr="00787ABF">
        <w:rPr>
          <w:sz w:val="24"/>
          <w:szCs w:val="24"/>
        </w:rPr>
        <w:t xml:space="preserve">В соответствии со статьей 44 Федерального закона от 31.08.2020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</w:t>
      </w:r>
      <w:proofErr w:type="spellStart"/>
      <w:r w:rsidRPr="00787ABF">
        <w:rPr>
          <w:sz w:val="24"/>
          <w:szCs w:val="24"/>
        </w:rPr>
        <w:t>Мортка</w:t>
      </w:r>
      <w:proofErr w:type="spellEnd"/>
      <w:r w:rsidRPr="00787ABF">
        <w:rPr>
          <w:sz w:val="24"/>
          <w:szCs w:val="24"/>
        </w:rPr>
        <w:t xml:space="preserve"> постановляет:</w:t>
      </w:r>
      <w:proofErr w:type="gramEnd"/>
    </w:p>
    <w:p w:rsidR="00D474BF" w:rsidRPr="007C3F61" w:rsidRDefault="00D474BF" w:rsidP="007C3F61">
      <w:pPr>
        <w:ind w:firstLine="720"/>
        <w:jc w:val="both"/>
        <w:rPr>
          <w:sz w:val="24"/>
          <w:szCs w:val="24"/>
        </w:rPr>
      </w:pPr>
    </w:p>
    <w:p w:rsidR="00EC22A8" w:rsidRDefault="00EC22A8" w:rsidP="007A5BEB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4"/>
          <w:szCs w:val="24"/>
        </w:rPr>
      </w:pPr>
      <w:r w:rsidRPr="007C3F61">
        <w:rPr>
          <w:sz w:val="24"/>
          <w:szCs w:val="24"/>
        </w:rPr>
        <w:t>Одобрить проект</w:t>
      </w:r>
      <w:r w:rsidR="00787ABF">
        <w:rPr>
          <w:sz w:val="24"/>
          <w:szCs w:val="24"/>
        </w:rPr>
        <w:t xml:space="preserve"> </w:t>
      </w:r>
      <w:r w:rsidRPr="007C3F61">
        <w:rPr>
          <w:sz w:val="24"/>
          <w:szCs w:val="24"/>
        </w:rPr>
        <w:t xml:space="preserve"> </w:t>
      </w:r>
      <w:r w:rsidR="00E62BD2" w:rsidRPr="00E62BD2">
        <w:rPr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E62BD2" w:rsidRPr="00E62BD2">
        <w:rPr>
          <w:sz w:val="24"/>
          <w:szCs w:val="24"/>
        </w:rPr>
        <w:t>Мортка</w:t>
      </w:r>
      <w:proofErr w:type="spellEnd"/>
      <w:r w:rsidR="00E62BD2" w:rsidRPr="00E62BD2">
        <w:rPr>
          <w:sz w:val="24"/>
          <w:szCs w:val="24"/>
        </w:rPr>
        <w:t xml:space="preserve">  на  202</w:t>
      </w:r>
      <w:r w:rsidR="0082666C">
        <w:rPr>
          <w:sz w:val="24"/>
          <w:szCs w:val="24"/>
        </w:rPr>
        <w:t>5</w:t>
      </w:r>
      <w:r w:rsidR="00E62BD2" w:rsidRPr="00E62BD2">
        <w:rPr>
          <w:sz w:val="24"/>
          <w:szCs w:val="24"/>
        </w:rPr>
        <w:t xml:space="preserve">  год</w:t>
      </w:r>
      <w:r w:rsidR="00787ABF" w:rsidRPr="007C3F61">
        <w:rPr>
          <w:sz w:val="24"/>
          <w:szCs w:val="24"/>
        </w:rPr>
        <w:t xml:space="preserve"> </w:t>
      </w:r>
      <w:r w:rsidRPr="007C3F61">
        <w:rPr>
          <w:sz w:val="24"/>
          <w:szCs w:val="24"/>
        </w:rPr>
        <w:t>(приложение 1).</w:t>
      </w:r>
    </w:p>
    <w:p w:rsidR="007A5BEB" w:rsidRPr="007A5BEB" w:rsidRDefault="007A5BEB" w:rsidP="007A5BEB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rPr>
          <w:rFonts w:eastAsia="Arial Unicode MS"/>
          <w:sz w:val="24"/>
          <w:szCs w:val="24"/>
        </w:rPr>
        <w:t>Установить:</w:t>
      </w:r>
    </w:p>
    <w:p w:rsidR="00C024A9" w:rsidRPr="007C3F61" w:rsidRDefault="002A6F54" w:rsidP="007A5BEB">
      <w:pPr>
        <w:pStyle w:val="af5"/>
        <w:numPr>
          <w:ilvl w:val="1"/>
          <w:numId w:val="24"/>
        </w:numPr>
        <w:ind w:left="0" w:firstLine="360"/>
        <w:jc w:val="both"/>
      </w:pPr>
      <w:r w:rsidRPr="007A5BEB">
        <w:rPr>
          <w:rFonts w:eastAsia="Arial Unicode MS"/>
        </w:rPr>
        <w:t xml:space="preserve"> </w:t>
      </w:r>
      <w:r w:rsidR="007A5BEB">
        <w:rPr>
          <w:rFonts w:eastAsia="Arial Unicode MS"/>
        </w:rPr>
        <w:t>Р</w:t>
      </w:r>
      <w:r w:rsidRPr="007A5BEB">
        <w:rPr>
          <w:rFonts w:eastAsia="Arial Unicode MS"/>
        </w:rPr>
        <w:t xml:space="preserve">азмещение проекта </w:t>
      </w:r>
      <w:r w:rsidR="00C024A9" w:rsidRPr="007C3F61">
        <w:t xml:space="preserve">на официальном сайте администрации </w:t>
      </w:r>
      <w:proofErr w:type="spellStart"/>
      <w:r w:rsidR="00C024A9" w:rsidRPr="007C3F61">
        <w:t>Кондинского</w:t>
      </w:r>
      <w:proofErr w:type="spellEnd"/>
      <w:r w:rsidR="00C024A9" w:rsidRPr="007C3F61">
        <w:t xml:space="preserve"> района в сети «Интернет»</w:t>
      </w:r>
      <w:r w:rsidR="00C024A9">
        <w:t xml:space="preserve"> (http://www.admkonda.ru</w:t>
      </w:r>
      <w:r w:rsidR="00C024A9" w:rsidRPr="007C3F61">
        <w:t>), в разделе: «</w:t>
      </w:r>
      <w:hyperlink r:id="rId8" w:history="1">
        <w:proofErr w:type="gramStart"/>
        <w:r w:rsidR="00C024A9" w:rsidRPr="007A5BEB">
          <w:rPr>
            <w:rStyle w:val="afe"/>
            <w:color w:val="auto"/>
            <w:u w:val="none"/>
          </w:rPr>
          <w:t>Главная</w:t>
        </w:r>
        <w:proofErr w:type="gramEnd"/>
      </w:hyperlink>
      <w:r w:rsidR="00C024A9" w:rsidRPr="007C3F61">
        <w:t> » Общественное обсуждение».</w:t>
      </w:r>
    </w:p>
    <w:p w:rsidR="00C024A9" w:rsidRPr="002D5874" w:rsidRDefault="00C024A9" w:rsidP="00C024A9">
      <w:pPr>
        <w:pStyle w:val="aff0"/>
        <w:shd w:val="clear" w:color="auto" w:fill="FEFFFE"/>
        <w:ind w:right="24"/>
        <w:jc w:val="both"/>
      </w:pPr>
      <w:r>
        <w:t xml:space="preserve">     </w:t>
      </w:r>
      <w:r w:rsidR="007A5BEB">
        <w:t xml:space="preserve"> 2.2.</w:t>
      </w:r>
      <w:r w:rsidR="005B4FCF" w:rsidRPr="007C3F61">
        <w:t xml:space="preserve"> </w:t>
      </w:r>
      <w:r w:rsidR="005B4FCF" w:rsidRPr="007538C7">
        <w:t xml:space="preserve">Провести общественное обсуждение с </w:t>
      </w:r>
      <w:r w:rsidR="007538C7" w:rsidRPr="007538C7">
        <w:t>0</w:t>
      </w:r>
      <w:r w:rsidR="00787ABF">
        <w:t>1</w:t>
      </w:r>
      <w:r w:rsidR="005B4FCF" w:rsidRPr="007538C7">
        <w:t>.</w:t>
      </w:r>
      <w:r w:rsidR="00787ABF">
        <w:t>10</w:t>
      </w:r>
      <w:r w:rsidR="005B4FCF" w:rsidRPr="007538C7">
        <w:t>.202</w:t>
      </w:r>
      <w:r w:rsidR="0082666C">
        <w:t>4</w:t>
      </w:r>
      <w:r w:rsidR="005B4FCF" w:rsidRPr="007538C7">
        <w:t xml:space="preserve"> года по </w:t>
      </w:r>
      <w:r w:rsidR="007538C7" w:rsidRPr="007538C7">
        <w:t>0</w:t>
      </w:r>
      <w:r w:rsidR="00787ABF">
        <w:t>1</w:t>
      </w:r>
      <w:r w:rsidR="005B4FCF" w:rsidRPr="007538C7">
        <w:t>.</w:t>
      </w:r>
      <w:r w:rsidR="00787ABF">
        <w:t>11</w:t>
      </w:r>
      <w:r w:rsidR="005B4FCF" w:rsidRPr="007538C7">
        <w:t>.202</w:t>
      </w:r>
      <w:r w:rsidR="0082666C">
        <w:t>4</w:t>
      </w:r>
      <w:r w:rsidR="005B4FCF" w:rsidRPr="007538C7">
        <w:t xml:space="preserve"> года.</w:t>
      </w:r>
      <w:r w:rsidR="005B4FCF" w:rsidRPr="007C3F61">
        <w:t xml:space="preserve"> </w:t>
      </w:r>
      <w:r w:rsidRPr="00EF4E1A">
        <w:t xml:space="preserve">Место проведения: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Мортка</w:t>
      </w:r>
      <w:proofErr w:type="spellEnd"/>
      <w:r>
        <w:t xml:space="preserve">, </w:t>
      </w:r>
      <w:r w:rsidRPr="002D5874">
        <w:rPr>
          <w:shd w:val="clear" w:color="auto" w:fill="FEFFFE"/>
        </w:rPr>
        <w:t xml:space="preserve">ул. </w:t>
      </w:r>
      <w:r w:rsidR="009E747F">
        <w:rPr>
          <w:shd w:val="clear" w:color="auto" w:fill="FEFFFE"/>
        </w:rPr>
        <w:t>Путейская</w:t>
      </w:r>
      <w:r w:rsidRPr="002D5874">
        <w:rPr>
          <w:shd w:val="clear" w:color="auto" w:fill="FEFFFE"/>
        </w:rPr>
        <w:t>, д.</w:t>
      </w:r>
      <w:r w:rsidR="009E747F">
        <w:rPr>
          <w:shd w:val="clear" w:color="auto" w:fill="FEFFFE"/>
        </w:rPr>
        <w:t>10</w:t>
      </w:r>
      <w:r w:rsidRPr="002D5874">
        <w:rPr>
          <w:shd w:val="clear" w:color="auto" w:fill="FEFFFE"/>
        </w:rPr>
        <w:t xml:space="preserve">, </w:t>
      </w:r>
      <w:r w:rsidR="009E747F">
        <w:rPr>
          <w:shd w:val="clear" w:color="auto" w:fill="FEFFFE"/>
        </w:rPr>
        <w:t xml:space="preserve">(администрация городского поселения </w:t>
      </w:r>
      <w:proofErr w:type="spellStart"/>
      <w:r w:rsidR="009E747F">
        <w:rPr>
          <w:shd w:val="clear" w:color="auto" w:fill="FEFFFE"/>
        </w:rPr>
        <w:t>Мортка</w:t>
      </w:r>
      <w:proofErr w:type="spellEnd"/>
      <w:r w:rsidR="009E747F">
        <w:rPr>
          <w:shd w:val="clear" w:color="auto" w:fill="FEFFFE"/>
        </w:rPr>
        <w:t>).</w:t>
      </w:r>
    </w:p>
    <w:p w:rsidR="004A1CBB" w:rsidRPr="007C3F61" w:rsidRDefault="007A5BEB" w:rsidP="00C024A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2.3.</w:t>
      </w:r>
      <w:r w:rsidR="005B4FCF" w:rsidRPr="007C3F61">
        <w:rPr>
          <w:sz w:val="24"/>
          <w:szCs w:val="24"/>
        </w:rPr>
        <w:t xml:space="preserve"> </w:t>
      </w:r>
      <w:proofErr w:type="gramStart"/>
      <w:r w:rsidR="004A1CBB" w:rsidRPr="007C3F61">
        <w:rPr>
          <w:rFonts w:eastAsia="Calibri"/>
          <w:sz w:val="24"/>
          <w:szCs w:val="24"/>
        </w:rPr>
        <w:t>Прием и учет предложений и замечаний по проекту</w:t>
      </w:r>
      <w:r w:rsidR="00787ABF">
        <w:rPr>
          <w:rFonts w:eastAsia="Calibri"/>
          <w:sz w:val="24"/>
          <w:szCs w:val="24"/>
        </w:rPr>
        <w:t xml:space="preserve"> </w:t>
      </w:r>
      <w:r w:rsidR="004A1CBB" w:rsidRPr="007C3F61">
        <w:rPr>
          <w:rFonts w:eastAsia="Calibri"/>
          <w:sz w:val="24"/>
          <w:szCs w:val="24"/>
        </w:rPr>
        <w:t xml:space="preserve"> </w:t>
      </w:r>
      <w:r w:rsidR="00E62BD2" w:rsidRPr="00E62BD2">
        <w:rPr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E62BD2" w:rsidRPr="00E62BD2">
        <w:rPr>
          <w:sz w:val="24"/>
          <w:szCs w:val="24"/>
        </w:rPr>
        <w:t>Мортка</w:t>
      </w:r>
      <w:proofErr w:type="spellEnd"/>
      <w:r w:rsidR="00E62BD2" w:rsidRPr="00E62BD2">
        <w:rPr>
          <w:sz w:val="24"/>
          <w:szCs w:val="24"/>
        </w:rPr>
        <w:t xml:space="preserve">  на  202</w:t>
      </w:r>
      <w:r w:rsidR="0082666C">
        <w:rPr>
          <w:sz w:val="24"/>
          <w:szCs w:val="24"/>
        </w:rPr>
        <w:t>5</w:t>
      </w:r>
      <w:r w:rsidR="00E62BD2" w:rsidRPr="00E62BD2">
        <w:rPr>
          <w:sz w:val="24"/>
          <w:szCs w:val="24"/>
        </w:rPr>
        <w:t xml:space="preserve">  год</w:t>
      </w:r>
      <w:r w:rsidR="00787ABF">
        <w:rPr>
          <w:sz w:val="24"/>
          <w:szCs w:val="24"/>
        </w:rPr>
        <w:t xml:space="preserve">, </w:t>
      </w:r>
      <w:r w:rsidR="00787ABF" w:rsidRPr="007C3F61">
        <w:rPr>
          <w:sz w:val="24"/>
          <w:szCs w:val="24"/>
        </w:rPr>
        <w:t xml:space="preserve"> </w:t>
      </w:r>
      <w:r w:rsidR="004A1CBB" w:rsidRPr="007C3F61">
        <w:rPr>
          <w:sz w:val="24"/>
          <w:szCs w:val="24"/>
        </w:rPr>
        <w:t xml:space="preserve">осуществляется организационным комитетом, уполномоченным на проведение </w:t>
      </w:r>
      <w:r w:rsidR="00E97EB6">
        <w:rPr>
          <w:sz w:val="24"/>
          <w:szCs w:val="24"/>
        </w:rPr>
        <w:t>общественных обсуждений</w:t>
      </w:r>
      <w:r w:rsidR="004A1CBB" w:rsidRPr="007C3F61">
        <w:rPr>
          <w:sz w:val="24"/>
          <w:szCs w:val="24"/>
        </w:rPr>
        <w:t xml:space="preserve"> до </w:t>
      </w:r>
      <w:r w:rsidR="00787ABF">
        <w:rPr>
          <w:sz w:val="24"/>
          <w:szCs w:val="24"/>
        </w:rPr>
        <w:t>01</w:t>
      </w:r>
      <w:r w:rsidR="004A1CBB" w:rsidRPr="007C3F61">
        <w:rPr>
          <w:sz w:val="24"/>
          <w:szCs w:val="24"/>
        </w:rPr>
        <w:t xml:space="preserve"> </w:t>
      </w:r>
      <w:r w:rsidR="00787ABF">
        <w:rPr>
          <w:sz w:val="24"/>
          <w:szCs w:val="24"/>
        </w:rPr>
        <w:t>ноября</w:t>
      </w:r>
      <w:r w:rsidR="004A1CBB" w:rsidRPr="007C3F61">
        <w:rPr>
          <w:sz w:val="24"/>
          <w:szCs w:val="24"/>
        </w:rPr>
        <w:t xml:space="preserve"> 202</w:t>
      </w:r>
      <w:r w:rsidR="0082666C">
        <w:rPr>
          <w:sz w:val="24"/>
          <w:szCs w:val="24"/>
        </w:rPr>
        <w:t>4</w:t>
      </w:r>
      <w:r w:rsidR="004A1CBB" w:rsidRPr="007C3F61">
        <w:rPr>
          <w:sz w:val="24"/>
          <w:szCs w:val="24"/>
        </w:rPr>
        <w:t xml:space="preserve"> года через аккаунт орган местного самоуправления городское поселение</w:t>
      </w:r>
      <w:proofErr w:type="gramEnd"/>
      <w:r w:rsidR="004A1CBB" w:rsidRPr="007C3F61">
        <w:rPr>
          <w:sz w:val="24"/>
          <w:szCs w:val="24"/>
        </w:rPr>
        <w:t xml:space="preserve"> </w:t>
      </w:r>
      <w:proofErr w:type="spellStart"/>
      <w:r w:rsidR="004A1CBB" w:rsidRPr="007C3F61">
        <w:rPr>
          <w:sz w:val="24"/>
          <w:szCs w:val="24"/>
        </w:rPr>
        <w:t>М</w:t>
      </w:r>
      <w:r w:rsidR="00C024A9">
        <w:rPr>
          <w:sz w:val="24"/>
          <w:szCs w:val="24"/>
        </w:rPr>
        <w:t>ортка</w:t>
      </w:r>
      <w:proofErr w:type="spellEnd"/>
      <w:r w:rsidR="004A1CBB" w:rsidRPr="007C3F61">
        <w:rPr>
          <w:sz w:val="24"/>
          <w:szCs w:val="24"/>
        </w:rPr>
        <w:t xml:space="preserve">, электронную почту: </w:t>
      </w:r>
      <w:hyperlink r:id="rId9" w:history="1">
        <w:r w:rsidR="00C024A9" w:rsidRPr="00CA47E2">
          <w:rPr>
            <w:rStyle w:val="afe"/>
            <w:sz w:val="24"/>
            <w:szCs w:val="24"/>
          </w:rPr>
          <w:t>adm-</w:t>
        </w:r>
        <w:r w:rsidR="00C024A9" w:rsidRPr="00CA47E2">
          <w:rPr>
            <w:rStyle w:val="afe"/>
            <w:sz w:val="24"/>
            <w:szCs w:val="24"/>
            <w:lang w:val="en-US"/>
          </w:rPr>
          <w:t>mortka</w:t>
        </w:r>
        <w:r w:rsidR="00C024A9" w:rsidRPr="00CA47E2">
          <w:rPr>
            <w:rStyle w:val="afe"/>
            <w:sz w:val="24"/>
            <w:szCs w:val="24"/>
          </w:rPr>
          <w:t>@</w:t>
        </w:r>
        <w:r w:rsidR="00C024A9" w:rsidRPr="00CA47E2">
          <w:rPr>
            <w:rStyle w:val="afe"/>
            <w:sz w:val="24"/>
            <w:szCs w:val="24"/>
            <w:lang w:val="en-US"/>
          </w:rPr>
          <w:t>mail</w:t>
        </w:r>
        <w:r w:rsidR="00C024A9" w:rsidRPr="00CA47E2">
          <w:rPr>
            <w:rStyle w:val="afe"/>
            <w:sz w:val="24"/>
            <w:szCs w:val="24"/>
          </w:rPr>
          <w:t>..</w:t>
        </w:r>
        <w:proofErr w:type="spellStart"/>
        <w:r w:rsidR="00C024A9" w:rsidRPr="00CA47E2">
          <w:rPr>
            <w:rStyle w:val="afe"/>
            <w:sz w:val="24"/>
            <w:szCs w:val="24"/>
          </w:rPr>
          <w:t>ru</w:t>
        </w:r>
        <w:proofErr w:type="spellEnd"/>
      </w:hyperlink>
      <w:r w:rsidR="004A1CBB" w:rsidRPr="007C3F61">
        <w:rPr>
          <w:sz w:val="24"/>
          <w:szCs w:val="24"/>
        </w:rPr>
        <w:t>, телефону: (34677) 3</w:t>
      </w:r>
      <w:r w:rsidR="00C024A9">
        <w:rPr>
          <w:sz w:val="24"/>
          <w:szCs w:val="24"/>
        </w:rPr>
        <w:t xml:space="preserve">0-0-26, </w:t>
      </w:r>
      <w:r w:rsidR="004A1CBB" w:rsidRPr="007C3F61">
        <w:rPr>
          <w:sz w:val="24"/>
          <w:szCs w:val="24"/>
        </w:rPr>
        <w:t xml:space="preserve"> и по адресу </w:t>
      </w:r>
      <w:proofErr w:type="spellStart"/>
      <w:r w:rsidR="004A1CBB" w:rsidRPr="007C3F61">
        <w:rPr>
          <w:sz w:val="24"/>
          <w:szCs w:val="24"/>
        </w:rPr>
        <w:t>пгт</w:t>
      </w:r>
      <w:proofErr w:type="spellEnd"/>
      <w:r w:rsidR="004A1CBB" w:rsidRPr="007C3F61">
        <w:rPr>
          <w:sz w:val="24"/>
          <w:szCs w:val="24"/>
        </w:rPr>
        <w:t xml:space="preserve">. </w:t>
      </w:r>
      <w:proofErr w:type="spellStart"/>
      <w:r w:rsidR="004A1CBB" w:rsidRPr="007C3F61">
        <w:rPr>
          <w:sz w:val="24"/>
          <w:szCs w:val="24"/>
        </w:rPr>
        <w:t>М</w:t>
      </w:r>
      <w:r w:rsidR="00C024A9">
        <w:rPr>
          <w:sz w:val="24"/>
          <w:szCs w:val="24"/>
        </w:rPr>
        <w:t>ортка</w:t>
      </w:r>
      <w:proofErr w:type="spellEnd"/>
      <w:r w:rsidR="004A1CBB" w:rsidRPr="007C3F61">
        <w:rPr>
          <w:sz w:val="24"/>
          <w:szCs w:val="24"/>
        </w:rPr>
        <w:t xml:space="preserve">, ул. </w:t>
      </w:r>
      <w:r w:rsidR="00C024A9">
        <w:rPr>
          <w:sz w:val="24"/>
          <w:szCs w:val="24"/>
        </w:rPr>
        <w:t>Путейская</w:t>
      </w:r>
      <w:r w:rsidR="004A1CBB" w:rsidRPr="007C3F61">
        <w:rPr>
          <w:sz w:val="24"/>
          <w:szCs w:val="24"/>
        </w:rPr>
        <w:t xml:space="preserve">, д. </w:t>
      </w:r>
      <w:r w:rsidR="00C024A9">
        <w:rPr>
          <w:sz w:val="24"/>
          <w:szCs w:val="24"/>
        </w:rPr>
        <w:t>10</w:t>
      </w:r>
      <w:r w:rsidR="004A1CBB" w:rsidRPr="007C3F61">
        <w:rPr>
          <w:sz w:val="24"/>
          <w:szCs w:val="24"/>
        </w:rPr>
        <w:t>.</w:t>
      </w:r>
      <w:r w:rsidR="004A1CBB" w:rsidRPr="007C3F61">
        <w:rPr>
          <w:rFonts w:eastAsia="Calibri"/>
          <w:sz w:val="24"/>
          <w:szCs w:val="24"/>
        </w:rPr>
        <w:t xml:space="preserve"> </w:t>
      </w:r>
    </w:p>
    <w:p w:rsidR="00D053DB" w:rsidRPr="007C3F61" w:rsidRDefault="007A5BEB" w:rsidP="007A5BEB">
      <w:pPr>
        <w:suppressAutoHyphens/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053DB" w:rsidRPr="007C3F61">
        <w:rPr>
          <w:rFonts w:eastAsia="Calibri"/>
          <w:sz w:val="24"/>
          <w:szCs w:val="24"/>
        </w:rPr>
        <w:t xml:space="preserve">. </w:t>
      </w:r>
      <w:r w:rsidR="00D053DB" w:rsidRPr="007C3F61">
        <w:rPr>
          <w:sz w:val="24"/>
          <w:szCs w:val="24"/>
        </w:rPr>
        <w:t>Определить:</w:t>
      </w:r>
    </w:p>
    <w:p w:rsidR="00D053DB" w:rsidRPr="007C3F61" w:rsidRDefault="007A5BEB" w:rsidP="007A5BEB">
      <w:pPr>
        <w:pStyle w:val="af5"/>
        <w:suppressAutoHyphens/>
        <w:ind w:left="0" w:firstLine="426"/>
        <w:jc w:val="both"/>
      </w:pPr>
      <w:r>
        <w:t>3</w:t>
      </w:r>
      <w:r w:rsidR="00C024A9">
        <w:t xml:space="preserve">.1. </w:t>
      </w:r>
      <w:proofErr w:type="gramStart"/>
      <w:r w:rsidR="00D053DB" w:rsidRPr="007C3F61">
        <w:t xml:space="preserve">Место нахождения и почтовый адрес организационного комитета, уполномоченного на проведение </w:t>
      </w:r>
      <w:r w:rsidR="00E97EB6">
        <w:t>общественных обсуждений</w:t>
      </w:r>
      <w:r w:rsidR="00E97EB6" w:rsidRPr="007C3F61">
        <w:t xml:space="preserve"> </w:t>
      </w:r>
      <w:r w:rsidR="00D053DB" w:rsidRPr="007C3F61">
        <w:t xml:space="preserve">по проекту </w:t>
      </w:r>
      <w:r w:rsidR="00E62BD2" w:rsidRPr="00E62BD2"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E62BD2" w:rsidRPr="00E62BD2">
        <w:t>Мортка</w:t>
      </w:r>
      <w:proofErr w:type="spellEnd"/>
      <w:r w:rsidR="00E62BD2" w:rsidRPr="00E62BD2">
        <w:t xml:space="preserve">  на  202</w:t>
      </w:r>
      <w:r w:rsidR="0082666C">
        <w:t>5</w:t>
      </w:r>
      <w:r w:rsidR="00E62BD2" w:rsidRPr="00E62BD2">
        <w:t xml:space="preserve">  год</w:t>
      </w:r>
      <w:r w:rsidR="00C024A9" w:rsidRPr="007C3F61">
        <w:t xml:space="preserve"> </w:t>
      </w:r>
      <w:r w:rsidR="00D053DB" w:rsidRPr="007C3F61">
        <w:t xml:space="preserve"> (далее - организационный комитет):</w:t>
      </w:r>
      <w:r w:rsidR="00C024A9">
        <w:t xml:space="preserve"> </w:t>
      </w:r>
      <w:r w:rsidR="00D053DB" w:rsidRPr="007C3F61">
        <w:t xml:space="preserve"> 62820</w:t>
      </w:r>
      <w:r w:rsidR="00C024A9">
        <w:t>6</w:t>
      </w:r>
      <w:r w:rsidR="00D053DB" w:rsidRPr="007C3F61">
        <w:t>, Ханты-</w:t>
      </w:r>
      <w:r w:rsidR="00D053DB" w:rsidRPr="007C3F61">
        <w:lastRenderedPageBreak/>
        <w:t xml:space="preserve">Мансийский автономный округ - Югра, </w:t>
      </w:r>
      <w:proofErr w:type="spellStart"/>
      <w:r w:rsidR="00D053DB" w:rsidRPr="007C3F61">
        <w:t>Кондинский</w:t>
      </w:r>
      <w:proofErr w:type="spellEnd"/>
      <w:r w:rsidR="00D053DB" w:rsidRPr="007C3F61">
        <w:t xml:space="preserve"> район, </w:t>
      </w:r>
      <w:proofErr w:type="spellStart"/>
      <w:r w:rsidR="00C024A9" w:rsidRPr="007C3F61">
        <w:t>пгт</w:t>
      </w:r>
      <w:proofErr w:type="spellEnd"/>
      <w:r w:rsidR="00C024A9" w:rsidRPr="007C3F61">
        <w:t>.</w:t>
      </w:r>
      <w:proofErr w:type="gramEnd"/>
      <w:r w:rsidR="00C024A9" w:rsidRPr="007C3F61">
        <w:t xml:space="preserve"> </w:t>
      </w:r>
      <w:proofErr w:type="spellStart"/>
      <w:r w:rsidR="00C024A9" w:rsidRPr="007C3F61">
        <w:t>М</w:t>
      </w:r>
      <w:r w:rsidR="00C024A9">
        <w:t>ортка</w:t>
      </w:r>
      <w:proofErr w:type="spellEnd"/>
      <w:r w:rsidR="00C024A9" w:rsidRPr="007C3F61">
        <w:t xml:space="preserve">, ул. </w:t>
      </w:r>
      <w:r w:rsidR="00C024A9">
        <w:t>Путейская</w:t>
      </w:r>
      <w:r w:rsidR="00C024A9" w:rsidRPr="007C3F61">
        <w:t xml:space="preserve">, д. </w:t>
      </w:r>
      <w:r w:rsidR="00C024A9">
        <w:t>10</w:t>
      </w:r>
      <w:r w:rsidR="00D053DB" w:rsidRPr="007C3F61"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</w:t>
      </w:r>
      <w:r w:rsidR="00D053DB" w:rsidRPr="007C3F61">
        <w:t xml:space="preserve">Адрес электронной почты </w:t>
      </w:r>
      <w:r w:rsidR="00D053DB" w:rsidRPr="007A5BEB">
        <w:rPr>
          <w:color w:val="000000"/>
        </w:rPr>
        <w:t xml:space="preserve">- </w:t>
      </w:r>
      <w:hyperlink r:id="rId10" w:history="1">
        <w:r w:rsidR="00C024A9" w:rsidRPr="007A5BEB">
          <w:rPr>
            <w:rStyle w:val="afe"/>
          </w:rPr>
          <w:t>adm-</w:t>
        </w:r>
        <w:r w:rsidR="00C024A9" w:rsidRPr="007A5BEB">
          <w:rPr>
            <w:rStyle w:val="afe"/>
            <w:lang w:val="en-US"/>
          </w:rPr>
          <w:t>mortka</w:t>
        </w:r>
        <w:r w:rsidR="00C024A9" w:rsidRPr="007A5BEB">
          <w:rPr>
            <w:rStyle w:val="afe"/>
          </w:rPr>
          <w:t>@</w:t>
        </w:r>
        <w:r w:rsidR="00C024A9" w:rsidRPr="007A5BEB">
          <w:rPr>
            <w:rStyle w:val="afe"/>
            <w:lang w:val="en-US"/>
          </w:rPr>
          <w:t>mail</w:t>
        </w:r>
        <w:r w:rsidR="00C024A9" w:rsidRPr="007A5BEB">
          <w:rPr>
            <w:rStyle w:val="afe"/>
          </w:rPr>
          <w:t>..</w:t>
        </w:r>
        <w:proofErr w:type="spellStart"/>
        <w:r w:rsidR="00C024A9" w:rsidRPr="007A5BEB">
          <w:rPr>
            <w:rStyle w:val="afe"/>
          </w:rPr>
          <w:t>ru</w:t>
        </w:r>
        <w:proofErr w:type="spellEnd"/>
      </w:hyperlink>
      <w:r w:rsidR="00D053DB" w:rsidRPr="007A5BEB">
        <w:rPr>
          <w:color w:val="000000"/>
        </w:rPr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 </w:t>
      </w:r>
      <w:r w:rsidR="00D053DB" w:rsidRPr="007C3F61">
        <w:t>Контактный телефон - (</w:t>
      </w:r>
      <w:r w:rsidR="00C024A9" w:rsidRPr="007A5BEB">
        <w:t>34677) 30-0-26</w:t>
      </w:r>
      <w:r w:rsidR="00D053DB" w:rsidRPr="007C3F61">
        <w:t>.</w:t>
      </w:r>
    </w:p>
    <w:p w:rsidR="007A5BEB" w:rsidRDefault="007C7E17" w:rsidP="007A5BEB">
      <w:pPr>
        <w:pStyle w:val="af5"/>
        <w:numPr>
          <w:ilvl w:val="0"/>
          <w:numId w:val="26"/>
        </w:numPr>
        <w:ind w:left="0" w:firstLine="360"/>
        <w:jc w:val="both"/>
      </w:pPr>
      <w:r w:rsidRPr="007A5BEB">
        <w:t xml:space="preserve"> </w:t>
      </w:r>
      <w:r w:rsidR="001E47D2" w:rsidRPr="007A5BEB">
        <w:t xml:space="preserve">Утвердить состав организационного комитета, уполномоченного на проведение </w:t>
      </w:r>
      <w:r w:rsidR="00E97EB6">
        <w:t>общественных обсуждений</w:t>
      </w:r>
      <w:r w:rsidR="00E97EB6" w:rsidRPr="007C3F61">
        <w:t xml:space="preserve"> </w:t>
      </w:r>
      <w:r w:rsidR="001E47D2" w:rsidRPr="007A5BEB">
        <w:t xml:space="preserve">по проекту </w:t>
      </w:r>
      <w:r w:rsidR="00E62BD2" w:rsidRPr="00E62BD2"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E62BD2" w:rsidRPr="00E62BD2">
        <w:t>Мортка</w:t>
      </w:r>
      <w:proofErr w:type="spellEnd"/>
      <w:r w:rsidR="00E62BD2" w:rsidRPr="00E62BD2">
        <w:t xml:space="preserve">  на  202</w:t>
      </w:r>
      <w:r w:rsidR="0082666C">
        <w:t>5</w:t>
      </w:r>
      <w:r w:rsidR="00E62BD2" w:rsidRPr="00E62BD2">
        <w:t xml:space="preserve">  год</w:t>
      </w:r>
      <w:r w:rsidR="00787ABF" w:rsidRPr="007A5BEB">
        <w:t xml:space="preserve"> </w:t>
      </w:r>
      <w:r w:rsidR="001E47D2" w:rsidRPr="007A5BEB">
        <w:t>(приложение 2).</w:t>
      </w:r>
    </w:p>
    <w:p w:rsidR="00506CD8" w:rsidRDefault="007A5BEB" w:rsidP="00506CD8">
      <w:pPr>
        <w:pStyle w:val="af5"/>
        <w:ind w:left="0" w:firstLine="360"/>
        <w:jc w:val="both"/>
      </w:pPr>
      <w:r w:rsidRPr="007A5BEB">
        <w:t xml:space="preserve"> 5. </w:t>
      </w:r>
      <w:r w:rsidR="00AB30F4" w:rsidRPr="007A5BEB">
        <w:t xml:space="preserve"> </w:t>
      </w:r>
      <w:r w:rsidR="00506CD8" w:rsidRPr="00605C23">
        <w:t xml:space="preserve">Организационному отделу администрации городского поселения </w:t>
      </w:r>
      <w:proofErr w:type="spellStart"/>
      <w:r w:rsidR="00506CD8" w:rsidRPr="00605C23">
        <w:t>Мортка</w:t>
      </w:r>
      <w:proofErr w:type="spellEnd"/>
      <w:r w:rsidR="00506CD8" w:rsidRPr="00605C23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506CD8" w:rsidRPr="00605C23">
        <w:t>Мортка</w:t>
      </w:r>
      <w:proofErr w:type="spellEnd"/>
      <w:r w:rsidR="00506CD8" w:rsidRPr="00605C23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506CD8" w:rsidRPr="00605C23">
        <w:t>Мортка</w:t>
      </w:r>
      <w:proofErr w:type="spellEnd"/>
      <w:r w:rsidR="00506CD8" w:rsidRPr="00605C23">
        <w:t xml:space="preserve">» и разместить на официальном сайте органов местного самоуправления </w:t>
      </w:r>
      <w:proofErr w:type="spellStart"/>
      <w:r w:rsidR="00506CD8" w:rsidRPr="00605C23">
        <w:t>Кондинского</w:t>
      </w:r>
      <w:proofErr w:type="spellEnd"/>
      <w:r w:rsidR="00506CD8" w:rsidRPr="00605C23">
        <w:t xml:space="preserve"> района Ханты-Мансийского автономного округа – Югры.</w:t>
      </w:r>
      <w:r>
        <w:t xml:space="preserve">     </w:t>
      </w:r>
    </w:p>
    <w:p w:rsidR="007C3F61" w:rsidRPr="007C3F61" w:rsidRDefault="007A5BEB" w:rsidP="00506CD8">
      <w:pPr>
        <w:pStyle w:val="af5"/>
        <w:ind w:left="0" w:firstLine="360"/>
        <w:jc w:val="both"/>
      </w:pPr>
      <w:r>
        <w:t xml:space="preserve"> 6</w:t>
      </w:r>
      <w:r w:rsidR="007C3F61" w:rsidRPr="007C3F61">
        <w:t xml:space="preserve">. Настоящее постановление вступает в силу после его обнародования. </w:t>
      </w:r>
    </w:p>
    <w:p w:rsidR="007C3F61" w:rsidRPr="007C3F61" w:rsidRDefault="007A5BEB" w:rsidP="007A5BEB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6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</w:t>
      </w:r>
      <w:r w:rsidR="007C3F61" w:rsidRPr="007C3F61">
        <w:rPr>
          <w:sz w:val="24"/>
          <w:szCs w:val="24"/>
        </w:rPr>
        <w:t xml:space="preserve">. </w:t>
      </w:r>
      <w:proofErr w:type="gramStart"/>
      <w:r w:rsidR="007C3F61" w:rsidRPr="007C3F61">
        <w:rPr>
          <w:sz w:val="24"/>
          <w:szCs w:val="24"/>
        </w:rPr>
        <w:t>Контроль за</w:t>
      </w:r>
      <w:proofErr w:type="gramEnd"/>
      <w:r w:rsidR="007C3F61" w:rsidRPr="007C3F61">
        <w:rPr>
          <w:sz w:val="24"/>
          <w:szCs w:val="24"/>
        </w:rPr>
        <w:t xml:space="preserve"> выполнением постановления оставляю за собой.</w:t>
      </w:r>
    </w:p>
    <w:p w:rsidR="001E47D2" w:rsidRPr="007C3F61" w:rsidRDefault="001E47D2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     </w:t>
      </w:r>
    </w:p>
    <w:p w:rsidR="00E17400" w:rsidRDefault="00E17400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E17400" w:rsidRPr="007C3F61" w:rsidRDefault="00E17400" w:rsidP="007C3F61">
      <w:pPr>
        <w:ind w:firstLine="720"/>
        <w:jc w:val="both"/>
        <w:rPr>
          <w:sz w:val="24"/>
          <w:szCs w:val="24"/>
        </w:rPr>
      </w:pPr>
    </w:p>
    <w:p w:rsidR="00A1616D" w:rsidRPr="006D4D3E" w:rsidRDefault="001E47D2" w:rsidP="006D4D3E">
      <w:pPr>
        <w:jc w:val="both"/>
        <w:rPr>
          <w:rFonts w:eastAsia="Arial Unicode MS"/>
          <w:sz w:val="24"/>
          <w:szCs w:val="24"/>
        </w:rPr>
      </w:pPr>
      <w:r w:rsidRPr="006D4D3E">
        <w:rPr>
          <w:sz w:val="24"/>
          <w:szCs w:val="24"/>
        </w:rPr>
        <w:t xml:space="preserve">Глава </w:t>
      </w:r>
      <w:r w:rsidRPr="006D4D3E"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 w:rsidR="007A5BEB">
        <w:rPr>
          <w:rFonts w:eastAsia="Arial Unicode MS"/>
          <w:sz w:val="24"/>
          <w:szCs w:val="24"/>
        </w:rPr>
        <w:t>Мортка</w:t>
      </w:r>
      <w:proofErr w:type="spellEnd"/>
      <w:r w:rsidR="007A5BEB">
        <w:rPr>
          <w:rFonts w:eastAsia="Arial Unicode MS"/>
          <w:sz w:val="24"/>
          <w:szCs w:val="24"/>
        </w:rPr>
        <w:t xml:space="preserve">                                                                   </w:t>
      </w:r>
      <w:proofErr w:type="spellStart"/>
      <w:r w:rsidR="007A5BEB">
        <w:rPr>
          <w:rFonts w:eastAsia="Arial Unicode MS"/>
          <w:sz w:val="24"/>
          <w:szCs w:val="24"/>
        </w:rPr>
        <w:t>А.А.Тагильцев</w:t>
      </w:r>
      <w:proofErr w:type="spellEnd"/>
    </w:p>
    <w:p w:rsidR="00C70E6F" w:rsidRPr="006D4D3E" w:rsidRDefault="00C70E6F" w:rsidP="006D4D3E">
      <w:pPr>
        <w:ind w:left="4956" w:right="-5" w:firstLine="708"/>
        <w:jc w:val="right"/>
        <w:rPr>
          <w:sz w:val="24"/>
          <w:szCs w:val="24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Pr="006D4D3E" w:rsidRDefault="00963BFC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506CD8" w:rsidRDefault="00506CD8" w:rsidP="006D4D3E">
      <w:pPr>
        <w:ind w:left="5387" w:right="-5" w:firstLine="6"/>
        <w:rPr>
          <w:sz w:val="24"/>
          <w:szCs w:val="22"/>
        </w:rPr>
      </w:pPr>
    </w:p>
    <w:p w:rsidR="00506CD8" w:rsidRDefault="00506CD8" w:rsidP="006D4D3E">
      <w:pPr>
        <w:ind w:left="5387" w:right="-5" w:firstLine="6"/>
        <w:rPr>
          <w:sz w:val="24"/>
          <w:szCs w:val="22"/>
        </w:rPr>
      </w:pPr>
    </w:p>
    <w:p w:rsidR="00506CD8" w:rsidRDefault="00506CD8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lastRenderedPageBreak/>
        <w:t>Приложение 1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к постановлению главы 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городского поселения </w:t>
      </w:r>
      <w:proofErr w:type="spellStart"/>
      <w:r w:rsidRPr="006D4D3E">
        <w:rPr>
          <w:sz w:val="24"/>
          <w:szCs w:val="22"/>
        </w:rPr>
        <w:t>М</w:t>
      </w:r>
      <w:r w:rsidR="007A5BEB">
        <w:rPr>
          <w:sz w:val="24"/>
          <w:szCs w:val="22"/>
        </w:rPr>
        <w:t>ортка</w:t>
      </w:r>
      <w:proofErr w:type="spellEnd"/>
    </w:p>
    <w:p w:rsidR="00EC3AED" w:rsidRPr="007538C7" w:rsidRDefault="00EC3AED" w:rsidP="006D4D3E">
      <w:pPr>
        <w:ind w:left="5387" w:firstLine="6"/>
        <w:rPr>
          <w:b/>
          <w:sz w:val="28"/>
          <w:szCs w:val="26"/>
        </w:rPr>
      </w:pPr>
      <w:r w:rsidRPr="007538C7">
        <w:rPr>
          <w:sz w:val="24"/>
          <w:szCs w:val="22"/>
        </w:rPr>
        <w:t xml:space="preserve">от </w:t>
      </w:r>
      <w:r w:rsidR="00D10532">
        <w:rPr>
          <w:sz w:val="24"/>
          <w:szCs w:val="22"/>
        </w:rPr>
        <w:t>_______________</w:t>
      </w:r>
      <w:r w:rsidR="00D403E8" w:rsidRPr="007538C7">
        <w:rPr>
          <w:sz w:val="24"/>
          <w:szCs w:val="22"/>
        </w:rPr>
        <w:t xml:space="preserve"> </w:t>
      </w:r>
      <w:r w:rsidRPr="007538C7">
        <w:rPr>
          <w:sz w:val="24"/>
          <w:szCs w:val="22"/>
        </w:rPr>
        <w:t>202</w:t>
      </w:r>
      <w:r w:rsidR="0082666C">
        <w:rPr>
          <w:sz w:val="24"/>
          <w:szCs w:val="22"/>
        </w:rPr>
        <w:t>4</w:t>
      </w:r>
      <w:r w:rsidR="00D403E8" w:rsidRPr="007538C7">
        <w:rPr>
          <w:sz w:val="24"/>
          <w:szCs w:val="22"/>
        </w:rPr>
        <w:t xml:space="preserve"> №</w:t>
      </w:r>
      <w:r w:rsidRPr="007538C7">
        <w:rPr>
          <w:sz w:val="24"/>
          <w:szCs w:val="22"/>
        </w:rPr>
        <w:t xml:space="preserve">  </w:t>
      </w:r>
    </w:p>
    <w:p w:rsidR="00EC3AED" w:rsidRPr="006D4D3E" w:rsidRDefault="00EC3AED" w:rsidP="006D4D3E">
      <w:pPr>
        <w:jc w:val="center"/>
        <w:rPr>
          <w:b/>
          <w:sz w:val="26"/>
          <w:szCs w:val="26"/>
        </w:rPr>
      </w:pPr>
    </w:p>
    <w:p w:rsidR="00E62BD2" w:rsidRPr="00E62BD2" w:rsidRDefault="00E62BD2" w:rsidP="00E62BD2">
      <w:pPr>
        <w:jc w:val="center"/>
        <w:outlineLvl w:val="0"/>
        <w:rPr>
          <w:b/>
          <w:bCs/>
          <w:sz w:val="24"/>
          <w:szCs w:val="24"/>
        </w:rPr>
      </w:pPr>
      <w:r w:rsidRPr="00E62BD2">
        <w:rPr>
          <w:b/>
          <w:bCs/>
          <w:sz w:val="24"/>
          <w:szCs w:val="24"/>
        </w:rPr>
        <w:t xml:space="preserve">Программа </w:t>
      </w:r>
    </w:p>
    <w:p w:rsidR="00E62BD2" w:rsidRPr="00E62BD2" w:rsidRDefault="00E62BD2" w:rsidP="00E62BD2">
      <w:pPr>
        <w:jc w:val="center"/>
        <w:outlineLvl w:val="0"/>
        <w:rPr>
          <w:b/>
          <w:sz w:val="24"/>
          <w:szCs w:val="24"/>
        </w:rPr>
      </w:pPr>
      <w:r w:rsidRPr="00E62BD2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E62BD2">
        <w:rPr>
          <w:b/>
          <w:sz w:val="24"/>
          <w:szCs w:val="24"/>
        </w:rPr>
        <w:t>Мортка</w:t>
      </w:r>
      <w:proofErr w:type="spellEnd"/>
      <w:r w:rsidRPr="00E62BD2">
        <w:rPr>
          <w:b/>
          <w:sz w:val="24"/>
          <w:szCs w:val="24"/>
        </w:rPr>
        <w:t xml:space="preserve"> на 202</w:t>
      </w:r>
      <w:r w:rsidR="0082666C">
        <w:rPr>
          <w:b/>
          <w:sz w:val="24"/>
          <w:szCs w:val="24"/>
        </w:rPr>
        <w:t>5</w:t>
      </w:r>
      <w:r w:rsidRPr="00E62BD2">
        <w:rPr>
          <w:b/>
          <w:sz w:val="24"/>
          <w:szCs w:val="24"/>
        </w:rPr>
        <w:t xml:space="preserve"> год</w:t>
      </w:r>
    </w:p>
    <w:p w:rsidR="00E62BD2" w:rsidRPr="00E62BD2" w:rsidRDefault="00E62BD2" w:rsidP="00E62BD2">
      <w:pPr>
        <w:jc w:val="center"/>
        <w:outlineLvl w:val="0"/>
        <w:rPr>
          <w:b/>
          <w:sz w:val="24"/>
          <w:szCs w:val="24"/>
        </w:rPr>
      </w:pPr>
    </w:p>
    <w:p w:rsidR="00E62BD2" w:rsidRPr="00E62BD2" w:rsidRDefault="00E62BD2" w:rsidP="00E62BD2">
      <w:pPr>
        <w:jc w:val="center"/>
        <w:outlineLvl w:val="0"/>
        <w:rPr>
          <w:b/>
          <w:sz w:val="24"/>
          <w:szCs w:val="24"/>
        </w:rPr>
      </w:pPr>
    </w:p>
    <w:p w:rsidR="00E62BD2" w:rsidRPr="00E62BD2" w:rsidRDefault="00E62BD2" w:rsidP="00E62BD2">
      <w:pPr>
        <w:jc w:val="center"/>
        <w:outlineLvl w:val="0"/>
        <w:rPr>
          <w:b/>
          <w:sz w:val="24"/>
          <w:szCs w:val="24"/>
        </w:rPr>
      </w:pPr>
      <w:r w:rsidRPr="00445D0A">
        <w:rPr>
          <w:sz w:val="24"/>
          <w:szCs w:val="24"/>
        </w:rPr>
        <w:t>I.</w:t>
      </w:r>
      <w:r w:rsidRPr="00E62BD2">
        <w:rPr>
          <w:b/>
          <w:sz w:val="24"/>
          <w:szCs w:val="24"/>
        </w:rPr>
        <w:t xml:space="preserve"> </w:t>
      </w:r>
      <w:r w:rsidRPr="00445D0A">
        <w:rPr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62BD2" w:rsidRPr="00E62BD2" w:rsidRDefault="00E62BD2" w:rsidP="00E62BD2">
      <w:pPr>
        <w:jc w:val="center"/>
        <w:outlineLvl w:val="0"/>
        <w:rPr>
          <w:b/>
          <w:sz w:val="24"/>
          <w:szCs w:val="24"/>
        </w:rPr>
      </w:pP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1. </w:t>
      </w:r>
      <w:proofErr w:type="gramStart"/>
      <w:r w:rsidRPr="00E62BD2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E62BD2">
        <w:rPr>
          <w:bCs/>
          <w:sz w:val="24"/>
          <w:szCs w:val="24"/>
        </w:rPr>
        <w:t xml:space="preserve">муниципального контроля </w:t>
      </w:r>
      <w:r w:rsidRPr="00E62BD2">
        <w:rPr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E62BD2">
        <w:rPr>
          <w:sz w:val="24"/>
          <w:szCs w:val="24"/>
        </w:rPr>
        <w:t>Мортка</w:t>
      </w:r>
      <w:proofErr w:type="spellEnd"/>
      <w:r w:rsidRPr="00E62BD2">
        <w:rPr>
          <w:sz w:val="24"/>
          <w:szCs w:val="24"/>
        </w:rPr>
        <w:t xml:space="preserve"> на 2024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E62BD2">
        <w:rPr>
          <w:sz w:val="24"/>
          <w:szCs w:val="24"/>
        </w:rPr>
        <w:t xml:space="preserve"> рисков причинения вреда (ущерба) охраняемым законом ценностям».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62BD2">
        <w:rPr>
          <w:sz w:val="24"/>
          <w:szCs w:val="24"/>
        </w:rPr>
        <w:t xml:space="preserve">3. </w:t>
      </w:r>
      <w:r w:rsidRPr="00E62BD2">
        <w:rPr>
          <w:rFonts w:eastAsia="Calibri"/>
          <w:bCs/>
          <w:color w:val="000000"/>
          <w:sz w:val="24"/>
          <w:szCs w:val="24"/>
          <w:lang w:eastAsia="en-US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E62BD2">
        <w:rPr>
          <w:rFonts w:eastAsia="Calibri"/>
          <w:bCs/>
          <w:iCs/>
          <w:color w:val="000000"/>
          <w:sz w:val="24"/>
          <w:szCs w:val="24"/>
          <w:lang w:eastAsia="en-US"/>
        </w:rPr>
        <w:t>(далее – контролируемые лица)</w:t>
      </w:r>
      <w:r w:rsidRPr="00E62BD2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E62BD2">
        <w:rPr>
          <w:rFonts w:eastAsia="Calibri"/>
          <w:bCs/>
          <w:color w:val="000000"/>
          <w:sz w:val="24"/>
          <w:szCs w:val="24"/>
          <w:lang w:eastAsia="en-US"/>
        </w:rPr>
        <w:tab/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31.07.2020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E62BD2">
        <w:rPr>
          <w:sz w:val="24"/>
          <w:szCs w:val="24"/>
        </w:rPr>
        <w:t xml:space="preserve">4. </w:t>
      </w:r>
      <w:proofErr w:type="gramStart"/>
      <w:r w:rsidRPr="00E62BD2">
        <w:rPr>
          <w:sz w:val="24"/>
          <w:szCs w:val="24"/>
        </w:rPr>
        <w:t xml:space="preserve">Предметом муниципального контроля является </w:t>
      </w:r>
      <w:r w:rsidRPr="00E62BD2">
        <w:rPr>
          <w:iCs/>
          <w:sz w:val="24"/>
          <w:szCs w:val="24"/>
        </w:rPr>
        <w:t>соблюдение юридическими лицами, индивидуальными предпринимателями, гражданами обязательных требований,</w:t>
      </w:r>
      <w:r w:rsidRPr="00E62BD2">
        <w:rPr>
          <w:sz w:val="24"/>
          <w:szCs w:val="24"/>
        </w:rPr>
        <w:t xml:space="preserve">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proofErr w:type="gramEnd"/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- к эксплуатации объектов дорожного сервиса, размещенных </w:t>
      </w:r>
      <w:r w:rsidRPr="00E62BD2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- к осуществлению работ по капитальному ремонту, ремонту </w:t>
      </w:r>
      <w:r w:rsidRPr="00E62BD2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lastRenderedPageBreak/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E62BD2" w:rsidRPr="00E62BD2" w:rsidRDefault="00E62BD2" w:rsidP="00E62B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E62BD2" w:rsidRPr="00E62BD2" w:rsidRDefault="00E62BD2" w:rsidP="00E62BD2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center"/>
        <w:rPr>
          <w:b/>
          <w:sz w:val="24"/>
          <w:szCs w:val="24"/>
        </w:rPr>
      </w:pPr>
      <w:r w:rsidRPr="00E62BD2">
        <w:rPr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E62BD2">
        <w:rPr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6. Целями профилактической работы являются: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4) предупреждение </w:t>
      </w:r>
      <w:proofErr w:type="gramStart"/>
      <w:r w:rsidRPr="00E62BD2">
        <w:rPr>
          <w:sz w:val="24"/>
          <w:szCs w:val="24"/>
        </w:rPr>
        <w:t>нарушений</w:t>
      </w:r>
      <w:proofErr w:type="gramEnd"/>
      <w:r w:rsidRPr="00E62BD2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5) снижение административной нагрузки на контролируемых лиц;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7. Задачами профилактической работы являются: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62BD2" w:rsidRPr="00E62BD2" w:rsidRDefault="00E62BD2" w:rsidP="00E62BD2">
      <w:pPr>
        <w:ind w:firstLine="567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E62BD2" w:rsidRPr="00E62BD2" w:rsidRDefault="00E62BD2" w:rsidP="00E62BD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62BD2" w:rsidRPr="00E62BD2" w:rsidRDefault="00E62BD2" w:rsidP="00E62BD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62BD2">
        <w:rPr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E62BD2">
        <w:rPr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E62BD2" w:rsidRPr="00E62BD2" w:rsidRDefault="00E62BD2" w:rsidP="00E62BD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8. Ответственным подразделением контрольного органа за реализацию профилактических мероприятий является отдел жизнеобеспечения администрации городского поселения </w:t>
      </w:r>
      <w:proofErr w:type="spellStart"/>
      <w:r w:rsidRPr="00E62BD2">
        <w:rPr>
          <w:sz w:val="24"/>
          <w:szCs w:val="24"/>
        </w:rPr>
        <w:t>Мортка</w:t>
      </w:r>
      <w:proofErr w:type="spellEnd"/>
      <w:r w:rsidRPr="00E62BD2">
        <w:rPr>
          <w:sz w:val="24"/>
          <w:szCs w:val="24"/>
        </w:rPr>
        <w:t xml:space="preserve">  (далее – контрольный орган).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9. Адрес места нахождения контрольного органа: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628206, ул. Путейская д.10, п. </w:t>
      </w:r>
      <w:proofErr w:type="spellStart"/>
      <w:r w:rsidRPr="00E62BD2">
        <w:rPr>
          <w:sz w:val="24"/>
          <w:szCs w:val="24"/>
        </w:rPr>
        <w:t>Мортка</w:t>
      </w:r>
      <w:proofErr w:type="spellEnd"/>
      <w:r w:rsidRPr="00E62BD2">
        <w:rPr>
          <w:sz w:val="24"/>
          <w:szCs w:val="24"/>
        </w:rPr>
        <w:t xml:space="preserve">, </w:t>
      </w:r>
      <w:proofErr w:type="spellStart"/>
      <w:r w:rsidRPr="00E62BD2">
        <w:rPr>
          <w:sz w:val="24"/>
          <w:szCs w:val="24"/>
        </w:rPr>
        <w:t>Кондинский</w:t>
      </w:r>
      <w:proofErr w:type="spellEnd"/>
      <w:r w:rsidRPr="00E62BD2">
        <w:rPr>
          <w:sz w:val="24"/>
          <w:szCs w:val="24"/>
        </w:rPr>
        <w:t xml:space="preserve"> район, Ханты-Мансийский автономный округ - Югра.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График работы: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понедельник – пятница: с 08:30 до 17:30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перерыв на обед: с 12:00 до 13:30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суббота, воскресенье – выходной день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телефон/факс: 8 (34677) 30-026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адрес электронной почты: </w:t>
      </w:r>
      <w:hyperlink r:id="rId11" w:history="1">
        <w:r w:rsidRPr="00E62BD2">
          <w:rPr>
            <w:rStyle w:val="afe"/>
            <w:sz w:val="24"/>
            <w:szCs w:val="24"/>
            <w:shd w:val="clear" w:color="auto" w:fill="FFFFFF"/>
          </w:rPr>
          <w:t>adm-mortka@mail.ru</w:t>
        </w:r>
      </w:hyperlink>
      <w:r w:rsidRPr="00E62BD2">
        <w:rPr>
          <w:color w:val="87898F"/>
          <w:sz w:val="24"/>
          <w:szCs w:val="24"/>
          <w:shd w:val="clear" w:color="auto" w:fill="FFFFFF"/>
        </w:rPr>
        <w:t xml:space="preserve"> 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lastRenderedPageBreak/>
        <w:t xml:space="preserve">официальный сайт органов местного самоуправления </w:t>
      </w:r>
      <w:proofErr w:type="spellStart"/>
      <w:r w:rsidRPr="00E62BD2">
        <w:rPr>
          <w:sz w:val="24"/>
          <w:szCs w:val="24"/>
        </w:rPr>
        <w:t>Кондинского</w:t>
      </w:r>
      <w:proofErr w:type="spellEnd"/>
      <w:r w:rsidRPr="00E62BD2">
        <w:rPr>
          <w:sz w:val="24"/>
          <w:szCs w:val="24"/>
        </w:rPr>
        <w:t xml:space="preserve"> района Ханты-Мансийского автономного округа – Югры в сети «Интернет»: </w:t>
      </w:r>
      <w:hyperlink r:id="rId12" w:history="1">
        <w:r w:rsidRPr="00E62BD2">
          <w:rPr>
            <w:rStyle w:val="afe"/>
            <w:sz w:val="24"/>
            <w:szCs w:val="24"/>
          </w:rPr>
          <w:t>http://www.admkonda.ru/</w:t>
        </w:r>
      </w:hyperlink>
      <w:r w:rsidRPr="00E62BD2">
        <w:rPr>
          <w:sz w:val="24"/>
          <w:szCs w:val="24"/>
        </w:rPr>
        <w:t xml:space="preserve"> 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10. Контрольный орган проводит следующие профилактические мероприятия: 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 1) информирование;</w:t>
      </w:r>
      <w:r w:rsidRPr="00E62BD2">
        <w:rPr>
          <w:sz w:val="24"/>
          <w:szCs w:val="24"/>
        </w:rPr>
        <w:tab/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 2) обобщение правоприменительной практики;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 3) объявление предостережения;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 4) консультирование.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11. </w:t>
      </w:r>
      <w:proofErr w:type="gramStart"/>
      <w:r w:rsidRPr="00E62BD2">
        <w:rPr>
          <w:sz w:val="24"/>
          <w:szCs w:val="24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</w:t>
      </w:r>
      <w:proofErr w:type="spellStart"/>
      <w:r w:rsidRPr="00E62BD2">
        <w:rPr>
          <w:sz w:val="24"/>
          <w:szCs w:val="24"/>
        </w:rPr>
        <w:t>Кондинского</w:t>
      </w:r>
      <w:proofErr w:type="spellEnd"/>
      <w:r w:rsidRPr="00E62BD2">
        <w:rPr>
          <w:sz w:val="24"/>
          <w:szCs w:val="24"/>
        </w:rPr>
        <w:t xml:space="preserve"> района Ханты-Мансийского автономного округа – Югры в разделе городское поселение </w:t>
      </w:r>
      <w:proofErr w:type="spellStart"/>
      <w:r w:rsidRPr="00E62BD2">
        <w:rPr>
          <w:sz w:val="24"/>
          <w:szCs w:val="24"/>
        </w:rPr>
        <w:t>Мортка</w:t>
      </w:r>
      <w:proofErr w:type="spellEnd"/>
      <w:r w:rsidRPr="00E62BD2">
        <w:rPr>
          <w:sz w:val="24"/>
          <w:szCs w:val="24"/>
        </w:rPr>
        <w:t xml:space="preserve"> информационно-телекоммуникационной сети «Интернет», в средствах массовой информации и иных формах.</w:t>
      </w:r>
      <w:proofErr w:type="gramEnd"/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 Размещенные сведения поддерживаются в актуальном состоянии и обновляются при их изменениях. 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 12. Обобщение правоприменительной практики организации и проведения муниципального контроля осуществляется ежегодно.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248-ФЗ.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2) Контролируемое лицо вправе не позднее 15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В возражении указываются: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1) наименование контрольного органа, в который направляется возражение;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3) идентификационный номер налогоплательщика – юридического лица, индивидуального предпринимателя;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4) дата и номер предостережения, направленного в адрес контролируемого лица;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5) дата получения предостережения контролируемым лицом;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6) доводы, на основании которых контролируемое лицо </w:t>
      </w:r>
      <w:proofErr w:type="gramStart"/>
      <w:r w:rsidRPr="00E62BD2">
        <w:rPr>
          <w:sz w:val="24"/>
          <w:szCs w:val="24"/>
        </w:rPr>
        <w:t>не согласно</w:t>
      </w:r>
      <w:proofErr w:type="gramEnd"/>
      <w:r w:rsidRPr="00E62BD2">
        <w:rPr>
          <w:sz w:val="24"/>
          <w:szCs w:val="24"/>
        </w:rPr>
        <w:t xml:space="preserve"> с объявленным предостережением;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15. Контрольный орган рассматривает возражение в отношении предостережения в течение 30 дней со дня его получения.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16. По результатам рассмотрения возражения контрольный орган принимает одно из следующих решений: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lastRenderedPageBreak/>
        <w:t>2) отказывает в удовлетворении возражения с указанием причины отказа.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18. Консультирование контролируемых лиц осуществляется в соответствии со статьей 50 Закона № 248-ФЗ.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1)  порядок проведения контрольных мероприятий;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3)  порядок принятия решений по итогам контрольных мероприятий;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4) применение мер ответственности за нарушение обязательных требований законодательства.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21. Консультирование осуществляется: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2) посредством размещения на официальном сайте органов местного самоуправления </w:t>
      </w:r>
      <w:proofErr w:type="spellStart"/>
      <w:r w:rsidRPr="00E62BD2">
        <w:rPr>
          <w:sz w:val="24"/>
          <w:szCs w:val="24"/>
        </w:rPr>
        <w:t>Кондинского</w:t>
      </w:r>
      <w:proofErr w:type="spellEnd"/>
      <w:r w:rsidRPr="00E62BD2">
        <w:rPr>
          <w:sz w:val="24"/>
          <w:szCs w:val="24"/>
        </w:rPr>
        <w:t xml:space="preserve"> района Ханты-Мансийского автономного округа – Югры в разделе городское поселение </w:t>
      </w:r>
      <w:proofErr w:type="spellStart"/>
      <w:r w:rsidRPr="00E62BD2">
        <w:rPr>
          <w:sz w:val="24"/>
          <w:szCs w:val="24"/>
        </w:rPr>
        <w:t>Мортка</w:t>
      </w:r>
      <w:proofErr w:type="spellEnd"/>
      <w:r w:rsidRPr="00E62BD2">
        <w:rPr>
          <w:sz w:val="24"/>
          <w:szCs w:val="24"/>
        </w:rPr>
        <w:t xml:space="preserve">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22. Индивидуальное консультирование на личном приеме каждого заявителя не может превышать 15 минут.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Время разговора по телефону не должно превышать 15 минут.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02.05.2006                           № 59-ФЗ «О порядке рассмотрения обращений граждан Российской Федерации».</w:t>
      </w:r>
    </w:p>
    <w:p w:rsidR="00E62BD2" w:rsidRPr="00E62BD2" w:rsidRDefault="00E62BD2" w:rsidP="00E62BD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25.  Контрольный орган осуществляет учет консультирований.</w:t>
      </w: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</w:p>
    <w:p w:rsidR="00E62BD2" w:rsidRPr="00E62BD2" w:rsidRDefault="00E62BD2" w:rsidP="00E62BD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62BD2">
        <w:rPr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E62BD2">
        <w:rPr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E62BD2" w:rsidRPr="00E62BD2" w:rsidRDefault="00E62BD2" w:rsidP="00E62BD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26. Показатели результативности и эффективности программы профилактики:</w:t>
      </w: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1) количество контрольных мероприятий, проведенных в рамках муниципального контроля </w:t>
      </w:r>
      <w:r w:rsidRPr="00E62BD2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E62BD2">
        <w:rPr>
          <w:sz w:val="24"/>
          <w:szCs w:val="24"/>
        </w:rPr>
        <w:t>;</w:t>
      </w: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 xml:space="preserve">2) количество контрольных мероприятий, проведенных в рамках муниципального контроля </w:t>
      </w:r>
      <w:r w:rsidRPr="00E62BD2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E62BD2">
        <w:rPr>
          <w:sz w:val="24"/>
          <w:szCs w:val="24"/>
        </w:rPr>
        <w:t>, без выявленных нарушений;</w:t>
      </w: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3) количество предписаний об устранении выявленных нарушений;</w:t>
      </w: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4) количество объявленных предостережений о недопустимости нарушения обязательных требований;</w:t>
      </w: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  <w:r w:rsidRPr="00E62BD2">
        <w:rPr>
          <w:sz w:val="24"/>
          <w:szCs w:val="24"/>
        </w:rPr>
        <w:t>5) количество проведенных профилактических мероприятий.</w:t>
      </w:r>
    </w:p>
    <w:p w:rsidR="00E62BD2" w:rsidRPr="00E62BD2" w:rsidRDefault="00E62BD2" w:rsidP="00E62BD2">
      <w:pPr>
        <w:ind w:firstLine="708"/>
        <w:jc w:val="both"/>
        <w:rPr>
          <w:bCs/>
          <w:iCs/>
          <w:sz w:val="24"/>
          <w:szCs w:val="24"/>
        </w:rPr>
      </w:pPr>
      <w:r w:rsidRPr="00E62BD2">
        <w:rPr>
          <w:bCs/>
          <w:iCs/>
          <w:sz w:val="24"/>
          <w:szCs w:val="24"/>
        </w:rPr>
        <w:t xml:space="preserve">27. Ожидаемые конечные результаты: </w:t>
      </w:r>
    </w:p>
    <w:p w:rsidR="00E62BD2" w:rsidRPr="00E62BD2" w:rsidRDefault="00E62BD2" w:rsidP="00E62BD2">
      <w:pPr>
        <w:ind w:firstLine="708"/>
        <w:jc w:val="both"/>
        <w:rPr>
          <w:bCs/>
          <w:iCs/>
          <w:sz w:val="24"/>
          <w:szCs w:val="24"/>
        </w:rPr>
      </w:pPr>
      <w:r w:rsidRPr="00E62BD2">
        <w:rPr>
          <w:bCs/>
          <w:iCs/>
          <w:sz w:val="24"/>
          <w:szCs w:val="24"/>
        </w:rPr>
        <w:t>-</w:t>
      </w:r>
      <w:r w:rsidRPr="00E62BD2">
        <w:rPr>
          <w:bCs/>
          <w:iCs/>
          <w:sz w:val="24"/>
          <w:szCs w:val="24"/>
          <w:lang w:val="en-US"/>
        </w:rPr>
        <w:t> </w:t>
      </w:r>
      <w:r w:rsidRPr="00E62BD2">
        <w:rPr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требований;</w:t>
      </w:r>
    </w:p>
    <w:p w:rsidR="00E62BD2" w:rsidRPr="00E62BD2" w:rsidRDefault="00E62BD2" w:rsidP="00E62BD2">
      <w:pPr>
        <w:ind w:firstLine="708"/>
        <w:jc w:val="both"/>
        <w:rPr>
          <w:bCs/>
          <w:iCs/>
          <w:sz w:val="24"/>
          <w:szCs w:val="24"/>
        </w:rPr>
      </w:pPr>
      <w:r w:rsidRPr="00E62BD2">
        <w:rPr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E62BD2" w:rsidRPr="00E62BD2" w:rsidRDefault="00E62BD2" w:rsidP="00E62BD2">
      <w:pPr>
        <w:ind w:firstLine="708"/>
        <w:jc w:val="both"/>
        <w:rPr>
          <w:sz w:val="24"/>
          <w:szCs w:val="24"/>
        </w:rPr>
      </w:pPr>
    </w:p>
    <w:p w:rsidR="00E62BD2" w:rsidRPr="00E62BD2" w:rsidRDefault="00E62BD2" w:rsidP="00E62BD2">
      <w:pPr>
        <w:ind w:firstLine="567"/>
        <w:jc w:val="center"/>
        <w:rPr>
          <w:b/>
          <w:bCs/>
          <w:sz w:val="24"/>
          <w:szCs w:val="24"/>
        </w:rPr>
      </w:pPr>
      <w:r w:rsidRPr="00E62BD2">
        <w:rPr>
          <w:b/>
          <w:sz w:val="24"/>
          <w:szCs w:val="24"/>
          <w:lang w:val="en-US"/>
        </w:rPr>
        <w:t>V</w:t>
      </w:r>
      <w:r w:rsidRPr="00E62BD2">
        <w:rPr>
          <w:b/>
          <w:sz w:val="24"/>
          <w:szCs w:val="24"/>
        </w:rPr>
        <w:t>.</w:t>
      </w:r>
      <w:r w:rsidRPr="00E62BD2">
        <w:rPr>
          <w:b/>
          <w:bCs/>
          <w:sz w:val="24"/>
          <w:szCs w:val="24"/>
        </w:rPr>
        <w:t xml:space="preserve"> Перечень должностных лиц, ответственных за организацию и проведение профилактических мероприятий </w:t>
      </w:r>
    </w:p>
    <w:p w:rsidR="00E62BD2" w:rsidRPr="00E62BD2" w:rsidRDefault="00E62BD2" w:rsidP="00E62BD2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2"/>
        <w:gridCol w:w="2835"/>
        <w:gridCol w:w="2444"/>
      </w:tblGrid>
      <w:tr w:rsidR="00E62BD2" w:rsidRPr="00E62BD2" w:rsidTr="00E65BE3">
        <w:trPr>
          <w:trHeight w:val="461"/>
        </w:trPr>
        <w:tc>
          <w:tcPr>
            <w:tcW w:w="582" w:type="dxa"/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№ </w:t>
            </w:r>
            <w:proofErr w:type="gramStart"/>
            <w:r w:rsidRPr="00E62BD2">
              <w:rPr>
                <w:sz w:val="24"/>
                <w:szCs w:val="24"/>
              </w:rPr>
              <w:t>п</w:t>
            </w:r>
            <w:proofErr w:type="gramEnd"/>
            <w:r w:rsidRPr="00E62BD2">
              <w:rPr>
                <w:sz w:val="24"/>
                <w:szCs w:val="24"/>
              </w:rPr>
              <w:t>/п</w:t>
            </w:r>
          </w:p>
        </w:tc>
        <w:tc>
          <w:tcPr>
            <w:tcW w:w="3382" w:type="dxa"/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2835" w:type="dxa"/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Функции</w:t>
            </w:r>
          </w:p>
        </w:tc>
        <w:tc>
          <w:tcPr>
            <w:tcW w:w="2444" w:type="dxa"/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Контакты</w:t>
            </w:r>
          </w:p>
        </w:tc>
      </w:tr>
      <w:tr w:rsidR="00E62BD2" w:rsidRPr="00E62BD2" w:rsidTr="00E65BE3">
        <w:tc>
          <w:tcPr>
            <w:tcW w:w="582" w:type="dxa"/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Заведующий отделом жизнеобеспечения администрации городского поселения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Организация, координация деятельности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8 (34677) 30-026</w:t>
            </w:r>
          </w:p>
          <w:p w:rsidR="00E62BD2" w:rsidRPr="00E62BD2" w:rsidRDefault="00C94DF6" w:rsidP="00E65BE3">
            <w:pPr>
              <w:rPr>
                <w:sz w:val="24"/>
                <w:szCs w:val="24"/>
              </w:rPr>
            </w:pPr>
            <w:hyperlink r:id="rId13" w:history="1">
              <w:r w:rsidR="00E62BD2" w:rsidRPr="00E62BD2">
                <w:rPr>
                  <w:rStyle w:val="afe"/>
                  <w:sz w:val="24"/>
                  <w:szCs w:val="24"/>
                  <w:shd w:val="clear" w:color="auto" w:fill="FFFFFF"/>
                </w:rPr>
                <w:t>adm-mortka@mail.ru</w:t>
              </w:r>
            </w:hyperlink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</w:tc>
      </w:tr>
      <w:tr w:rsidR="00E62BD2" w:rsidRPr="00E62BD2" w:rsidTr="00E65BE3">
        <w:tc>
          <w:tcPr>
            <w:tcW w:w="582" w:type="dxa"/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22</w:t>
            </w:r>
          </w:p>
        </w:tc>
        <w:tc>
          <w:tcPr>
            <w:tcW w:w="3382" w:type="dxa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Главный специалист отдела жизнеобеспечения администрации городского поселения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8 (34677) 30-02</w:t>
            </w:r>
            <w:r w:rsidR="0082666C">
              <w:rPr>
                <w:sz w:val="24"/>
                <w:szCs w:val="24"/>
              </w:rPr>
              <w:t>6</w:t>
            </w:r>
          </w:p>
          <w:p w:rsidR="00E62BD2" w:rsidRPr="00E62BD2" w:rsidRDefault="00C94DF6" w:rsidP="00E65BE3">
            <w:pPr>
              <w:rPr>
                <w:sz w:val="24"/>
                <w:szCs w:val="24"/>
              </w:rPr>
            </w:pPr>
            <w:hyperlink r:id="rId14" w:history="1">
              <w:r w:rsidR="00E62BD2" w:rsidRPr="00E62BD2">
                <w:rPr>
                  <w:rStyle w:val="afe"/>
                  <w:sz w:val="24"/>
                  <w:szCs w:val="24"/>
                  <w:shd w:val="clear" w:color="auto" w:fill="FFFFFF"/>
                </w:rPr>
                <w:t>adm-mortka@mail.ru</w:t>
              </w:r>
            </w:hyperlink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</w:tc>
      </w:tr>
    </w:tbl>
    <w:p w:rsidR="00E62BD2" w:rsidRPr="00E62BD2" w:rsidRDefault="00E62BD2" w:rsidP="00E62BD2">
      <w:pPr>
        <w:ind w:firstLine="567"/>
        <w:jc w:val="center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ind w:firstLine="5103"/>
        <w:jc w:val="both"/>
        <w:rPr>
          <w:sz w:val="24"/>
          <w:szCs w:val="24"/>
        </w:rPr>
      </w:pPr>
    </w:p>
    <w:p w:rsidR="00E62BD2" w:rsidRPr="00E62BD2" w:rsidRDefault="00E62BD2" w:rsidP="00E62BD2">
      <w:pPr>
        <w:ind w:firstLine="5103"/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Default="00E62BD2" w:rsidP="00E62BD2">
      <w:pPr>
        <w:jc w:val="both"/>
        <w:rPr>
          <w:sz w:val="24"/>
          <w:szCs w:val="24"/>
        </w:rPr>
      </w:pPr>
    </w:p>
    <w:p w:rsidR="00E62BD2" w:rsidRDefault="00E62BD2" w:rsidP="00E62BD2">
      <w:pPr>
        <w:jc w:val="both"/>
        <w:rPr>
          <w:sz w:val="24"/>
          <w:szCs w:val="24"/>
        </w:rPr>
      </w:pPr>
    </w:p>
    <w:p w:rsid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both"/>
        <w:rPr>
          <w:sz w:val="24"/>
          <w:szCs w:val="24"/>
        </w:rPr>
      </w:pPr>
    </w:p>
    <w:p w:rsidR="00E62BD2" w:rsidRPr="00E62BD2" w:rsidRDefault="00E62BD2" w:rsidP="00E62BD2">
      <w:pPr>
        <w:jc w:val="center"/>
        <w:rPr>
          <w:sz w:val="22"/>
          <w:szCs w:val="22"/>
        </w:rPr>
      </w:pPr>
      <w:r w:rsidRPr="00E62BD2">
        <w:rPr>
          <w:sz w:val="22"/>
          <w:szCs w:val="22"/>
        </w:rPr>
        <w:lastRenderedPageBreak/>
        <w:t xml:space="preserve">                            </w:t>
      </w:r>
      <w:r>
        <w:rPr>
          <w:sz w:val="22"/>
          <w:szCs w:val="22"/>
        </w:rPr>
        <w:t xml:space="preserve">    </w:t>
      </w:r>
      <w:r w:rsidRPr="00E62BD2">
        <w:rPr>
          <w:sz w:val="22"/>
          <w:szCs w:val="22"/>
        </w:rPr>
        <w:t xml:space="preserve"> Приложение</w:t>
      </w:r>
    </w:p>
    <w:p w:rsidR="00E62BD2" w:rsidRPr="00E62BD2" w:rsidRDefault="00E62BD2" w:rsidP="00E62BD2">
      <w:pPr>
        <w:ind w:firstLine="5103"/>
        <w:jc w:val="both"/>
        <w:rPr>
          <w:sz w:val="22"/>
          <w:szCs w:val="22"/>
        </w:rPr>
      </w:pPr>
      <w:r w:rsidRPr="00E62BD2">
        <w:rPr>
          <w:sz w:val="22"/>
          <w:szCs w:val="22"/>
        </w:rPr>
        <w:t>к Программе профилактики рисков</w:t>
      </w:r>
    </w:p>
    <w:p w:rsidR="00E62BD2" w:rsidRPr="00E62BD2" w:rsidRDefault="00E62BD2" w:rsidP="00E62BD2">
      <w:pPr>
        <w:ind w:firstLine="5103"/>
        <w:jc w:val="both"/>
        <w:rPr>
          <w:sz w:val="22"/>
          <w:szCs w:val="22"/>
        </w:rPr>
      </w:pPr>
      <w:r w:rsidRPr="00E62BD2">
        <w:rPr>
          <w:sz w:val="22"/>
          <w:szCs w:val="22"/>
        </w:rPr>
        <w:t>причинения вреда (ущерба)</w:t>
      </w:r>
    </w:p>
    <w:p w:rsidR="00E62BD2" w:rsidRPr="00E62BD2" w:rsidRDefault="00E62BD2" w:rsidP="00E62BD2">
      <w:pPr>
        <w:ind w:firstLine="5103"/>
        <w:jc w:val="both"/>
        <w:rPr>
          <w:sz w:val="22"/>
          <w:szCs w:val="22"/>
        </w:rPr>
      </w:pPr>
      <w:r w:rsidRPr="00E62BD2">
        <w:rPr>
          <w:sz w:val="22"/>
          <w:szCs w:val="22"/>
        </w:rPr>
        <w:t xml:space="preserve">охраняемым законом ценностям </w:t>
      </w:r>
    </w:p>
    <w:p w:rsidR="00E62BD2" w:rsidRPr="00E62BD2" w:rsidRDefault="00E62BD2" w:rsidP="00E62BD2">
      <w:pPr>
        <w:ind w:left="5103"/>
        <w:rPr>
          <w:sz w:val="22"/>
          <w:szCs w:val="22"/>
        </w:rPr>
      </w:pPr>
      <w:r w:rsidRPr="00E62BD2">
        <w:rPr>
          <w:sz w:val="22"/>
          <w:szCs w:val="22"/>
        </w:rPr>
        <w:t xml:space="preserve">при осуществлении муниципального    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E62BD2">
        <w:rPr>
          <w:sz w:val="22"/>
          <w:szCs w:val="22"/>
        </w:rPr>
        <w:t>Мортка</w:t>
      </w:r>
      <w:proofErr w:type="spellEnd"/>
      <w:r w:rsidRPr="00E62BD2">
        <w:rPr>
          <w:sz w:val="22"/>
          <w:szCs w:val="22"/>
        </w:rPr>
        <w:t xml:space="preserve"> на 202</w:t>
      </w:r>
      <w:r w:rsidR="0082666C">
        <w:rPr>
          <w:sz w:val="22"/>
          <w:szCs w:val="22"/>
        </w:rPr>
        <w:t>5</w:t>
      </w:r>
      <w:r w:rsidRPr="00E62BD2">
        <w:rPr>
          <w:sz w:val="22"/>
          <w:szCs w:val="22"/>
        </w:rPr>
        <w:t xml:space="preserve"> год</w:t>
      </w:r>
    </w:p>
    <w:p w:rsidR="00E62BD2" w:rsidRPr="00E62BD2" w:rsidRDefault="00E62BD2" w:rsidP="00E62BD2">
      <w:pPr>
        <w:ind w:left="5103"/>
        <w:rPr>
          <w:sz w:val="24"/>
          <w:szCs w:val="24"/>
        </w:rPr>
      </w:pPr>
    </w:p>
    <w:p w:rsidR="00E62BD2" w:rsidRPr="00445D0A" w:rsidRDefault="00E62BD2" w:rsidP="00E62BD2">
      <w:pPr>
        <w:jc w:val="center"/>
        <w:rPr>
          <w:sz w:val="24"/>
          <w:szCs w:val="24"/>
        </w:rPr>
      </w:pPr>
      <w:r w:rsidRPr="00445D0A">
        <w:rPr>
          <w:bCs/>
          <w:sz w:val="24"/>
          <w:szCs w:val="24"/>
        </w:rPr>
        <w:t xml:space="preserve">План мероприятий по профилактике нарушений законодательства </w:t>
      </w:r>
      <w:r w:rsidRPr="00445D0A">
        <w:rPr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445D0A">
        <w:rPr>
          <w:sz w:val="24"/>
          <w:szCs w:val="24"/>
        </w:rPr>
        <w:t>Мортка</w:t>
      </w:r>
      <w:proofErr w:type="spellEnd"/>
      <w:r w:rsidRPr="00445D0A">
        <w:rPr>
          <w:sz w:val="24"/>
          <w:szCs w:val="24"/>
        </w:rPr>
        <w:t xml:space="preserve"> на 202</w:t>
      </w:r>
      <w:r w:rsidR="0082666C">
        <w:rPr>
          <w:sz w:val="24"/>
          <w:szCs w:val="24"/>
        </w:rPr>
        <w:t>5</w:t>
      </w:r>
      <w:r w:rsidRPr="00445D0A">
        <w:rPr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4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267"/>
        <w:gridCol w:w="2151"/>
        <w:gridCol w:w="2398"/>
      </w:tblGrid>
      <w:tr w:rsidR="00E62BD2" w:rsidRPr="00E62BD2" w:rsidTr="00E65BE3"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№ </w:t>
            </w:r>
            <w:proofErr w:type="gramStart"/>
            <w:r w:rsidRPr="00E62BD2">
              <w:rPr>
                <w:sz w:val="24"/>
                <w:szCs w:val="24"/>
              </w:rPr>
              <w:t>п</w:t>
            </w:r>
            <w:proofErr w:type="gramEnd"/>
            <w:r w:rsidRPr="00E62BD2">
              <w:rPr>
                <w:sz w:val="24"/>
                <w:szCs w:val="24"/>
              </w:rPr>
              <w:t xml:space="preserve">/п </w:t>
            </w: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62BD2" w:rsidRPr="00E62BD2" w:rsidTr="00E65BE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1. Информирование</w:t>
            </w:r>
          </w:p>
        </w:tc>
      </w:tr>
      <w:tr w:rsidR="00E62BD2" w:rsidRPr="00E62BD2" w:rsidTr="00E65BE3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1.1.</w:t>
            </w: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Актуализация и размещение в сети «Интернет»  на официальном сайте органов местного самоуправления </w:t>
            </w:r>
            <w:proofErr w:type="spellStart"/>
            <w:r w:rsidRPr="00E62BD2">
              <w:rPr>
                <w:sz w:val="24"/>
                <w:szCs w:val="24"/>
              </w:rPr>
              <w:t>Кондинского</w:t>
            </w:r>
            <w:proofErr w:type="spellEnd"/>
            <w:r w:rsidRPr="00E62BD2">
              <w:rPr>
                <w:sz w:val="24"/>
                <w:szCs w:val="24"/>
              </w:rPr>
              <w:t xml:space="preserve"> района Ханты-Мансийского автономного округа – Югры в разделе городское поселение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  <w:r w:rsidRPr="00E62BD2">
              <w:rPr>
                <w:sz w:val="24"/>
                <w:szCs w:val="24"/>
              </w:rPr>
              <w:t>:</w:t>
            </w:r>
          </w:p>
          <w:p w:rsidR="00E62BD2" w:rsidRPr="00E62BD2" w:rsidRDefault="00E62BD2" w:rsidP="00E65BE3">
            <w:pPr>
              <w:jc w:val="both"/>
              <w:rPr>
                <w:b/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 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  <w:r w:rsidRPr="00E62BD2">
              <w:rPr>
                <w:sz w:val="24"/>
                <w:szCs w:val="24"/>
              </w:rPr>
              <w:t xml:space="preserve"> </w:t>
            </w: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</w:p>
          <w:p w:rsidR="00E62BD2" w:rsidRDefault="00E62BD2" w:rsidP="00E65BE3">
            <w:pPr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Не реже 2 раз в год</w:t>
            </w: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Не позднее 10 рабочих дней после их утверждения</w:t>
            </w:r>
          </w:p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shd w:val="clear" w:color="auto" w:fill="auto"/>
          </w:tcPr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Главный специалист отдела жизнеобеспечения администрации городского поселения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E62BD2" w:rsidRPr="00E62BD2" w:rsidTr="00E65BE3">
        <w:tc>
          <w:tcPr>
            <w:tcW w:w="5000" w:type="pct"/>
            <w:gridSpan w:val="4"/>
            <w:shd w:val="clear" w:color="auto" w:fill="auto"/>
          </w:tcPr>
          <w:p w:rsidR="00E62BD2" w:rsidRPr="00E62BD2" w:rsidRDefault="00E62BD2" w:rsidP="00E65BE3">
            <w:pPr>
              <w:ind w:firstLine="34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2. Объявление предостережения</w:t>
            </w:r>
          </w:p>
        </w:tc>
      </w:tr>
      <w:tr w:rsidR="00E62BD2" w:rsidRPr="00E62BD2" w:rsidTr="00E65BE3">
        <w:trPr>
          <w:trHeight w:val="2022"/>
        </w:trPr>
        <w:tc>
          <w:tcPr>
            <w:tcW w:w="465" w:type="pct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99" w:type="pct"/>
            <w:shd w:val="clear" w:color="auto" w:fill="auto"/>
          </w:tcPr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099" w:type="pct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1237" w:type="pct"/>
            <w:shd w:val="clear" w:color="auto" w:fill="auto"/>
          </w:tcPr>
          <w:p w:rsidR="00E62BD2" w:rsidRPr="00E62BD2" w:rsidRDefault="00E62BD2" w:rsidP="00E65BE3">
            <w:pPr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Главный специалист отдела жизнеобеспечения администрации городского поселения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</w:p>
        </w:tc>
      </w:tr>
    </w:tbl>
    <w:p w:rsidR="00E62BD2" w:rsidRPr="00E62BD2" w:rsidRDefault="00E62BD2" w:rsidP="00E62BD2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4272"/>
        <w:gridCol w:w="2135"/>
        <w:gridCol w:w="2403"/>
      </w:tblGrid>
      <w:tr w:rsidR="00E62BD2" w:rsidRPr="00E62BD2" w:rsidTr="00E65BE3">
        <w:tc>
          <w:tcPr>
            <w:tcW w:w="5000" w:type="pct"/>
            <w:gridSpan w:val="4"/>
            <w:shd w:val="clear" w:color="auto" w:fill="auto"/>
          </w:tcPr>
          <w:p w:rsidR="00E62BD2" w:rsidRPr="00E62BD2" w:rsidRDefault="00E62BD2" w:rsidP="00E65BE3">
            <w:pPr>
              <w:ind w:firstLine="34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3. Консультирование</w:t>
            </w:r>
          </w:p>
        </w:tc>
      </w:tr>
      <w:tr w:rsidR="00E62BD2" w:rsidRPr="00E62BD2" w:rsidTr="00E65BE3">
        <w:tc>
          <w:tcPr>
            <w:tcW w:w="465" w:type="pct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3.1.</w:t>
            </w:r>
          </w:p>
        </w:tc>
        <w:tc>
          <w:tcPr>
            <w:tcW w:w="2199" w:type="pct"/>
            <w:shd w:val="clear" w:color="auto" w:fill="auto"/>
          </w:tcPr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1) порядок проведения контрольных мероприятий;</w:t>
            </w: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1099" w:type="pct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1237" w:type="pct"/>
            <w:shd w:val="clear" w:color="auto" w:fill="auto"/>
          </w:tcPr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Главный специалист отдела жизнеобеспечения администрации городского поселения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</w:p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E62BD2" w:rsidRPr="00E62BD2" w:rsidTr="00E65BE3">
        <w:tc>
          <w:tcPr>
            <w:tcW w:w="5000" w:type="pct"/>
            <w:gridSpan w:val="4"/>
            <w:shd w:val="clear" w:color="auto" w:fill="auto"/>
          </w:tcPr>
          <w:p w:rsidR="00E62BD2" w:rsidRPr="00E62BD2" w:rsidRDefault="00E62BD2" w:rsidP="00E65BE3">
            <w:pPr>
              <w:ind w:firstLine="34"/>
              <w:jc w:val="center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E62BD2" w:rsidRPr="00E62BD2" w:rsidTr="00E65BE3">
        <w:tc>
          <w:tcPr>
            <w:tcW w:w="465" w:type="pct"/>
            <w:shd w:val="clear" w:color="auto" w:fill="auto"/>
          </w:tcPr>
          <w:p w:rsidR="00E62BD2" w:rsidRPr="00E62BD2" w:rsidRDefault="00E62BD2" w:rsidP="00E65BE3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4.1.</w:t>
            </w:r>
          </w:p>
        </w:tc>
        <w:tc>
          <w:tcPr>
            <w:tcW w:w="2199" w:type="pct"/>
            <w:shd w:val="clear" w:color="auto" w:fill="auto"/>
          </w:tcPr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E62BD2">
              <w:rPr>
                <w:sz w:val="24"/>
                <w:szCs w:val="24"/>
              </w:rPr>
              <w:t>видеоконференц</w:t>
            </w:r>
            <w:proofErr w:type="spellEnd"/>
            <w:r w:rsidRPr="00E62BD2">
              <w:rPr>
                <w:sz w:val="24"/>
                <w:szCs w:val="24"/>
              </w:rPr>
              <w:t>-связи</w:t>
            </w:r>
          </w:p>
        </w:tc>
        <w:tc>
          <w:tcPr>
            <w:tcW w:w="1099" w:type="pct"/>
            <w:shd w:val="clear" w:color="auto" w:fill="auto"/>
          </w:tcPr>
          <w:p w:rsidR="00E62BD2" w:rsidRPr="00E62BD2" w:rsidRDefault="00E62BD2" w:rsidP="0029181B">
            <w:pPr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>3 квартал 202</w:t>
            </w:r>
            <w:r w:rsidR="0029181B">
              <w:rPr>
                <w:sz w:val="24"/>
                <w:szCs w:val="24"/>
              </w:rPr>
              <w:t>5</w:t>
            </w:r>
            <w:r w:rsidRPr="00E62BD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37" w:type="pct"/>
            <w:shd w:val="clear" w:color="auto" w:fill="auto"/>
          </w:tcPr>
          <w:p w:rsidR="00E62BD2" w:rsidRPr="00E62BD2" w:rsidRDefault="00E62BD2" w:rsidP="00E65BE3">
            <w:pPr>
              <w:ind w:firstLine="34"/>
              <w:jc w:val="both"/>
              <w:rPr>
                <w:sz w:val="24"/>
                <w:szCs w:val="24"/>
              </w:rPr>
            </w:pPr>
            <w:r w:rsidRPr="00E62BD2">
              <w:rPr>
                <w:sz w:val="24"/>
                <w:szCs w:val="24"/>
              </w:rPr>
              <w:t xml:space="preserve">Главный специалист отдела жизнеобеспечения администрации городского поселения </w:t>
            </w:r>
            <w:proofErr w:type="spellStart"/>
            <w:r w:rsidRPr="00E62BD2">
              <w:rPr>
                <w:sz w:val="24"/>
                <w:szCs w:val="24"/>
              </w:rPr>
              <w:t>Мортка</w:t>
            </w:r>
            <w:proofErr w:type="spellEnd"/>
          </w:p>
        </w:tc>
      </w:tr>
    </w:tbl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886E2E" w:rsidRDefault="00886E2E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Default="00E62BD2" w:rsidP="00DF4468">
      <w:pPr>
        <w:ind w:firstLine="5103"/>
        <w:jc w:val="both"/>
        <w:rPr>
          <w:sz w:val="24"/>
          <w:szCs w:val="24"/>
        </w:rPr>
      </w:pPr>
    </w:p>
    <w:p w:rsidR="00E62BD2" w:rsidRPr="00E62BD2" w:rsidRDefault="00E62BD2" w:rsidP="00DF4468">
      <w:pPr>
        <w:ind w:firstLine="5103"/>
        <w:jc w:val="both"/>
        <w:rPr>
          <w:sz w:val="24"/>
          <w:szCs w:val="24"/>
        </w:rPr>
      </w:pPr>
    </w:p>
    <w:p w:rsidR="00DF4468" w:rsidRPr="00E62BD2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Pr="006D4D3E" w:rsidRDefault="00445D0A" w:rsidP="00DF4468">
      <w:pPr>
        <w:ind w:left="5670" w:right="-5" w:firstLine="6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F4468" w:rsidRPr="006D4D3E">
        <w:rPr>
          <w:sz w:val="24"/>
          <w:szCs w:val="24"/>
        </w:rPr>
        <w:t>риложение 2</w:t>
      </w: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к постановлению главы </w:t>
      </w: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городского поселения </w:t>
      </w:r>
      <w:proofErr w:type="spellStart"/>
      <w:r w:rsidRPr="006D4D3E">
        <w:rPr>
          <w:sz w:val="24"/>
          <w:szCs w:val="24"/>
        </w:rPr>
        <w:t>М</w:t>
      </w:r>
      <w:r>
        <w:rPr>
          <w:sz w:val="24"/>
          <w:szCs w:val="24"/>
        </w:rPr>
        <w:t>ортка</w:t>
      </w:r>
      <w:proofErr w:type="spellEnd"/>
    </w:p>
    <w:p w:rsidR="00DF4468" w:rsidRPr="006D4D3E" w:rsidRDefault="00D10532" w:rsidP="00DF4468">
      <w:pPr>
        <w:ind w:left="5670" w:right="-5" w:firstLine="6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</w:t>
      </w:r>
      <w:r w:rsidR="00DF4468">
        <w:rPr>
          <w:sz w:val="24"/>
          <w:szCs w:val="24"/>
        </w:rPr>
        <w:t>202</w:t>
      </w:r>
      <w:r w:rsidR="00133DB7">
        <w:rPr>
          <w:sz w:val="24"/>
          <w:szCs w:val="24"/>
        </w:rPr>
        <w:t>4</w:t>
      </w:r>
      <w:r w:rsidR="00DF4468" w:rsidRPr="006D4D3E">
        <w:rPr>
          <w:sz w:val="24"/>
          <w:szCs w:val="24"/>
        </w:rPr>
        <w:t xml:space="preserve"> №</w:t>
      </w:r>
      <w:r w:rsidR="00DF4468">
        <w:rPr>
          <w:sz w:val="24"/>
          <w:szCs w:val="24"/>
        </w:rPr>
        <w:t xml:space="preserve"> </w:t>
      </w:r>
    </w:p>
    <w:p w:rsidR="00DF4468" w:rsidRPr="006D4D3E" w:rsidRDefault="00DF4468" w:rsidP="00DF4468">
      <w:pPr>
        <w:tabs>
          <w:tab w:val="left" w:pos="5670"/>
        </w:tabs>
        <w:ind w:left="4956" w:right="-5" w:firstLine="708"/>
        <w:rPr>
          <w:bCs/>
          <w:color w:val="FF0000"/>
          <w:sz w:val="24"/>
          <w:szCs w:val="24"/>
        </w:rPr>
      </w:pPr>
    </w:p>
    <w:p w:rsidR="00DF4468" w:rsidRPr="006D4D3E" w:rsidRDefault="00DF4468" w:rsidP="00DF4468">
      <w:pPr>
        <w:ind w:left="284"/>
        <w:jc w:val="both"/>
        <w:rPr>
          <w:b/>
          <w:bCs/>
          <w:color w:val="FF0000"/>
          <w:sz w:val="24"/>
          <w:szCs w:val="24"/>
        </w:rPr>
      </w:pPr>
    </w:p>
    <w:p w:rsidR="00DF4468" w:rsidRPr="00DF4468" w:rsidRDefault="00DF4468" w:rsidP="00DF4468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DF4468" w:rsidRPr="00DF4468" w:rsidRDefault="00DF4468" w:rsidP="00DF4468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>уполномоченного на  проведение общественных обсуждений</w:t>
      </w:r>
    </w:p>
    <w:p w:rsidR="00DF4468" w:rsidRPr="00DF4468" w:rsidRDefault="00DF4468" w:rsidP="00DF4468">
      <w:pPr>
        <w:pStyle w:val="ConsNormal"/>
        <w:ind w:left="-284" w:firstLine="142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</w:t>
      </w:r>
      <w:proofErr w:type="spellStart"/>
      <w:r w:rsidRPr="00DF4468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DF446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33DB7">
        <w:rPr>
          <w:rFonts w:ascii="Times New Roman" w:hAnsi="Times New Roman" w:cs="Times New Roman"/>
          <w:b/>
          <w:sz w:val="24"/>
          <w:szCs w:val="24"/>
        </w:rPr>
        <w:t>5</w:t>
      </w:r>
      <w:r w:rsidRPr="00DF446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468" w:rsidRPr="006D4D3E" w:rsidRDefault="00DF4468" w:rsidP="00DF4468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7222"/>
      </w:tblGrid>
      <w:tr w:rsidR="00DF4468" w:rsidRPr="006D4D3E" w:rsidTr="00E65BE3">
        <w:tc>
          <w:tcPr>
            <w:tcW w:w="2491" w:type="dxa"/>
          </w:tcPr>
          <w:p w:rsidR="00DF4468" w:rsidRPr="006D4D3E" w:rsidRDefault="0029181B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22" w:type="dxa"/>
          </w:tcPr>
          <w:p w:rsidR="00DF4468" w:rsidRPr="006D4D3E" w:rsidRDefault="00DF4468" w:rsidP="0029181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1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29181B">
              <w:rPr>
                <w:rFonts w:ascii="Times New Roman" w:hAnsi="Times New Roman"/>
                <w:sz w:val="24"/>
                <w:szCs w:val="24"/>
              </w:rPr>
              <w:t>а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A371E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1A371E">
              <w:rPr>
                <w:rFonts w:ascii="Times New Roman" w:hAnsi="Times New Roman"/>
                <w:sz w:val="24"/>
                <w:szCs w:val="24"/>
              </w:rPr>
              <w:t>, председатель организационного комитета.</w:t>
            </w:r>
          </w:p>
        </w:tc>
      </w:tr>
      <w:tr w:rsidR="00DF4468" w:rsidRPr="006D4D3E" w:rsidTr="00E65BE3">
        <w:tc>
          <w:tcPr>
            <w:tcW w:w="2491" w:type="dxa"/>
          </w:tcPr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222" w:type="dxa"/>
          </w:tcPr>
          <w:p w:rsidR="00DF4468" w:rsidRPr="001A371E" w:rsidRDefault="00DF4468" w:rsidP="00E65BE3">
            <w:pPr>
              <w:pStyle w:val="af5"/>
              <w:ind w:left="0"/>
              <w:jc w:val="both"/>
            </w:pPr>
            <w:r w:rsidRPr="006D4D3E">
              <w:t xml:space="preserve">– </w:t>
            </w:r>
            <w:r>
              <w:t>заведующий отделом жизнеобеспечения</w:t>
            </w:r>
            <w:r w:rsidRPr="001A371E">
              <w:t xml:space="preserve"> администрации городского поселения </w:t>
            </w:r>
            <w:proofErr w:type="spellStart"/>
            <w:r w:rsidRPr="001A371E">
              <w:t>Мортка</w:t>
            </w:r>
            <w:proofErr w:type="spellEnd"/>
            <w:r w:rsidRPr="001A371E">
              <w:t xml:space="preserve">, </w:t>
            </w:r>
            <w:r>
              <w:t>заместитель председателя</w:t>
            </w:r>
            <w:r w:rsidRPr="001A371E">
              <w:t xml:space="preserve"> организационного комитета.</w:t>
            </w:r>
          </w:p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68" w:rsidRPr="006D4D3E" w:rsidTr="00E65BE3">
        <w:tc>
          <w:tcPr>
            <w:tcW w:w="2491" w:type="dxa"/>
          </w:tcPr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</w:t>
            </w:r>
            <w:r w:rsidR="00506C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222" w:type="dxa"/>
          </w:tcPr>
          <w:p w:rsidR="00DF4468" w:rsidRPr="006D4D3E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06CD8" w:rsidRPr="00506CD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06CD8" w:rsidRPr="0050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CD8">
              <w:rPr>
                <w:rFonts w:ascii="Times New Roman" w:hAnsi="Times New Roman"/>
                <w:sz w:val="24"/>
                <w:szCs w:val="24"/>
              </w:rPr>
              <w:t xml:space="preserve">организационным отделом </w:t>
            </w:r>
            <w:bookmarkStart w:id="0" w:name="_GoBack"/>
            <w:bookmarkEnd w:id="0"/>
            <w:r w:rsidRPr="001A371E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поселения </w:t>
            </w:r>
            <w:proofErr w:type="spellStart"/>
            <w:r w:rsidRPr="001A371E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DF4468" w:rsidRPr="006D4D3E" w:rsidTr="00E65BE3">
        <w:tc>
          <w:tcPr>
            <w:tcW w:w="9713" w:type="dxa"/>
            <w:gridSpan w:val="2"/>
          </w:tcPr>
          <w:p w:rsidR="00DF4468" w:rsidRDefault="00DF4468" w:rsidP="00E65BE3">
            <w:pPr>
              <w:rPr>
                <w:b/>
                <w:sz w:val="24"/>
                <w:szCs w:val="24"/>
              </w:rPr>
            </w:pPr>
          </w:p>
          <w:p w:rsidR="00DF4468" w:rsidRPr="006D4D3E" w:rsidRDefault="00DF4468" w:rsidP="00E65BE3">
            <w:pPr>
              <w:rPr>
                <w:b/>
                <w:sz w:val="24"/>
                <w:szCs w:val="24"/>
              </w:rPr>
            </w:pPr>
          </w:p>
          <w:p w:rsidR="00DF4468" w:rsidRPr="006D4D3E" w:rsidRDefault="00DF4468" w:rsidP="00E65BE3">
            <w:pPr>
              <w:rPr>
                <w:b/>
                <w:sz w:val="24"/>
                <w:szCs w:val="24"/>
              </w:rPr>
            </w:pPr>
            <w:r w:rsidRPr="006D4D3E">
              <w:rPr>
                <w:b/>
                <w:sz w:val="24"/>
                <w:szCs w:val="24"/>
              </w:rPr>
              <w:t xml:space="preserve">Члены организационного комитета: </w:t>
            </w:r>
          </w:p>
          <w:p w:rsidR="00DF4468" w:rsidRPr="006D4D3E" w:rsidRDefault="00DF4468" w:rsidP="00E65BE3">
            <w:pPr>
              <w:rPr>
                <w:sz w:val="24"/>
                <w:szCs w:val="24"/>
              </w:rPr>
            </w:pPr>
          </w:p>
        </w:tc>
      </w:tr>
      <w:tr w:rsidR="00DF4468" w:rsidRPr="006D4D3E" w:rsidTr="00E65BE3">
        <w:tc>
          <w:tcPr>
            <w:tcW w:w="2491" w:type="dxa"/>
          </w:tcPr>
          <w:p w:rsidR="00DF4468" w:rsidRPr="009E747F" w:rsidRDefault="00DF4468" w:rsidP="00E65BE3">
            <w:r w:rsidRPr="009E747F">
              <w:rPr>
                <w:sz w:val="24"/>
                <w:szCs w:val="24"/>
              </w:rPr>
              <w:t xml:space="preserve">Карякин И.В. </w:t>
            </w:r>
          </w:p>
        </w:tc>
        <w:tc>
          <w:tcPr>
            <w:tcW w:w="7222" w:type="dxa"/>
          </w:tcPr>
          <w:p w:rsidR="00DF4468" w:rsidRPr="009E747F" w:rsidRDefault="00DF4468" w:rsidP="00E65BE3">
            <w:r w:rsidRPr="009E747F">
              <w:rPr>
                <w:sz w:val="24"/>
                <w:szCs w:val="24"/>
              </w:rPr>
              <w:t xml:space="preserve">- председатель Совета депутатов городского  поселения </w:t>
            </w:r>
            <w:proofErr w:type="spellStart"/>
            <w:r w:rsidRPr="009E747F">
              <w:rPr>
                <w:sz w:val="24"/>
                <w:szCs w:val="24"/>
              </w:rPr>
              <w:t>Мортка</w:t>
            </w:r>
            <w:proofErr w:type="spellEnd"/>
            <w:r w:rsidRPr="009E747F">
              <w:rPr>
                <w:sz w:val="24"/>
                <w:szCs w:val="24"/>
              </w:rPr>
              <w:t>.</w:t>
            </w:r>
          </w:p>
        </w:tc>
      </w:tr>
      <w:tr w:rsidR="00DF4468" w:rsidRPr="006D4D3E" w:rsidTr="00E65BE3">
        <w:tc>
          <w:tcPr>
            <w:tcW w:w="2491" w:type="dxa"/>
          </w:tcPr>
          <w:p w:rsidR="00DF4468" w:rsidRPr="009E747F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Лихачев А.В.   </w:t>
            </w:r>
          </w:p>
        </w:tc>
        <w:tc>
          <w:tcPr>
            <w:tcW w:w="7222" w:type="dxa"/>
          </w:tcPr>
          <w:p w:rsidR="00DF4468" w:rsidRPr="009E747F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47F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 поселения </w:t>
            </w:r>
            <w:proofErr w:type="spellStart"/>
            <w:r w:rsidRPr="009E747F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9E7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Pr="006D4D3E" w:rsidRDefault="00DF4468" w:rsidP="00DF4468">
      <w:pPr>
        <w:jc w:val="center"/>
        <w:rPr>
          <w:sz w:val="26"/>
          <w:szCs w:val="26"/>
        </w:rPr>
      </w:pPr>
    </w:p>
    <w:sectPr w:rsidR="00DF4468" w:rsidRPr="006D4D3E" w:rsidSect="00E00800">
      <w:headerReference w:type="even" r:id="rId15"/>
      <w:headerReference w:type="default" r:id="rId16"/>
      <w:footerReference w:type="even" r:id="rId17"/>
      <w:pgSz w:w="11906" w:h="16838"/>
      <w:pgMar w:top="851" w:right="99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F6" w:rsidRDefault="00C94DF6">
      <w:r>
        <w:separator/>
      </w:r>
    </w:p>
  </w:endnote>
  <w:endnote w:type="continuationSeparator" w:id="0">
    <w:p w:rsidR="00C94DF6" w:rsidRDefault="00C9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DF286A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F6" w:rsidRDefault="00C94DF6">
      <w:r>
        <w:separator/>
      </w:r>
    </w:p>
  </w:footnote>
  <w:footnote w:type="continuationSeparator" w:id="0">
    <w:p w:rsidR="00C94DF6" w:rsidRDefault="00C9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DF286A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DF286A">
      <w:rPr>
        <w:rStyle w:val="af4"/>
      </w:rPr>
      <w:fldChar w:fldCharType="begin"/>
    </w:r>
    <w:r>
      <w:rPr>
        <w:rStyle w:val="af4"/>
      </w:rPr>
      <w:instrText xml:space="preserve">PAGE  </w:instrText>
    </w:r>
    <w:r w:rsidR="00DF286A">
      <w:rPr>
        <w:rStyle w:val="af4"/>
      </w:rPr>
      <w:fldChar w:fldCharType="separate"/>
    </w:r>
    <w:r w:rsidR="00506CD8">
      <w:rPr>
        <w:rStyle w:val="af4"/>
        <w:noProof/>
      </w:rPr>
      <w:t>4</w:t>
    </w:r>
    <w:r w:rsidR="00DF286A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E1B58D6"/>
    <w:multiLevelType w:val="multilevel"/>
    <w:tmpl w:val="8150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D394769"/>
    <w:multiLevelType w:val="multilevel"/>
    <w:tmpl w:val="B38476B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Unicode MS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Unicode MS" w:hint="default"/>
        <w:sz w:val="24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97267"/>
    <w:multiLevelType w:val="hybridMultilevel"/>
    <w:tmpl w:val="6A5E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ACB"/>
    <w:multiLevelType w:val="multilevel"/>
    <w:tmpl w:val="10C6F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9">
    <w:nsid w:val="27A7733F"/>
    <w:multiLevelType w:val="multilevel"/>
    <w:tmpl w:val="2C4473E6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7376385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0"/>
  </w:num>
  <w:num w:numId="5">
    <w:abstractNumId w:val="11"/>
  </w:num>
  <w:num w:numId="6">
    <w:abstractNumId w:val="23"/>
  </w:num>
  <w:num w:numId="7">
    <w:abstractNumId w:val="17"/>
  </w:num>
  <w:num w:numId="8">
    <w:abstractNumId w:val="24"/>
  </w:num>
  <w:num w:numId="9">
    <w:abstractNumId w:val="1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0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9E1"/>
    <w:rsid w:val="0000322B"/>
    <w:rsid w:val="000036F9"/>
    <w:rsid w:val="00010ABA"/>
    <w:rsid w:val="00017D89"/>
    <w:rsid w:val="00027031"/>
    <w:rsid w:val="00033888"/>
    <w:rsid w:val="000446B8"/>
    <w:rsid w:val="00046C91"/>
    <w:rsid w:val="0005353F"/>
    <w:rsid w:val="00056A43"/>
    <w:rsid w:val="00057B2B"/>
    <w:rsid w:val="00064F5D"/>
    <w:rsid w:val="00073C3D"/>
    <w:rsid w:val="00073E64"/>
    <w:rsid w:val="00077077"/>
    <w:rsid w:val="00083644"/>
    <w:rsid w:val="00084FB9"/>
    <w:rsid w:val="00097084"/>
    <w:rsid w:val="0009773A"/>
    <w:rsid w:val="000B6A9D"/>
    <w:rsid w:val="000C3050"/>
    <w:rsid w:val="000C3F5F"/>
    <w:rsid w:val="000C5CDD"/>
    <w:rsid w:val="000D3171"/>
    <w:rsid w:val="000D5145"/>
    <w:rsid w:val="000E6710"/>
    <w:rsid w:val="000E75D6"/>
    <w:rsid w:val="00100216"/>
    <w:rsid w:val="00103EB8"/>
    <w:rsid w:val="00107D78"/>
    <w:rsid w:val="00114468"/>
    <w:rsid w:val="00117691"/>
    <w:rsid w:val="00120A5F"/>
    <w:rsid w:val="00121E3F"/>
    <w:rsid w:val="001222DE"/>
    <w:rsid w:val="00122D70"/>
    <w:rsid w:val="0012451D"/>
    <w:rsid w:val="00124759"/>
    <w:rsid w:val="00124C7B"/>
    <w:rsid w:val="0012650B"/>
    <w:rsid w:val="0012764C"/>
    <w:rsid w:val="00131F9A"/>
    <w:rsid w:val="00133DB7"/>
    <w:rsid w:val="00135374"/>
    <w:rsid w:val="001360B4"/>
    <w:rsid w:val="00141E1F"/>
    <w:rsid w:val="00143153"/>
    <w:rsid w:val="00151F20"/>
    <w:rsid w:val="001529CF"/>
    <w:rsid w:val="00155AA6"/>
    <w:rsid w:val="00184D6B"/>
    <w:rsid w:val="00185F60"/>
    <w:rsid w:val="0018755F"/>
    <w:rsid w:val="0019021A"/>
    <w:rsid w:val="00190968"/>
    <w:rsid w:val="0019382D"/>
    <w:rsid w:val="00195508"/>
    <w:rsid w:val="001C1369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13793"/>
    <w:rsid w:val="002218E7"/>
    <w:rsid w:val="00230D86"/>
    <w:rsid w:val="0023594F"/>
    <w:rsid w:val="002372CA"/>
    <w:rsid w:val="00237B66"/>
    <w:rsid w:val="00237F61"/>
    <w:rsid w:val="00261C8B"/>
    <w:rsid w:val="002657FC"/>
    <w:rsid w:val="00266E1F"/>
    <w:rsid w:val="002709C6"/>
    <w:rsid w:val="002732C5"/>
    <w:rsid w:val="00276B91"/>
    <w:rsid w:val="0029181B"/>
    <w:rsid w:val="002933C1"/>
    <w:rsid w:val="00295B0C"/>
    <w:rsid w:val="002A6F54"/>
    <w:rsid w:val="002B392A"/>
    <w:rsid w:val="002B78DF"/>
    <w:rsid w:val="002C0B91"/>
    <w:rsid w:val="002C472E"/>
    <w:rsid w:val="002C5B13"/>
    <w:rsid w:val="002C60C8"/>
    <w:rsid w:val="002D1059"/>
    <w:rsid w:val="002D71F7"/>
    <w:rsid w:val="002E0CAC"/>
    <w:rsid w:val="002F059D"/>
    <w:rsid w:val="002F34C3"/>
    <w:rsid w:val="0030196D"/>
    <w:rsid w:val="00304365"/>
    <w:rsid w:val="0031173B"/>
    <w:rsid w:val="00311DDC"/>
    <w:rsid w:val="00312AB7"/>
    <w:rsid w:val="00327A15"/>
    <w:rsid w:val="0033200C"/>
    <w:rsid w:val="00332C57"/>
    <w:rsid w:val="003352CE"/>
    <w:rsid w:val="003514AD"/>
    <w:rsid w:val="00356187"/>
    <w:rsid w:val="00360F9E"/>
    <w:rsid w:val="003625CD"/>
    <w:rsid w:val="00364484"/>
    <w:rsid w:val="0037144E"/>
    <w:rsid w:val="003756D8"/>
    <w:rsid w:val="00382B2E"/>
    <w:rsid w:val="003A2198"/>
    <w:rsid w:val="003A49EA"/>
    <w:rsid w:val="003B0BE2"/>
    <w:rsid w:val="003C3D16"/>
    <w:rsid w:val="003C74B6"/>
    <w:rsid w:val="003D26BA"/>
    <w:rsid w:val="003D2D96"/>
    <w:rsid w:val="003D5154"/>
    <w:rsid w:val="003D77B3"/>
    <w:rsid w:val="003E34D9"/>
    <w:rsid w:val="003E493A"/>
    <w:rsid w:val="004009E7"/>
    <w:rsid w:val="004025C7"/>
    <w:rsid w:val="004134C8"/>
    <w:rsid w:val="00420FB4"/>
    <w:rsid w:val="004325A3"/>
    <w:rsid w:val="00433B1F"/>
    <w:rsid w:val="004353B4"/>
    <w:rsid w:val="00440C6D"/>
    <w:rsid w:val="00443190"/>
    <w:rsid w:val="004442E9"/>
    <w:rsid w:val="00444F0F"/>
    <w:rsid w:val="00445D0A"/>
    <w:rsid w:val="0046709B"/>
    <w:rsid w:val="0046752A"/>
    <w:rsid w:val="00484B27"/>
    <w:rsid w:val="00485C26"/>
    <w:rsid w:val="00490292"/>
    <w:rsid w:val="00493CAE"/>
    <w:rsid w:val="004A0756"/>
    <w:rsid w:val="004A1CBB"/>
    <w:rsid w:val="004C1E27"/>
    <w:rsid w:val="004C269B"/>
    <w:rsid w:val="004C3FAA"/>
    <w:rsid w:val="004C5225"/>
    <w:rsid w:val="004C695A"/>
    <w:rsid w:val="004D0D34"/>
    <w:rsid w:val="004D28E2"/>
    <w:rsid w:val="004D2B59"/>
    <w:rsid w:val="004D5987"/>
    <w:rsid w:val="004E38F1"/>
    <w:rsid w:val="00505967"/>
    <w:rsid w:val="00506CD8"/>
    <w:rsid w:val="0050733D"/>
    <w:rsid w:val="00510289"/>
    <w:rsid w:val="00513069"/>
    <w:rsid w:val="00516031"/>
    <w:rsid w:val="00517214"/>
    <w:rsid w:val="0052510C"/>
    <w:rsid w:val="005255E6"/>
    <w:rsid w:val="00526CF9"/>
    <w:rsid w:val="0053667F"/>
    <w:rsid w:val="00540CCD"/>
    <w:rsid w:val="00542DE5"/>
    <w:rsid w:val="00542EF8"/>
    <w:rsid w:val="0054552A"/>
    <w:rsid w:val="00554429"/>
    <w:rsid w:val="005573D4"/>
    <w:rsid w:val="00557A03"/>
    <w:rsid w:val="00557D62"/>
    <w:rsid w:val="00565F6A"/>
    <w:rsid w:val="0057487C"/>
    <w:rsid w:val="00583660"/>
    <w:rsid w:val="00583DD6"/>
    <w:rsid w:val="005867F0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4FCF"/>
    <w:rsid w:val="005B591F"/>
    <w:rsid w:val="005B5C91"/>
    <w:rsid w:val="005B65FD"/>
    <w:rsid w:val="005C185A"/>
    <w:rsid w:val="005C2693"/>
    <w:rsid w:val="005C7958"/>
    <w:rsid w:val="005D7C05"/>
    <w:rsid w:val="005E15A5"/>
    <w:rsid w:val="005E4F2B"/>
    <w:rsid w:val="005F0012"/>
    <w:rsid w:val="005F742B"/>
    <w:rsid w:val="00602948"/>
    <w:rsid w:val="006055DF"/>
    <w:rsid w:val="00625788"/>
    <w:rsid w:val="006352EA"/>
    <w:rsid w:val="00637C23"/>
    <w:rsid w:val="00642F39"/>
    <w:rsid w:val="00645816"/>
    <w:rsid w:val="0065359A"/>
    <w:rsid w:val="00656446"/>
    <w:rsid w:val="006747B2"/>
    <w:rsid w:val="00690EDF"/>
    <w:rsid w:val="006A04C1"/>
    <w:rsid w:val="006A75B8"/>
    <w:rsid w:val="006B248A"/>
    <w:rsid w:val="006B30D6"/>
    <w:rsid w:val="006B4FEC"/>
    <w:rsid w:val="006C1758"/>
    <w:rsid w:val="006C21A2"/>
    <w:rsid w:val="006C4752"/>
    <w:rsid w:val="006C6DE5"/>
    <w:rsid w:val="006D2B9C"/>
    <w:rsid w:val="006D4A00"/>
    <w:rsid w:val="006D4D3E"/>
    <w:rsid w:val="006D7954"/>
    <w:rsid w:val="006E1662"/>
    <w:rsid w:val="006F2D77"/>
    <w:rsid w:val="006F6382"/>
    <w:rsid w:val="007003CD"/>
    <w:rsid w:val="0070082C"/>
    <w:rsid w:val="00714461"/>
    <w:rsid w:val="00715DB5"/>
    <w:rsid w:val="0073193C"/>
    <w:rsid w:val="007338C4"/>
    <w:rsid w:val="00734AB3"/>
    <w:rsid w:val="007464B7"/>
    <w:rsid w:val="007502F5"/>
    <w:rsid w:val="007538C7"/>
    <w:rsid w:val="00757CDD"/>
    <w:rsid w:val="0076734B"/>
    <w:rsid w:val="00772FAA"/>
    <w:rsid w:val="00776549"/>
    <w:rsid w:val="00787ABF"/>
    <w:rsid w:val="007A38DD"/>
    <w:rsid w:val="007A4925"/>
    <w:rsid w:val="007A5BEB"/>
    <w:rsid w:val="007C34D4"/>
    <w:rsid w:val="007C3F61"/>
    <w:rsid w:val="007C68B1"/>
    <w:rsid w:val="007C7E17"/>
    <w:rsid w:val="007D3451"/>
    <w:rsid w:val="007D5870"/>
    <w:rsid w:val="007D68C5"/>
    <w:rsid w:val="007E1750"/>
    <w:rsid w:val="007E6CF9"/>
    <w:rsid w:val="007F37E0"/>
    <w:rsid w:val="007F3810"/>
    <w:rsid w:val="007F447C"/>
    <w:rsid w:val="00810279"/>
    <w:rsid w:val="00825827"/>
    <w:rsid w:val="0082666C"/>
    <w:rsid w:val="0082741F"/>
    <w:rsid w:val="008275D6"/>
    <w:rsid w:val="00847DE4"/>
    <w:rsid w:val="0086504D"/>
    <w:rsid w:val="00886E2E"/>
    <w:rsid w:val="0088766A"/>
    <w:rsid w:val="0089592F"/>
    <w:rsid w:val="00897772"/>
    <w:rsid w:val="00897AA2"/>
    <w:rsid w:val="008A10C0"/>
    <w:rsid w:val="008A17A2"/>
    <w:rsid w:val="008A629E"/>
    <w:rsid w:val="008B1C7C"/>
    <w:rsid w:val="008B2738"/>
    <w:rsid w:val="008B3A0C"/>
    <w:rsid w:val="008C04B5"/>
    <w:rsid w:val="008C0C3E"/>
    <w:rsid w:val="008C246F"/>
    <w:rsid w:val="008C2694"/>
    <w:rsid w:val="008C43EC"/>
    <w:rsid w:val="008C4B32"/>
    <w:rsid w:val="008C5EB7"/>
    <w:rsid w:val="008C67DC"/>
    <w:rsid w:val="008D1F80"/>
    <w:rsid w:val="008E115D"/>
    <w:rsid w:val="008E7E3E"/>
    <w:rsid w:val="00904FB4"/>
    <w:rsid w:val="00912CF9"/>
    <w:rsid w:val="0091583C"/>
    <w:rsid w:val="009160F6"/>
    <w:rsid w:val="009170BC"/>
    <w:rsid w:val="00917AC9"/>
    <w:rsid w:val="00920956"/>
    <w:rsid w:val="009239C9"/>
    <w:rsid w:val="009245CD"/>
    <w:rsid w:val="009272C7"/>
    <w:rsid w:val="00932910"/>
    <w:rsid w:val="00936CBA"/>
    <w:rsid w:val="0094625A"/>
    <w:rsid w:val="00955ED8"/>
    <w:rsid w:val="00961709"/>
    <w:rsid w:val="00961F0A"/>
    <w:rsid w:val="00963BFC"/>
    <w:rsid w:val="009677DD"/>
    <w:rsid w:val="00970784"/>
    <w:rsid w:val="00971658"/>
    <w:rsid w:val="00971BC7"/>
    <w:rsid w:val="009769F3"/>
    <w:rsid w:val="0098005E"/>
    <w:rsid w:val="00981490"/>
    <w:rsid w:val="009818C0"/>
    <w:rsid w:val="00987730"/>
    <w:rsid w:val="00991F12"/>
    <w:rsid w:val="009959A4"/>
    <w:rsid w:val="009A084C"/>
    <w:rsid w:val="009A1AD3"/>
    <w:rsid w:val="009A2A1D"/>
    <w:rsid w:val="009A2B7E"/>
    <w:rsid w:val="009B5BB9"/>
    <w:rsid w:val="009B64CB"/>
    <w:rsid w:val="009C3AF1"/>
    <w:rsid w:val="009C69D4"/>
    <w:rsid w:val="009D1D88"/>
    <w:rsid w:val="009E61C1"/>
    <w:rsid w:val="009E747F"/>
    <w:rsid w:val="009F64EA"/>
    <w:rsid w:val="00A01CA9"/>
    <w:rsid w:val="00A01FBB"/>
    <w:rsid w:val="00A135B6"/>
    <w:rsid w:val="00A1616D"/>
    <w:rsid w:val="00A20B28"/>
    <w:rsid w:val="00A255C5"/>
    <w:rsid w:val="00A27DDE"/>
    <w:rsid w:val="00A31409"/>
    <w:rsid w:val="00A37445"/>
    <w:rsid w:val="00A424B2"/>
    <w:rsid w:val="00A4534B"/>
    <w:rsid w:val="00A47779"/>
    <w:rsid w:val="00A57B62"/>
    <w:rsid w:val="00A6548A"/>
    <w:rsid w:val="00A665BB"/>
    <w:rsid w:val="00A734E7"/>
    <w:rsid w:val="00A7511F"/>
    <w:rsid w:val="00A82D5B"/>
    <w:rsid w:val="00A85028"/>
    <w:rsid w:val="00A86CDE"/>
    <w:rsid w:val="00A91EA6"/>
    <w:rsid w:val="00A94DEA"/>
    <w:rsid w:val="00A964FD"/>
    <w:rsid w:val="00AA3DC7"/>
    <w:rsid w:val="00AA7777"/>
    <w:rsid w:val="00AB18F4"/>
    <w:rsid w:val="00AB2CFC"/>
    <w:rsid w:val="00AB30F4"/>
    <w:rsid w:val="00AB50C4"/>
    <w:rsid w:val="00AC2BAD"/>
    <w:rsid w:val="00AD21CD"/>
    <w:rsid w:val="00AD3997"/>
    <w:rsid w:val="00AF4DF9"/>
    <w:rsid w:val="00AF5B4F"/>
    <w:rsid w:val="00B11B9A"/>
    <w:rsid w:val="00B16A20"/>
    <w:rsid w:val="00B232A2"/>
    <w:rsid w:val="00B26655"/>
    <w:rsid w:val="00B33BF6"/>
    <w:rsid w:val="00B40276"/>
    <w:rsid w:val="00B40783"/>
    <w:rsid w:val="00B52295"/>
    <w:rsid w:val="00B53D8D"/>
    <w:rsid w:val="00B70B8E"/>
    <w:rsid w:val="00B75D4E"/>
    <w:rsid w:val="00B828A6"/>
    <w:rsid w:val="00BA0D6D"/>
    <w:rsid w:val="00BA1FBA"/>
    <w:rsid w:val="00BA3342"/>
    <w:rsid w:val="00BB3B8C"/>
    <w:rsid w:val="00BD0D23"/>
    <w:rsid w:val="00BD68DF"/>
    <w:rsid w:val="00BE03B7"/>
    <w:rsid w:val="00BE3FC9"/>
    <w:rsid w:val="00BF20D1"/>
    <w:rsid w:val="00BF6D84"/>
    <w:rsid w:val="00C001D7"/>
    <w:rsid w:val="00C00A21"/>
    <w:rsid w:val="00C024A9"/>
    <w:rsid w:val="00C04816"/>
    <w:rsid w:val="00C1245A"/>
    <w:rsid w:val="00C13424"/>
    <w:rsid w:val="00C2117B"/>
    <w:rsid w:val="00C21DB5"/>
    <w:rsid w:val="00C2428E"/>
    <w:rsid w:val="00C324DE"/>
    <w:rsid w:val="00C34183"/>
    <w:rsid w:val="00C34299"/>
    <w:rsid w:val="00C3577B"/>
    <w:rsid w:val="00C368E1"/>
    <w:rsid w:val="00C4183B"/>
    <w:rsid w:val="00C44A10"/>
    <w:rsid w:val="00C52054"/>
    <w:rsid w:val="00C54412"/>
    <w:rsid w:val="00C54E50"/>
    <w:rsid w:val="00C56EBF"/>
    <w:rsid w:val="00C61C55"/>
    <w:rsid w:val="00C61FEB"/>
    <w:rsid w:val="00C70E6F"/>
    <w:rsid w:val="00C74488"/>
    <w:rsid w:val="00C769F2"/>
    <w:rsid w:val="00C80B84"/>
    <w:rsid w:val="00C908E7"/>
    <w:rsid w:val="00C92EBD"/>
    <w:rsid w:val="00C94DF6"/>
    <w:rsid w:val="00C9629D"/>
    <w:rsid w:val="00CA3B10"/>
    <w:rsid w:val="00CA4A4B"/>
    <w:rsid w:val="00CA4BAC"/>
    <w:rsid w:val="00CB3C0A"/>
    <w:rsid w:val="00CC45B5"/>
    <w:rsid w:val="00CC5885"/>
    <w:rsid w:val="00CD242F"/>
    <w:rsid w:val="00CD441E"/>
    <w:rsid w:val="00CD49E1"/>
    <w:rsid w:val="00CD754F"/>
    <w:rsid w:val="00CF1C8E"/>
    <w:rsid w:val="00D053DB"/>
    <w:rsid w:val="00D068E9"/>
    <w:rsid w:val="00D10532"/>
    <w:rsid w:val="00D21C0F"/>
    <w:rsid w:val="00D25BCA"/>
    <w:rsid w:val="00D26A13"/>
    <w:rsid w:val="00D304DC"/>
    <w:rsid w:val="00D307CC"/>
    <w:rsid w:val="00D313C2"/>
    <w:rsid w:val="00D33B7B"/>
    <w:rsid w:val="00D403E8"/>
    <w:rsid w:val="00D424B0"/>
    <w:rsid w:val="00D45E26"/>
    <w:rsid w:val="00D474BF"/>
    <w:rsid w:val="00D61729"/>
    <w:rsid w:val="00D61EF9"/>
    <w:rsid w:val="00D625C1"/>
    <w:rsid w:val="00D76FC1"/>
    <w:rsid w:val="00D90F27"/>
    <w:rsid w:val="00D9408F"/>
    <w:rsid w:val="00DA3742"/>
    <w:rsid w:val="00DA4A9B"/>
    <w:rsid w:val="00DA556F"/>
    <w:rsid w:val="00DA78DE"/>
    <w:rsid w:val="00DB5FF4"/>
    <w:rsid w:val="00DB7646"/>
    <w:rsid w:val="00DC4745"/>
    <w:rsid w:val="00DD22E2"/>
    <w:rsid w:val="00DF1D4F"/>
    <w:rsid w:val="00DF2867"/>
    <w:rsid w:val="00DF286A"/>
    <w:rsid w:val="00DF4468"/>
    <w:rsid w:val="00E00800"/>
    <w:rsid w:val="00E05AC1"/>
    <w:rsid w:val="00E065F6"/>
    <w:rsid w:val="00E17400"/>
    <w:rsid w:val="00E202CF"/>
    <w:rsid w:val="00E23926"/>
    <w:rsid w:val="00E46A2A"/>
    <w:rsid w:val="00E476F8"/>
    <w:rsid w:val="00E62BD2"/>
    <w:rsid w:val="00E637B9"/>
    <w:rsid w:val="00E725D9"/>
    <w:rsid w:val="00E752D4"/>
    <w:rsid w:val="00E81B2B"/>
    <w:rsid w:val="00E85182"/>
    <w:rsid w:val="00E87A08"/>
    <w:rsid w:val="00E93604"/>
    <w:rsid w:val="00E97EB6"/>
    <w:rsid w:val="00EA42A6"/>
    <w:rsid w:val="00EA485A"/>
    <w:rsid w:val="00EA5B27"/>
    <w:rsid w:val="00EB40B8"/>
    <w:rsid w:val="00EC02AD"/>
    <w:rsid w:val="00EC0344"/>
    <w:rsid w:val="00EC1D7E"/>
    <w:rsid w:val="00EC22A8"/>
    <w:rsid w:val="00EC3AED"/>
    <w:rsid w:val="00EC70D9"/>
    <w:rsid w:val="00ED0C09"/>
    <w:rsid w:val="00ED116F"/>
    <w:rsid w:val="00ED16F6"/>
    <w:rsid w:val="00ED5086"/>
    <w:rsid w:val="00EE1683"/>
    <w:rsid w:val="00EE4668"/>
    <w:rsid w:val="00EF1CCF"/>
    <w:rsid w:val="00EF34E8"/>
    <w:rsid w:val="00EF4C5C"/>
    <w:rsid w:val="00F005A8"/>
    <w:rsid w:val="00F014E8"/>
    <w:rsid w:val="00F01704"/>
    <w:rsid w:val="00F05C1A"/>
    <w:rsid w:val="00F06555"/>
    <w:rsid w:val="00F15460"/>
    <w:rsid w:val="00F1561B"/>
    <w:rsid w:val="00F16C0E"/>
    <w:rsid w:val="00F21567"/>
    <w:rsid w:val="00F409FF"/>
    <w:rsid w:val="00F559CD"/>
    <w:rsid w:val="00F569E2"/>
    <w:rsid w:val="00F6227A"/>
    <w:rsid w:val="00F62B1C"/>
    <w:rsid w:val="00F62D72"/>
    <w:rsid w:val="00F6488B"/>
    <w:rsid w:val="00F64D50"/>
    <w:rsid w:val="00F65537"/>
    <w:rsid w:val="00F666E2"/>
    <w:rsid w:val="00F67B59"/>
    <w:rsid w:val="00F715F4"/>
    <w:rsid w:val="00F81484"/>
    <w:rsid w:val="00F8572A"/>
    <w:rsid w:val="00F857D7"/>
    <w:rsid w:val="00F8637B"/>
    <w:rsid w:val="00F91B1F"/>
    <w:rsid w:val="00F93290"/>
    <w:rsid w:val="00F95F29"/>
    <w:rsid w:val="00F965A1"/>
    <w:rsid w:val="00FA30B3"/>
    <w:rsid w:val="00FB0A4B"/>
    <w:rsid w:val="00FB1524"/>
    <w:rsid w:val="00FB296E"/>
    <w:rsid w:val="00FC55A7"/>
    <w:rsid w:val="00FD210A"/>
    <w:rsid w:val="00FD4453"/>
    <w:rsid w:val="00FE083D"/>
    <w:rsid w:val="00FE51F3"/>
    <w:rsid w:val="00FE5B49"/>
    <w:rsid w:val="00FE7B07"/>
    <w:rsid w:val="00FF08FC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uiPriority w:val="99"/>
    <w:qFormat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" TargetMode="External"/><Relationship Id="rId13" Type="http://schemas.openxmlformats.org/officeDocument/2006/relationships/hyperlink" Target="mailto:adm-mortka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kond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-mortka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m-mortka@mail.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-mortka@mail..ru" TargetMode="External"/><Relationship Id="rId14" Type="http://schemas.openxmlformats.org/officeDocument/2006/relationships/hyperlink" Target="mailto:adm-mort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21523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Дом культуры-3</cp:lastModifiedBy>
  <cp:revision>5</cp:revision>
  <cp:lastPrinted>2024-09-19T11:30:00Z</cp:lastPrinted>
  <dcterms:created xsi:type="dcterms:W3CDTF">2024-09-19T08:19:00Z</dcterms:created>
  <dcterms:modified xsi:type="dcterms:W3CDTF">2024-09-19T11:31:00Z</dcterms:modified>
</cp:coreProperties>
</file>