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7A0A0F">
        <w:rPr>
          <w:b/>
          <w:sz w:val="26"/>
          <w:szCs w:val="26"/>
        </w:rPr>
        <w:t xml:space="preserve">1 </w:t>
      </w:r>
      <w:r w:rsidR="00211A0A">
        <w:rPr>
          <w:b/>
          <w:sz w:val="26"/>
          <w:szCs w:val="26"/>
        </w:rPr>
        <w:t>полугодие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F40B60">
        <w:rPr>
          <w:b/>
          <w:sz w:val="26"/>
          <w:szCs w:val="26"/>
        </w:rPr>
        <w:t>8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737F31" w:rsidRPr="00D6220C" w:rsidRDefault="008548F0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 xml:space="preserve">1 </w:t>
      </w:r>
      <w:r w:rsidR="00E13F38">
        <w:rPr>
          <w:sz w:val="26"/>
          <w:szCs w:val="26"/>
        </w:rPr>
        <w:t>полугодие</w:t>
      </w:r>
      <w:r w:rsidR="00737F31"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от </w:t>
      </w:r>
      <w:r w:rsidR="00AE6BAE" w:rsidRPr="00AE6BAE">
        <w:rPr>
          <w:sz w:val="26"/>
          <w:szCs w:val="26"/>
        </w:rPr>
        <w:t>24</w:t>
      </w:r>
      <w:r w:rsidR="00EF45BA" w:rsidRPr="00AE6BAE">
        <w:rPr>
          <w:sz w:val="26"/>
          <w:szCs w:val="26"/>
        </w:rPr>
        <w:t>.</w:t>
      </w:r>
      <w:r w:rsidR="005870DD" w:rsidRPr="00AE6BAE">
        <w:rPr>
          <w:sz w:val="26"/>
          <w:szCs w:val="26"/>
        </w:rPr>
        <w:t>0</w:t>
      </w:r>
      <w:r w:rsidR="00E13F38" w:rsidRPr="00AE6BAE">
        <w:rPr>
          <w:sz w:val="26"/>
          <w:szCs w:val="26"/>
        </w:rPr>
        <w:t>8</w:t>
      </w:r>
      <w:r w:rsidR="00EF45BA" w:rsidRPr="00AE6BAE">
        <w:rPr>
          <w:sz w:val="26"/>
          <w:szCs w:val="26"/>
        </w:rPr>
        <w:t>.</w:t>
      </w:r>
      <w:r w:rsidR="00AD42E3" w:rsidRPr="00AE6BAE">
        <w:rPr>
          <w:sz w:val="26"/>
          <w:szCs w:val="26"/>
        </w:rPr>
        <w:t>201</w:t>
      </w:r>
      <w:r w:rsidR="00F40B60" w:rsidRPr="00AE6BAE">
        <w:rPr>
          <w:sz w:val="26"/>
          <w:szCs w:val="26"/>
        </w:rPr>
        <w:t>8</w:t>
      </w:r>
      <w:r w:rsidR="00AD42E3" w:rsidRPr="00AE6BAE">
        <w:rPr>
          <w:sz w:val="26"/>
          <w:szCs w:val="26"/>
        </w:rPr>
        <w:t xml:space="preserve"> № </w:t>
      </w:r>
      <w:r w:rsidR="00AE6BAE" w:rsidRPr="00AE6BAE">
        <w:rPr>
          <w:sz w:val="26"/>
          <w:szCs w:val="26"/>
        </w:rPr>
        <w:t>158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 xml:space="preserve">1 </w:t>
      </w:r>
      <w:r w:rsidR="00E13F38">
        <w:rPr>
          <w:sz w:val="26"/>
          <w:szCs w:val="26"/>
        </w:rPr>
        <w:t>полугодие</w:t>
      </w:r>
      <w:r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C11E9F" w:rsidRPr="00D6220C" w:rsidRDefault="00737F31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основные показатели отчета об исполнении </w:t>
      </w:r>
      <w:r w:rsidR="00576CE3" w:rsidRPr="00D6220C">
        <w:rPr>
          <w:sz w:val="26"/>
          <w:szCs w:val="26"/>
        </w:rPr>
        <w:t xml:space="preserve">бюджета поселения  за </w:t>
      </w:r>
      <w:r w:rsidR="007A0A0F">
        <w:rPr>
          <w:sz w:val="26"/>
          <w:szCs w:val="26"/>
        </w:rPr>
        <w:t xml:space="preserve">1 </w:t>
      </w:r>
      <w:r w:rsidR="00E13F38">
        <w:rPr>
          <w:sz w:val="26"/>
          <w:szCs w:val="26"/>
        </w:rPr>
        <w:t>полугодие</w:t>
      </w:r>
      <w:r w:rsidR="00C11E9F"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="00C11E9F" w:rsidRPr="00D6220C">
        <w:rPr>
          <w:sz w:val="26"/>
          <w:szCs w:val="26"/>
        </w:rPr>
        <w:t xml:space="preserve"> года:</w:t>
      </w:r>
    </w:p>
    <w:p w:rsidR="00C11E9F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доходов в сумме </w:t>
      </w:r>
      <w:r w:rsidR="00E13F38">
        <w:rPr>
          <w:b/>
          <w:sz w:val="26"/>
          <w:szCs w:val="26"/>
        </w:rPr>
        <w:t>26 414,4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расходов в сумме </w:t>
      </w:r>
      <w:r w:rsidR="00E13F38">
        <w:rPr>
          <w:b/>
          <w:sz w:val="26"/>
          <w:szCs w:val="26"/>
        </w:rPr>
        <w:t>23 158,5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</w:t>
      </w:r>
      <w:r w:rsidR="00731339" w:rsidRPr="00D6220C">
        <w:rPr>
          <w:sz w:val="26"/>
          <w:szCs w:val="26"/>
        </w:rPr>
        <w:t>про</w:t>
      </w:r>
      <w:r w:rsidRPr="00D6220C">
        <w:rPr>
          <w:sz w:val="26"/>
          <w:szCs w:val="26"/>
        </w:rPr>
        <w:t>ф</w:t>
      </w:r>
      <w:r w:rsidR="00731339" w:rsidRPr="00D6220C">
        <w:rPr>
          <w:sz w:val="26"/>
          <w:szCs w:val="26"/>
        </w:rPr>
        <w:t>и</w:t>
      </w:r>
      <w:r w:rsidRPr="00D6220C">
        <w:rPr>
          <w:sz w:val="26"/>
          <w:szCs w:val="26"/>
        </w:rPr>
        <w:t xml:space="preserve">цита в сумме </w:t>
      </w:r>
      <w:r w:rsidR="00F40B60">
        <w:rPr>
          <w:b/>
          <w:sz w:val="26"/>
          <w:szCs w:val="26"/>
        </w:rPr>
        <w:t>3</w:t>
      </w:r>
      <w:r w:rsidR="00E13F38">
        <w:rPr>
          <w:b/>
          <w:sz w:val="26"/>
          <w:szCs w:val="26"/>
        </w:rPr>
        <w:t> 255,9</w:t>
      </w:r>
      <w:r w:rsidRPr="00D6220C">
        <w:rPr>
          <w:sz w:val="26"/>
          <w:szCs w:val="26"/>
        </w:rPr>
        <w:t xml:space="preserve"> тыс. рублей.</w:t>
      </w:r>
    </w:p>
    <w:p w:rsidR="005B579E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 2. </w:t>
      </w:r>
      <w:r w:rsidR="008548F0" w:rsidRPr="00D6220C">
        <w:rPr>
          <w:sz w:val="26"/>
          <w:szCs w:val="26"/>
        </w:rPr>
        <w:t>Принять к сведению отчет</w:t>
      </w:r>
      <w:r w:rsidR="005B579E" w:rsidRPr="00D6220C">
        <w:rPr>
          <w:sz w:val="26"/>
          <w:szCs w:val="26"/>
        </w:rPr>
        <w:t xml:space="preserve"> об исполнении бюджета муниципального образования городское поселение </w:t>
      </w:r>
      <w:r w:rsidRPr="00D6220C">
        <w:rPr>
          <w:sz w:val="26"/>
          <w:szCs w:val="26"/>
        </w:rPr>
        <w:t>Кондинское</w:t>
      </w:r>
      <w:r w:rsidR="005B579E"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 xml:space="preserve">1 </w:t>
      </w:r>
      <w:r w:rsidR="00E13F38">
        <w:rPr>
          <w:sz w:val="26"/>
          <w:szCs w:val="26"/>
        </w:rPr>
        <w:t>полугодие</w:t>
      </w:r>
      <w:r w:rsidR="00F42812"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="005B579E" w:rsidRPr="00D6220C">
        <w:rPr>
          <w:sz w:val="26"/>
          <w:szCs w:val="26"/>
        </w:rPr>
        <w:t xml:space="preserve"> года (приложение)</w:t>
      </w:r>
      <w:r w:rsidR="00CE2F8C" w:rsidRPr="00D6220C">
        <w:rPr>
          <w:sz w:val="26"/>
          <w:szCs w:val="26"/>
        </w:rPr>
        <w:t>.</w:t>
      </w:r>
    </w:p>
    <w:p w:rsidR="001C7E80" w:rsidRPr="00D6220C" w:rsidRDefault="008A26B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3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proofErr w:type="spellStart"/>
      <w:r w:rsidR="00C11E9F" w:rsidRPr="00D6220C">
        <w:rPr>
          <w:sz w:val="26"/>
          <w:szCs w:val="26"/>
        </w:rPr>
        <w:t>Кондинского</w:t>
      </w:r>
      <w:proofErr w:type="spellEnd"/>
      <w:r w:rsidR="00C11E9F" w:rsidRPr="00D6220C">
        <w:rPr>
          <w:sz w:val="26"/>
          <w:szCs w:val="26"/>
        </w:rPr>
        <w:t xml:space="preserve"> района</w:t>
      </w:r>
      <w:r w:rsidR="001C7E80" w:rsidRPr="00D6220C">
        <w:rPr>
          <w:sz w:val="26"/>
          <w:szCs w:val="26"/>
        </w:rPr>
        <w:t>.</w:t>
      </w:r>
    </w:p>
    <w:p w:rsidR="001C7E80" w:rsidRPr="00D6220C" w:rsidRDefault="008A26B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4</w:t>
      </w:r>
      <w:r w:rsidR="001C7E80" w:rsidRPr="00D6220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0363E" w:rsidRPr="0050363E" w:rsidRDefault="008A26B2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5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50363E" w:rsidRDefault="0050363E" w:rsidP="0050363E">
      <w:pPr>
        <w:ind w:firstLine="708"/>
        <w:jc w:val="both"/>
        <w:rPr>
          <w:sz w:val="26"/>
          <w:szCs w:val="26"/>
        </w:rPr>
      </w:pP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DE34AA" w:rsidRPr="0050363E" w:rsidRDefault="00DE34AA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>
        <w:rPr>
          <w:rFonts w:eastAsia="Arial Unicode MS"/>
          <w:sz w:val="26"/>
          <w:szCs w:val="26"/>
        </w:rPr>
        <w:t>Г.С.Першин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AE6BAE" w:rsidRDefault="00AE6BA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Исполняющий обязанности г</w:t>
      </w:r>
      <w:r w:rsidR="0050363E" w:rsidRPr="0050363E">
        <w:rPr>
          <w:rFonts w:eastAsia="Arial Unicode MS"/>
          <w:sz w:val="26"/>
          <w:szCs w:val="26"/>
        </w:rPr>
        <w:t>лав</w:t>
      </w:r>
      <w:r w:rsidR="00742FA4">
        <w:rPr>
          <w:rFonts w:eastAsia="Arial Unicode MS"/>
          <w:sz w:val="26"/>
          <w:szCs w:val="26"/>
        </w:rPr>
        <w:t>ы</w:t>
      </w:r>
      <w:r w:rsidR="0050363E" w:rsidRPr="0050363E">
        <w:rPr>
          <w:rFonts w:eastAsia="Arial Unicode MS"/>
          <w:sz w:val="26"/>
          <w:szCs w:val="26"/>
        </w:rPr>
        <w:t xml:space="preserve"> </w:t>
      </w:r>
    </w:p>
    <w:p w:rsidR="0050363E" w:rsidRDefault="0050363E" w:rsidP="00AE6BA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городского поселения Кондинское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proofErr w:type="spellStart"/>
      <w:r w:rsidRPr="0050363E">
        <w:rPr>
          <w:rFonts w:eastAsia="Arial Unicode MS"/>
          <w:sz w:val="26"/>
          <w:szCs w:val="26"/>
        </w:rPr>
        <w:t>С.</w:t>
      </w:r>
      <w:r w:rsidR="00AE6BAE">
        <w:rPr>
          <w:rFonts w:eastAsia="Arial Unicode MS"/>
          <w:sz w:val="26"/>
          <w:szCs w:val="26"/>
        </w:rPr>
        <w:t>Ю</w:t>
      </w:r>
      <w:r w:rsidRPr="0050363E">
        <w:rPr>
          <w:rFonts w:eastAsia="Arial Unicode MS"/>
          <w:sz w:val="26"/>
          <w:szCs w:val="26"/>
        </w:rPr>
        <w:t>.</w:t>
      </w:r>
      <w:r w:rsidR="00AE6BAE">
        <w:rPr>
          <w:rFonts w:eastAsia="Arial Unicode MS"/>
          <w:sz w:val="26"/>
          <w:szCs w:val="26"/>
        </w:rPr>
        <w:t>Копыльцов</w:t>
      </w:r>
      <w:proofErr w:type="spellEnd"/>
    </w:p>
    <w:p w:rsidR="00AE6BAE" w:rsidRDefault="00AE6BAE" w:rsidP="00AE6BAE">
      <w:pPr>
        <w:jc w:val="both"/>
        <w:rPr>
          <w:rFonts w:eastAsia="Arial Unicode MS"/>
          <w:sz w:val="26"/>
          <w:szCs w:val="26"/>
        </w:rPr>
      </w:pPr>
    </w:p>
    <w:p w:rsidR="007676CE" w:rsidRDefault="007676CE" w:rsidP="00AE6BAE">
      <w:pPr>
        <w:jc w:val="both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gramStart"/>
      <w:r w:rsidRPr="0050363E">
        <w:rPr>
          <w:color w:val="000000"/>
          <w:sz w:val="26"/>
          <w:szCs w:val="26"/>
        </w:rPr>
        <w:t>.К</w:t>
      </w:r>
      <w:proofErr w:type="gramEnd"/>
      <w:r w:rsidRPr="0050363E">
        <w:rPr>
          <w:color w:val="000000"/>
          <w:sz w:val="26"/>
          <w:szCs w:val="26"/>
        </w:rPr>
        <w:t>ондинское</w:t>
      </w:r>
      <w:proofErr w:type="spellEnd"/>
    </w:p>
    <w:p w:rsidR="00DE34AA" w:rsidRDefault="007676C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 августа</w:t>
      </w:r>
      <w:r w:rsidR="00DE34AA">
        <w:rPr>
          <w:color w:val="000000"/>
          <w:sz w:val="26"/>
          <w:szCs w:val="26"/>
        </w:rPr>
        <w:t xml:space="preserve"> 201</w:t>
      </w:r>
      <w:r w:rsidR="00F40B60">
        <w:rPr>
          <w:color w:val="000000"/>
          <w:sz w:val="26"/>
          <w:szCs w:val="26"/>
        </w:rPr>
        <w:t>8</w:t>
      </w:r>
      <w:r w:rsidR="00DE34AA">
        <w:rPr>
          <w:color w:val="000000"/>
          <w:sz w:val="26"/>
          <w:szCs w:val="26"/>
        </w:rPr>
        <w:t xml:space="preserve"> года</w:t>
      </w:r>
    </w:p>
    <w:p w:rsidR="00D6220C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7676CE">
        <w:rPr>
          <w:color w:val="000000"/>
          <w:sz w:val="26"/>
          <w:szCs w:val="26"/>
        </w:rPr>
        <w:t>267</w:t>
      </w:r>
    </w:p>
    <w:p w:rsidR="004E143E" w:rsidRDefault="004E143E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tbl>
      <w:tblPr>
        <w:tblW w:w="10344" w:type="dxa"/>
        <w:tblInd w:w="93" w:type="dxa"/>
        <w:tblLayout w:type="fixed"/>
        <w:tblLook w:val="0000"/>
      </w:tblPr>
      <w:tblGrid>
        <w:gridCol w:w="10344"/>
      </w:tblGrid>
      <w:tr w:rsidR="00E13F38" w:rsidRPr="00F40B60" w:rsidTr="00E13F38">
        <w:trPr>
          <w:trHeight w:val="31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F38" w:rsidRPr="00707405" w:rsidRDefault="00E13F38" w:rsidP="00E13F38">
            <w:pPr>
              <w:jc w:val="right"/>
            </w:pPr>
            <w:r w:rsidRPr="00707405">
              <w:lastRenderedPageBreak/>
              <w:t xml:space="preserve">Приложение  </w:t>
            </w:r>
          </w:p>
          <w:p w:rsidR="00E13F38" w:rsidRDefault="00E13F38" w:rsidP="00E13F38">
            <w:pPr>
              <w:jc w:val="right"/>
            </w:pPr>
            <w:r w:rsidRPr="00707405">
              <w:t xml:space="preserve">к </w:t>
            </w:r>
            <w:r>
              <w:t>решению Совета депутатов</w:t>
            </w:r>
          </w:p>
          <w:p w:rsidR="00E13F38" w:rsidRDefault="00E13F38" w:rsidP="00E13F38">
            <w:pPr>
              <w:jc w:val="right"/>
            </w:pPr>
            <w:r>
              <w:t>муниципального образования</w:t>
            </w:r>
          </w:p>
          <w:p w:rsidR="00E13F38" w:rsidRPr="00707405" w:rsidRDefault="00E13F38" w:rsidP="00E13F38">
            <w:pPr>
              <w:jc w:val="right"/>
            </w:pPr>
            <w:r w:rsidRPr="00707405">
              <w:t xml:space="preserve"> городско</w:t>
            </w:r>
            <w:r>
              <w:t>е поселение</w:t>
            </w:r>
            <w:r w:rsidRPr="00707405">
              <w:t xml:space="preserve"> Кондинское </w:t>
            </w:r>
          </w:p>
          <w:p w:rsidR="00E13F38" w:rsidRPr="00F40B60" w:rsidRDefault="00E13F38" w:rsidP="007676CE">
            <w:pPr>
              <w:jc w:val="right"/>
            </w:pPr>
            <w:r w:rsidRPr="00707405">
              <w:t xml:space="preserve">от </w:t>
            </w:r>
            <w:r w:rsidR="007676CE">
              <w:t>30 августа</w:t>
            </w:r>
            <w:r w:rsidRPr="00F40B60">
              <w:t xml:space="preserve"> 2018 </w:t>
            </w:r>
            <w:r w:rsidRPr="00707405">
              <w:t>года №</w:t>
            </w:r>
            <w:r>
              <w:t xml:space="preserve"> </w:t>
            </w:r>
            <w:r w:rsidR="007676CE">
              <w:t>267</w:t>
            </w:r>
            <w:r w:rsidRPr="00707405">
              <w:t xml:space="preserve"> </w:t>
            </w:r>
          </w:p>
        </w:tc>
      </w:tr>
    </w:tbl>
    <w:p w:rsidR="00E13F38" w:rsidRDefault="00E13F38" w:rsidP="00620397">
      <w:pPr>
        <w:spacing w:line="230" w:lineRule="auto"/>
        <w:jc w:val="both"/>
      </w:pPr>
    </w:p>
    <w:tbl>
      <w:tblPr>
        <w:tblW w:w="10221" w:type="dxa"/>
        <w:tblInd w:w="93" w:type="dxa"/>
        <w:tblLayout w:type="fixed"/>
        <w:tblLook w:val="04A0"/>
      </w:tblPr>
      <w:tblGrid>
        <w:gridCol w:w="3276"/>
        <w:gridCol w:w="567"/>
        <w:gridCol w:w="2268"/>
        <w:gridCol w:w="1417"/>
        <w:gridCol w:w="1418"/>
        <w:gridCol w:w="1275"/>
      </w:tblGrid>
      <w:tr w:rsidR="00087E53" w:rsidTr="00087E53">
        <w:trPr>
          <w:trHeight w:val="28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7E53" w:rsidRPr="00087E53" w:rsidRDefault="00087E53" w:rsidP="000776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</w:pPr>
            <w:r w:rsidRPr="00087E53"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  <w:t>ОТЧЕТ ОБ ИСПОЛНЕНИИ БЮДЖЕТА</w:t>
            </w:r>
          </w:p>
        </w:tc>
      </w:tr>
      <w:tr w:rsidR="00087E53" w:rsidTr="00087E53">
        <w:trPr>
          <w:trHeight w:val="28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7E53" w:rsidRPr="00087E53" w:rsidRDefault="00087E53" w:rsidP="000776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</w:pPr>
            <w:r w:rsidRPr="00087E53"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  <w:t>МУНИЦИПАЛЬНОГО ОБРАЗОВАНИЯ ГОРОДСКОЕ ПОСЕЛЕНИЕ КОНДИНСКОЕ</w:t>
            </w:r>
          </w:p>
        </w:tc>
      </w:tr>
      <w:tr w:rsidR="00087E53" w:rsidTr="00087E53">
        <w:trPr>
          <w:trHeight w:val="28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7E53" w:rsidRPr="00087E53" w:rsidRDefault="00087E53" w:rsidP="000776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</w:pPr>
            <w:r w:rsidRPr="00087E53">
              <w:rPr>
                <w:rFonts w:ascii="Tahoma" w:hAnsi="Tahoma" w:cs="Tahoma"/>
                <w:b/>
                <w:bCs/>
                <w:color w:val="000000"/>
                <w:sz w:val="20"/>
                <w:szCs w:val="16"/>
              </w:rPr>
              <w:t>ЗА 1 ПОЛУГОДИЕ 2018 ГОДА</w:t>
            </w:r>
          </w:p>
        </w:tc>
      </w:tr>
      <w:tr w:rsidR="001109C3" w:rsidTr="001109C3">
        <w:trPr>
          <w:trHeight w:val="28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1109C3" w:rsidTr="001109C3">
        <w:trPr>
          <w:trHeight w:val="702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109C3" w:rsidTr="001109C3">
        <w:trPr>
          <w:trHeight w:val="25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1109C3" w:rsidRP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65 027 301,85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26 414 372,63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40,6%</w:t>
            </w:r>
          </w:p>
        </w:tc>
      </w:tr>
      <w:tr w:rsidR="001109C3" w:rsidTr="001109C3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434 007,02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66,3%</w:t>
            </w:r>
          </w:p>
        </w:tc>
      </w:tr>
      <w:tr w:rsidR="001109C3" w:rsidTr="001109C3">
        <w:trPr>
          <w:trHeight w:val="6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8 226,15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16,7%</w:t>
            </w:r>
          </w:p>
        </w:tc>
      </w:tr>
      <w:tr w:rsidR="001109C3" w:rsidTr="001109C3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1 931 733,45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1 079 644,92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55,9%</w:t>
            </w:r>
          </w:p>
        </w:tc>
      </w:tr>
      <w:tr w:rsidR="001109C3" w:rsidTr="001109C3">
        <w:trPr>
          <w:trHeight w:val="109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13 919,74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8 184,59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58,8%</w:t>
            </w:r>
          </w:p>
        </w:tc>
      </w:tr>
      <w:tr w:rsidR="001109C3" w:rsidTr="001109C3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3 533 882,84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1 627 715,69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46,1%</w:t>
            </w:r>
          </w:p>
        </w:tc>
      </w:tr>
      <w:tr w:rsidR="001109C3" w:rsidTr="001109C3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-373 181,97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-224 318,10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60,1%</w:t>
            </w:r>
          </w:p>
        </w:tc>
      </w:tr>
      <w:tr w:rsidR="001109C3" w:rsidTr="001109C3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4 729 000,00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2 950 563,79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62,4%</w:t>
            </w:r>
          </w:p>
        </w:tc>
      </w:tr>
      <w:tr w:rsidR="001109C3" w:rsidTr="001109C3">
        <w:trPr>
          <w:trHeight w:val="132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0,1%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434 369,62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53,5%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39 260,89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78,5%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-350 327,68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337 092,23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57,3%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22 350,02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14,9%</w:t>
            </w:r>
          </w:p>
        </w:tc>
      </w:tr>
      <w:tr w:rsidR="001109C3" w:rsidTr="001109C3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6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100,5%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1 307 500,00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453 865,56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34,7%</w:t>
            </w:r>
          </w:p>
        </w:tc>
      </w:tr>
      <w:tr w:rsidR="001109C3" w:rsidTr="001109C3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461 371,12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53,2%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28,5%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82 305,35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48,4%</w:t>
            </w:r>
          </w:p>
        </w:tc>
      </w:tr>
      <w:tr w:rsidR="001109C3" w:rsidTr="001109C3">
        <w:trPr>
          <w:trHeight w:val="6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650 11406025 13 0000 430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650 20215001 13 0000 151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27 518 600,00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13 506 118,20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49,1%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650 20215002 13 0000 151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650 20219999 13 0000 151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650 20235118 13 0000 151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47,2%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650 20235930 13 0000 151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49,0%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650 20249999 13 0000 151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21 622 987,79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4 886 070,26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22,6%</w:t>
            </w:r>
          </w:p>
        </w:tc>
      </w:tr>
      <w:tr w:rsidR="001109C3" w:rsidTr="001109C3">
        <w:trPr>
          <w:trHeight w:val="28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1109C3" w:rsidTr="001109C3">
        <w:trPr>
          <w:trHeight w:val="702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1109C3" w:rsidRP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69 911 500,45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23 158 469,99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Pr="001109C3" w:rsidRDefault="001109C3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109C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33,1%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491 211,70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34,6%</w:t>
            </w:r>
          </w:p>
        </w:tc>
      </w:tr>
      <w:tr w:rsidR="001109C3" w:rsidTr="001109C3">
        <w:trPr>
          <w:trHeight w:val="6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140 646,46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32,8%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4 395 970,58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52,0%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13 552,00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4,5%</w:t>
            </w:r>
          </w:p>
        </w:tc>
      </w:tr>
      <w:tr w:rsidR="001109C3" w:rsidTr="001109C3">
        <w:trPr>
          <w:trHeight w:val="6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1 010 551,91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39,6%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144 327,00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72 163,48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50,0%</w:t>
            </w:r>
          </w:p>
        </w:tc>
      </w:tr>
      <w:tr w:rsidR="001109C3" w:rsidTr="001109C3">
        <w:trPr>
          <w:trHeight w:val="6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650 0107 0904179990 123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271 369,00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2 226 775,06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1 166 362,88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52,4%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29 570,00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34,8%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1 940 472,69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43,1%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6 019,50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5,6%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538 214,03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39,6%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12 824,45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5 145,27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40,1%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609 400,00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239 565,39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39,3%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3 095,58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1 451,00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46,9%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3 910,00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1,6%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2 334 766,90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125 224,62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43,6%</w:t>
            </w:r>
          </w:p>
        </w:tc>
      </w:tr>
      <w:tr w:rsidR="001109C3" w:rsidTr="001109C3">
        <w:trPr>
          <w:trHeight w:val="6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56 441,39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65,1%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4 333,99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43,3%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32 157,32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58,5%</w:t>
            </w:r>
          </w:p>
        </w:tc>
      </w:tr>
      <w:tr w:rsidR="001109C3" w:rsidTr="001109C3">
        <w:trPr>
          <w:trHeight w:val="6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11 732,68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70,7%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16 180,00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12 280,00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41,5%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85 682,00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34,3%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72 160,00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42,7%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50,2%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50,2%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806 900,00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492 203,18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61,0%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3 118 130,00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356 763,77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11,4%</w:t>
            </w:r>
          </w:p>
        </w:tc>
      </w:tr>
      <w:tr w:rsidR="001109C3" w:rsidTr="001109C3">
        <w:trPr>
          <w:trHeight w:val="6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1 568 147,52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617 437,39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39,4%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6 155 419,64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1 473 545,20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23,9%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83 580,36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63 708,00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76,2%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144 666,48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47 326,80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32,7%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331 800,00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104 902,00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31,6%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19,5%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207 479,17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64,5%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650 0502 6000070010 540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3 465 106,49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3 465 106,49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650 0502 6000082591 540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8 532 000,00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60000S2591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903 739,29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481 198,31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53,2%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156 653,00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156 653,00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531 213,00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32,2%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23 896,24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9,1%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650 0503 0551199990 244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650 0503 1002305550 540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650 0503 1002395550 540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312 148,00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156 074,00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50,0%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132 945,50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44,9%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34 176,67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38,2%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29 910,00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79,5%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59,5%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650 0707 6000000590 111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-15 445,60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21 816,00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19,6%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2 565 759,00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1 540 776,39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60,1%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17 016,00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6,1%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774 815,19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390 966,49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50,5%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65 221,90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17 289,60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26,5%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1 404 903,06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785 774,57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55,9%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7 485,00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40,0%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 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650 0801 0611582580 111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3 206 192,70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612 665,20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19,1%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650 0801 0611582580 119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968 239,60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185 009,80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19,1%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06115S2580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356 241,00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147 743,63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41,5%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06115S2580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107 584,81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62 967,43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58,5%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27 376,00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43,7%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225 840,00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39,3%</w:t>
            </w:r>
          </w:p>
        </w:tc>
      </w:tr>
      <w:tr w:rsidR="001109C3" w:rsidTr="001109C3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50,0%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24 088,00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57,6%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919,45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9,2%</w:t>
            </w:r>
          </w:p>
        </w:tc>
      </w:tr>
      <w:tr w:rsidR="001109C3" w:rsidTr="001109C3">
        <w:trPr>
          <w:trHeight w:val="300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-4 884 198,60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3 255 902,64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</w:tr>
      <w:tr w:rsidR="001109C3" w:rsidTr="001109C3">
        <w:trPr>
          <w:trHeight w:val="28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1109C3" w:rsidTr="00087E53">
        <w:trPr>
          <w:trHeight w:val="820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109C3" w:rsidTr="00087E53">
        <w:trPr>
          <w:trHeight w:val="133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4 884 198,60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-3 255 902,64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109C3" w:rsidTr="00087E53">
        <w:trPr>
          <w:trHeight w:val="254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087E53">
        <w:trPr>
          <w:trHeight w:val="137"/>
        </w:trPr>
        <w:tc>
          <w:tcPr>
            <w:tcW w:w="10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087E53">
        <w:trPr>
          <w:trHeight w:val="103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4 884 198,60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-3 255 902,64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8 140 101,24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-65 027 301,85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-26 536 892,65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</w:tr>
      <w:tr w:rsidR="001109C3" w:rsidTr="001109C3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69 911 500,45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23 280 990,01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09C3" w:rsidRDefault="001109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</w:tr>
    </w:tbl>
    <w:p w:rsidR="00E13F38" w:rsidRPr="00442189" w:rsidRDefault="00E13F38" w:rsidP="00087E53">
      <w:pPr>
        <w:spacing w:line="230" w:lineRule="auto"/>
        <w:jc w:val="both"/>
      </w:pPr>
      <w:bookmarkStart w:id="0" w:name="_GoBack"/>
      <w:bookmarkEnd w:id="0"/>
    </w:p>
    <w:sectPr w:rsidR="00E13F38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64" w:rsidRDefault="009B7F64">
      <w:r>
        <w:separator/>
      </w:r>
    </w:p>
  </w:endnote>
  <w:endnote w:type="continuationSeparator" w:id="0">
    <w:p w:rsidR="009B7F64" w:rsidRDefault="009B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64" w:rsidRDefault="009B7F64">
      <w:r>
        <w:separator/>
      </w:r>
    </w:p>
  </w:footnote>
  <w:footnote w:type="continuationSeparator" w:id="0">
    <w:p w:rsidR="009B7F64" w:rsidRDefault="009B7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459AA"/>
    <w:rsid w:val="00051B1E"/>
    <w:rsid w:val="00054767"/>
    <w:rsid w:val="00064B68"/>
    <w:rsid w:val="00066076"/>
    <w:rsid w:val="00066880"/>
    <w:rsid w:val="00073FF2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46C6E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94D37"/>
    <w:rsid w:val="00295064"/>
    <w:rsid w:val="002A1B7F"/>
    <w:rsid w:val="002B65AE"/>
    <w:rsid w:val="002D2E26"/>
    <w:rsid w:val="002E12D8"/>
    <w:rsid w:val="00300D84"/>
    <w:rsid w:val="00321DEE"/>
    <w:rsid w:val="003303AE"/>
    <w:rsid w:val="003438F6"/>
    <w:rsid w:val="003505AD"/>
    <w:rsid w:val="00351B7B"/>
    <w:rsid w:val="0036042B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5403E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7FA0"/>
    <w:rsid w:val="006047C4"/>
    <w:rsid w:val="0060502D"/>
    <w:rsid w:val="00610EA6"/>
    <w:rsid w:val="00620397"/>
    <w:rsid w:val="0062354A"/>
    <w:rsid w:val="006236CE"/>
    <w:rsid w:val="006236E4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42FA4"/>
    <w:rsid w:val="00750F06"/>
    <w:rsid w:val="00761616"/>
    <w:rsid w:val="00766D34"/>
    <w:rsid w:val="007676CE"/>
    <w:rsid w:val="00767CEE"/>
    <w:rsid w:val="007A0A0F"/>
    <w:rsid w:val="007B13A9"/>
    <w:rsid w:val="007B18EA"/>
    <w:rsid w:val="007B49D2"/>
    <w:rsid w:val="007C44CA"/>
    <w:rsid w:val="007D17B4"/>
    <w:rsid w:val="007D4FFE"/>
    <w:rsid w:val="00813196"/>
    <w:rsid w:val="00843E6A"/>
    <w:rsid w:val="008465EA"/>
    <w:rsid w:val="008548F0"/>
    <w:rsid w:val="008665C3"/>
    <w:rsid w:val="008672C2"/>
    <w:rsid w:val="00876B45"/>
    <w:rsid w:val="00891166"/>
    <w:rsid w:val="008A0FA3"/>
    <w:rsid w:val="008A26B2"/>
    <w:rsid w:val="008A7AB8"/>
    <w:rsid w:val="008D451C"/>
    <w:rsid w:val="008E3D9A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B7F64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B1502"/>
    <w:rsid w:val="00AB2649"/>
    <w:rsid w:val="00AC0202"/>
    <w:rsid w:val="00AD42E3"/>
    <w:rsid w:val="00AD7191"/>
    <w:rsid w:val="00AE6BAE"/>
    <w:rsid w:val="00AF3595"/>
    <w:rsid w:val="00AF44CF"/>
    <w:rsid w:val="00B15037"/>
    <w:rsid w:val="00B155C5"/>
    <w:rsid w:val="00B33D76"/>
    <w:rsid w:val="00B365D0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57ACB"/>
    <w:rsid w:val="00C61642"/>
    <w:rsid w:val="00C67A2B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723DC"/>
    <w:rsid w:val="00E900BD"/>
    <w:rsid w:val="00EA0B5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10347"/>
    <w:rsid w:val="00F1317F"/>
    <w:rsid w:val="00F20399"/>
    <w:rsid w:val="00F36082"/>
    <w:rsid w:val="00F40B60"/>
    <w:rsid w:val="00F42812"/>
    <w:rsid w:val="00F44FA2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12</cp:revision>
  <cp:lastPrinted>2018-08-30T08:54:00Z</cp:lastPrinted>
  <dcterms:created xsi:type="dcterms:W3CDTF">2017-06-27T11:56:00Z</dcterms:created>
  <dcterms:modified xsi:type="dcterms:W3CDTF">2018-08-30T08:55:00Z</dcterms:modified>
</cp:coreProperties>
</file>