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A4" w:rsidRDefault="00A242A4" w:rsidP="005A2475">
      <w:pPr>
        <w:rPr>
          <w:b/>
          <w:sz w:val="24"/>
          <w:szCs w:val="24"/>
        </w:rPr>
      </w:pPr>
    </w:p>
    <w:p w:rsidR="00A242A4" w:rsidRDefault="00A242A4" w:rsidP="00D01691">
      <w:pPr>
        <w:jc w:val="center"/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Кондинского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Pr="004D7958" w:rsidRDefault="005A2475" w:rsidP="00D01691">
      <w:pPr>
        <w:pStyle w:val="5"/>
        <w:jc w:val="center"/>
      </w:pPr>
      <w:r>
        <w:rPr>
          <w:rFonts w:ascii="Times New Roman" w:hAnsi="Times New Roman"/>
          <w:bCs w:val="0"/>
          <w:i w:val="0"/>
          <w:sz w:val="24"/>
          <w:szCs w:val="24"/>
        </w:rPr>
        <w:t xml:space="preserve"> </w:t>
      </w:r>
      <w:r w:rsidR="00D01691"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D01691" w:rsidRPr="00EF35EE" w:rsidRDefault="002729AF" w:rsidP="002729AF">
      <w:pPr>
        <w:pStyle w:val="1"/>
        <w:ind w:firstLine="708"/>
        <w:rPr>
          <w:b/>
          <w:szCs w:val="24"/>
        </w:rPr>
      </w:pPr>
      <w:r>
        <w:rPr>
          <w:b/>
          <w:szCs w:val="24"/>
        </w:rPr>
        <w:t>О внесении изменений в решение Совета депутатов городского поселения Мортка от 26 ноября 2015 года №98 «</w:t>
      </w:r>
      <w:r w:rsidR="00D01691" w:rsidRPr="00EF35EE">
        <w:rPr>
          <w:b/>
          <w:szCs w:val="24"/>
        </w:rPr>
        <w:t>Об утверждении Положения о размерах и условиях оплаты труда и предоставления социальных гарантий выборны</w:t>
      </w:r>
      <w:r w:rsidR="00D01691">
        <w:rPr>
          <w:b/>
          <w:szCs w:val="24"/>
        </w:rPr>
        <w:t>х</w:t>
      </w:r>
      <w:r w:rsidR="00D01691" w:rsidRPr="00EF35EE">
        <w:rPr>
          <w:b/>
          <w:szCs w:val="24"/>
        </w:rPr>
        <w:t xml:space="preserve"> должностных лиц, осуществляющих свои полномочия на постоянной основе и муниципальных служащих </w:t>
      </w:r>
      <w:r w:rsidR="00D01691">
        <w:rPr>
          <w:b/>
          <w:szCs w:val="24"/>
        </w:rPr>
        <w:t>муниципального образования</w:t>
      </w:r>
      <w:r w:rsidR="00D01691" w:rsidRPr="00EF35EE">
        <w:rPr>
          <w:b/>
          <w:szCs w:val="24"/>
        </w:rPr>
        <w:t xml:space="preserve"> городско</w:t>
      </w:r>
      <w:r w:rsidR="00D01691">
        <w:rPr>
          <w:b/>
          <w:szCs w:val="24"/>
        </w:rPr>
        <w:t>е</w:t>
      </w:r>
      <w:r w:rsidR="00D01691" w:rsidRPr="00EF35EE">
        <w:rPr>
          <w:b/>
          <w:szCs w:val="24"/>
        </w:rPr>
        <w:t xml:space="preserve"> поселени</w:t>
      </w:r>
      <w:r w:rsidR="00D01691">
        <w:rPr>
          <w:b/>
          <w:szCs w:val="24"/>
        </w:rPr>
        <w:t xml:space="preserve">е </w:t>
      </w:r>
      <w:r w:rsidR="00D01691" w:rsidRPr="00EF35EE">
        <w:rPr>
          <w:b/>
          <w:szCs w:val="24"/>
        </w:rPr>
        <w:t>Мортка</w:t>
      </w:r>
      <w:r>
        <w:rPr>
          <w:b/>
          <w:szCs w:val="24"/>
        </w:rPr>
        <w:t>»</w:t>
      </w:r>
    </w:p>
    <w:p w:rsidR="00FB30DC" w:rsidRDefault="00FB30DC" w:rsidP="006D50D2">
      <w:pPr>
        <w:ind w:firstLine="720"/>
        <w:jc w:val="both"/>
        <w:rPr>
          <w:sz w:val="24"/>
          <w:szCs w:val="24"/>
        </w:rPr>
      </w:pPr>
    </w:p>
    <w:p w:rsidR="00D01691" w:rsidRPr="0075674B" w:rsidRDefault="00A242A4" w:rsidP="0075674B">
      <w:pPr>
        <w:ind w:firstLine="720"/>
        <w:jc w:val="both"/>
        <w:rPr>
          <w:sz w:val="24"/>
          <w:szCs w:val="24"/>
        </w:rPr>
      </w:pPr>
      <w:r w:rsidRPr="0075674B">
        <w:rPr>
          <w:sz w:val="24"/>
          <w:szCs w:val="24"/>
        </w:rPr>
        <w:t xml:space="preserve">Руководствуясь статьей 16 Закона Ханты-Мансийского автономного </w:t>
      </w:r>
      <w:r w:rsidRPr="0075674B">
        <w:rPr>
          <w:sz w:val="24"/>
          <w:szCs w:val="24"/>
        </w:rPr>
        <w:br/>
        <w:t>округа – Югры от 20 июля 2007 года № 113-оз «Об отдельных вопросах муниципальной службы в Ханты-Мансийском автономном округе – Югре», статьей 2 Закона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Югры»</w:t>
      </w:r>
      <w:r w:rsidR="00D01691" w:rsidRPr="0075674B">
        <w:rPr>
          <w:sz w:val="24"/>
          <w:szCs w:val="24"/>
        </w:rPr>
        <w:t xml:space="preserve"> Уставом городского поселения Мортка</w:t>
      </w:r>
      <w:r w:rsidR="00CD22D1" w:rsidRPr="0075674B">
        <w:rPr>
          <w:sz w:val="24"/>
          <w:szCs w:val="24"/>
        </w:rPr>
        <w:t>,</w:t>
      </w:r>
      <w:r w:rsidR="00D01691" w:rsidRPr="0075674B">
        <w:rPr>
          <w:sz w:val="24"/>
          <w:szCs w:val="24"/>
        </w:rPr>
        <w:t xml:space="preserve"> Совет депутатов городского поселения Мортка </w:t>
      </w:r>
      <w:r w:rsidR="00D01691" w:rsidRPr="0075674B">
        <w:rPr>
          <w:b/>
          <w:sz w:val="24"/>
          <w:szCs w:val="24"/>
        </w:rPr>
        <w:t>решил</w:t>
      </w:r>
      <w:r w:rsidR="00D01691" w:rsidRPr="0075674B">
        <w:rPr>
          <w:sz w:val="24"/>
          <w:szCs w:val="24"/>
        </w:rPr>
        <w:t>:</w:t>
      </w:r>
    </w:p>
    <w:p w:rsidR="00D01691" w:rsidRPr="0075674B" w:rsidRDefault="00701016" w:rsidP="00A75402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74B">
        <w:rPr>
          <w:rFonts w:ascii="Times New Roman" w:hAnsi="Times New Roman"/>
          <w:sz w:val="24"/>
          <w:szCs w:val="24"/>
        </w:rPr>
        <w:t>Внести в приложение к решению Совета деп</w:t>
      </w:r>
      <w:r w:rsidR="00A7761F" w:rsidRPr="0075674B">
        <w:rPr>
          <w:rFonts w:ascii="Times New Roman" w:hAnsi="Times New Roman"/>
          <w:sz w:val="24"/>
          <w:szCs w:val="24"/>
        </w:rPr>
        <w:t>у</w:t>
      </w:r>
      <w:r w:rsidRPr="0075674B">
        <w:rPr>
          <w:rFonts w:ascii="Times New Roman" w:hAnsi="Times New Roman"/>
          <w:sz w:val="24"/>
          <w:szCs w:val="24"/>
        </w:rPr>
        <w:t>татов городского</w:t>
      </w:r>
      <w:r w:rsidR="004963AF" w:rsidRPr="0075674B">
        <w:rPr>
          <w:rFonts w:ascii="Times New Roman" w:hAnsi="Times New Roman"/>
          <w:sz w:val="24"/>
          <w:szCs w:val="24"/>
        </w:rPr>
        <w:t xml:space="preserve"> </w:t>
      </w:r>
      <w:r w:rsidR="00C16BF4" w:rsidRPr="0075674B">
        <w:rPr>
          <w:rFonts w:ascii="Times New Roman" w:hAnsi="Times New Roman"/>
          <w:sz w:val="24"/>
          <w:szCs w:val="24"/>
        </w:rPr>
        <w:t>п</w:t>
      </w:r>
      <w:r w:rsidRPr="0075674B">
        <w:rPr>
          <w:rFonts w:ascii="Times New Roman" w:hAnsi="Times New Roman"/>
          <w:sz w:val="24"/>
          <w:szCs w:val="24"/>
        </w:rPr>
        <w:t>оселения Мортка от 26 ноября 2015 года</w:t>
      </w:r>
      <w:r w:rsidR="00C16BF4" w:rsidRPr="0075674B">
        <w:rPr>
          <w:rFonts w:ascii="Times New Roman" w:hAnsi="Times New Roman"/>
          <w:sz w:val="24"/>
          <w:szCs w:val="24"/>
        </w:rPr>
        <w:t xml:space="preserve"> № 98</w:t>
      </w:r>
      <w:r w:rsidR="006D50D2" w:rsidRPr="0075674B">
        <w:rPr>
          <w:rFonts w:ascii="Times New Roman" w:hAnsi="Times New Roman"/>
          <w:sz w:val="24"/>
          <w:szCs w:val="24"/>
        </w:rPr>
        <w:t xml:space="preserve"> </w:t>
      </w:r>
      <w:r w:rsidR="00C16BF4" w:rsidRPr="0075674B">
        <w:rPr>
          <w:rFonts w:ascii="Times New Roman" w:hAnsi="Times New Roman"/>
          <w:sz w:val="24"/>
          <w:szCs w:val="24"/>
        </w:rPr>
        <w:t>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</w:t>
      </w:r>
      <w:r w:rsidR="00CD22D1" w:rsidRPr="0075674B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Pr="0075674B">
        <w:rPr>
          <w:rFonts w:ascii="Times New Roman" w:hAnsi="Times New Roman"/>
          <w:sz w:val="24"/>
          <w:szCs w:val="24"/>
        </w:rPr>
        <w:t>:</w:t>
      </w:r>
    </w:p>
    <w:p w:rsidR="003A42DB" w:rsidRPr="0075674B" w:rsidRDefault="003A42DB" w:rsidP="0075674B">
      <w:pPr>
        <w:jc w:val="both"/>
        <w:rPr>
          <w:sz w:val="24"/>
          <w:szCs w:val="24"/>
        </w:rPr>
      </w:pPr>
      <w:r w:rsidRPr="0075674B">
        <w:rPr>
          <w:color w:val="000000"/>
          <w:sz w:val="24"/>
          <w:szCs w:val="24"/>
        </w:rPr>
        <w:t xml:space="preserve">          </w:t>
      </w:r>
      <w:r w:rsidR="005177F0" w:rsidRPr="0075674B">
        <w:rPr>
          <w:color w:val="000000"/>
          <w:sz w:val="24"/>
          <w:szCs w:val="24"/>
        </w:rPr>
        <w:t xml:space="preserve">1.1. </w:t>
      </w:r>
      <w:r w:rsidRPr="0075674B">
        <w:rPr>
          <w:color w:val="000000"/>
          <w:sz w:val="24"/>
          <w:szCs w:val="24"/>
        </w:rPr>
        <w:t xml:space="preserve"> </w:t>
      </w:r>
      <w:r w:rsidR="00A75402">
        <w:rPr>
          <w:color w:val="000000"/>
          <w:sz w:val="24"/>
          <w:szCs w:val="24"/>
        </w:rPr>
        <w:t>Наименование р</w:t>
      </w:r>
      <w:r w:rsidRPr="0075674B">
        <w:rPr>
          <w:color w:val="000000"/>
          <w:sz w:val="24"/>
          <w:szCs w:val="24"/>
        </w:rPr>
        <w:t>аздел</w:t>
      </w:r>
      <w:r w:rsidR="00A75402">
        <w:rPr>
          <w:color w:val="000000"/>
          <w:sz w:val="24"/>
          <w:szCs w:val="24"/>
        </w:rPr>
        <w:t>а</w:t>
      </w:r>
      <w:r w:rsidRPr="0075674B">
        <w:rPr>
          <w:color w:val="000000"/>
          <w:sz w:val="24"/>
          <w:szCs w:val="24"/>
        </w:rPr>
        <w:t xml:space="preserve"> 4 изложить в новой редакции «4. </w:t>
      </w:r>
      <w:r w:rsidRPr="0075674B">
        <w:rPr>
          <w:sz w:val="24"/>
          <w:szCs w:val="24"/>
        </w:rPr>
        <w:t>Ежемесячное денежное поощрение. Премия по результатам работы за квартал, год. Денежное поощрение по результатам работы за квартал, год»</w:t>
      </w:r>
    </w:p>
    <w:p w:rsidR="003A42DB" w:rsidRPr="0075674B" w:rsidRDefault="00A75402" w:rsidP="0075674B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A42DB" w:rsidRPr="0075674B">
        <w:rPr>
          <w:color w:val="000000"/>
          <w:sz w:val="24"/>
          <w:szCs w:val="24"/>
        </w:rPr>
        <w:t xml:space="preserve">1.2. Пункт </w:t>
      </w:r>
      <w:proofErr w:type="gramStart"/>
      <w:r w:rsidR="003A42DB" w:rsidRPr="0075674B">
        <w:rPr>
          <w:color w:val="000000"/>
          <w:sz w:val="24"/>
          <w:szCs w:val="24"/>
        </w:rPr>
        <w:t xml:space="preserve">4.2 </w:t>
      </w:r>
      <w:r>
        <w:rPr>
          <w:color w:val="000000"/>
          <w:sz w:val="24"/>
          <w:szCs w:val="24"/>
        </w:rPr>
        <w:t xml:space="preserve"> раздела</w:t>
      </w:r>
      <w:proofErr w:type="gramEnd"/>
      <w:r>
        <w:rPr>
          <w:color w:val="000000"/>
          <w:sz w:val="24"/>
          <w:szCs w:val="24"/>
        </w:rPr>
        <w:t xml:space="preserve"> 4 </w:t>
      </w:r>
      <w:r w:rsidR="003A42DB" w:rsidRPr="0075674B">
        <w:rPr>
          <w:color w:val="000000"/>
          <w:sz w:val="24"/>
          <w:szCs w:val="24"/>
        </w:rPr>
        <w:t>изложить в новой редакции:</w:t>
      </w:r>
    </w:p>
    <w:p w:rsidR="003A42DB" w:rsidRPr="0075674B" w:rsidRDefault="003A42DB" w:rsidP="0075674B">
      <w:pPr>
        <w:ind w:firstLine="540"/>
        <w:jc w:val="both"/>
        <w:rPr>
          <w:sz w:val="24"/>
          <w:szCs w:val="24"/>
        </w:rPr>
      </w:pPr>
      <w:r w:rsidRPr="0075674B">
        <w:rPr>
          <w:color w:val="000000"/>
          <w:sz w:val="24"/>
          <w:szCs w:val="24"/>
        </w:rPr>
        <w:t xml:space="preserve"> «4.2. </w:t>
      </w:r>
      <w:r w:rsidRPr="0075674B">
        <w:rPr>
          <w:sz w:val="24"/>
          <w:szCs w:val="24"/>
        </w:rPr>
        <w:t xml:space="preserve"> Премия по результатам работы за квартал выплачивается выборным должностным лицам, денежное поощрение по результатам работы за квартал выплачивается муниципальным служащим.</w:t>
      </w:r>
    </w:p>
    <w:p w:rsidR="003A42DB" w:rsidRPr="0075674B" w:rsidRDefault="003A42DB" w:rsidP="0075674B">
      <w:pPr>
        <w:ind w:firstLine="540"/>
        <w:jc w:val="both"/>
        <w:rPr>
          <w:sz w:val="24"/>
          <w:szCs w:val="24"/>
        </w:rPr>
      </w:pPr>
      <w:r w:rsidRPr="0075674B">
        <w:rPr>
          <w:sz w:val="24"/>
          <w:szCs w:val="24"/>
        </w:rPr>
        <w:t>4.2.1. Премия по результатам работы за квартал (I, II, III, IV), денежное поощрение по результатам работы за квартал (I, II, III, IV) выплачивается не позднее квартала, следующего за истекшим кварталом.</w:t>
      </w:r>
    </w:p>
    <w:p w:rsidR="003A42DB" w:rsidRPr="0075674B" w:rsidRDefault="003A42DB" w:rsidP="0075674B">
      <w:pPr>
        <w:ind w:firstLine="540"/>
        <w:jc w:val="both"/>
        <w:rPr>
          <w:sz w:val="24"/>
          <w:szCs w:val="24"/>
        </w:rPr>
      </w:pPr>
      <w:r w:rsidRPr="0075674B">
        <w:rPr>
          <w:sz w:val="24"/>
          <w:szCs w:val="24"/>
        </w:rPr>
        <w:t>4.2.2. Премия по результатам работы за квартал (I, II, III, IV), денежное поощрение по результатам работы за квартал (I, II, III, IV) выплачивается за фактически отработанное время в квартале. В фактически отработанное время в квартале включаются: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 работодателя, время нахождения в ежегодном очередном оплачиваемом отпуске, время нахождения в дополнительном отпуске в связи с обучением, в случае направления на обучение по инициативе работодателя.</w:t>
      </w:r>
    </w:p>
    <w:p w:rsidR="003A42DB" w:rsidRPr="0075674B" w:rsidRDefault="003A42DB" w:rsidP="0075674B">
      <w:pPr>
        <w:ind w:firstLine="540"/>
        <w:jc w:val="both"/>
        <w:rPr>
          <w:sz w:val="24"/>
          <w:szCs w:val="24"/>
        </w:rPr>
      </w:pPr>
      <w:r w:rsidRPr="0075674B">
        <w:rPr>
          <w:sz w:val="24"/>
          <w:szCs w:val="24"/>
        </w:rPr>
        <w:t xml:space="preserve">4.2.3. Премия по результатам работы за квартал (I, II, III, IV), денежное поощрение по результатам работы за квартал (I, II, III, IV) выплачивается в размере </w:t>
      </w:r>
      <w:r w:rsidR="000702A3" w:rsidRPr="0075674B">
        <w:rPr>
          <w:sz w:val="24"/>
          <w:szCs w:val="24"/>
        </w:rPr>
        <w:t>пять тысяч пятьсот рублей</w:t>
      </w:r>
      <w:r w:rsidRPr="0075674B">
        <w:rPr>
          <w:sz w:val="24"/>
          <w:szCs w:val="24"/>
        </w:rPr>
        <w:t>.</w:t>
      </w:r>
    </w:p>
    <w:p w:rsidR="003A42DB" w:rsidRPr="0075674B" w:rsidRDefault="000702A3" w:rsidP="0075674B">
      <w:pPr>
        <w:shd w:val="clear" w:color="auto" w:fill="FFFFFF"/>
        <w:jc w:val="both"/>
        <w:rPr>
          <w:sz w:val="24"/>
          <w:szCs w:val="24"/>
        </w:rPr>
      </w:pPr>
      <w:r w:rsidRPr="0075674B">
        <w:rPr>
          <w:sz w:val="24"/>
          <w:szCs w:val="24"/>
        </w:rPr>
        <w:t xml:space="preserve">         </w:t>
      </w:r>
      <w:r w:rsidR="003A42DB" w:rsidRPr="0075674B">
        <w:rPr>
          <w:sz w:val="24"/>
          <w:szCs w:val="24"/>
        </w:rPr>
        <w:t xml:space="preserve">4.2.4. Годовой объем расходов для выплаты премии по результатам работы за квартал (I, II, III, IV), денежного поощрения по результатам работы за квартал (I, II, III, IV) устанавливается в размере </w:t>
      </w:r>
      <w:r w:rsidRPr="0075674B">
        <w:rPr>
          <w:sz w:val="24"/>
          <w:szCs w:val="24"/>
        </w:rPr>
        <w:t>двадцать две тысячи рублей</w:t>
      </w:r>
      <w:r w:rsidR="003A42DB" w:rsidRPr="0075674B">
        <w:rPr>
          <w:sz w:val="24"/>
          <w:szCs w:val="24"/>
        </w:rPr>
        <w:t>.</w:t>
      </w:r>
      <w:r w:rsidRPr="0075674B">
        <w:rPr>
          <w:sz w:val="24"/>
          <w:szCs w:val="24"/>
        </w:rPr>
        <w:t>»</w:t>
      </w:r>
    </w:p>
    <w:p w:rsidR="000702A3" w:rsidRPr="0075674B" w:rsidRDefault="000702A3" w:rsidP="0075674B">
      <w:pPr>
        <w:shd w:val="clear" w:color="auto" w:fill="FFFFFF"/>
        <w:jc w:val="both"/>
        <w:rPr>
          <w:sz w:val="24"/>
          <w:szCs w:val="24"/>
        </w:rPr>
      </w:pPr>
      <w:r w:rsidRPr="0075674B">
        <w:rPr>
          <w:sz w:val="24"/>
          <w:szCs w:val="24"/>
        </w:rPr>
        <w:t xml:space="preserve">        1.3. Пункт 4.3. </w:t>
      </w:r>
      <w:r w:rsidR="00A75402">
        <w:rPr>
          <w:sz w:val="24"/>
          <w:szCs w:val="24"/>
        </w:rPr>
        <w:t xml:space="preserve"> раздела 4 </w:t>
      </w:r>
      <w:r w:rsidRPr="0075674B">
        <w:rPr>
          <w:sz w:val="24"/>
          <w:szCs w:val="24"/>
        </w:rPr>
        <w:t>изложить в новой редакции:</w:t>
      </w:r>
    </w:p>
    <w:p w:rsidR="000702A3" w:rsidRPr="0075674B" w:rsidRDefault="000702A3" w:rsidP="0075674B">
      <w:pPr>
        <w:jc w:val="both"/>
        <w:rPr>
          <w:sz w:val="24"/>
          <w:szCs w:val="24"/>
        </w:rPr>
      </w:pPr>
      <w:r w:rsidRPr="0075674B">
        <w:rPr>
          <w:sz w:val="24"/>
          <w:szCs w:val="24"/>
        </w:rPr>
        <w:t xml:space="preserve"> «4.3. Премия по результатам работы за год.</w:t>
      </w:r>
    </w:p>
    <w:p w:rsidR="000702A3" w:rsidRPr="0075674B" w:rsidRDefault="000702A3" w:rsidP="0075674B">
      <w:pPr>
        <w:ind w:firstLine="540"/>
        <w:jc w:val="both"/>
        <w:rPr>
          <w:sz w:val="24"/>
          <w:szCs w:val="24"/>
        </w:rPr>
      </w:pPr>
      <w:r w:rsidRPr="0075674B">
        <w:rPr>
          <w:sz w:val="24"/>
          <w:szCs w:val="24"/>
        </w:rPr>
        <w:lastRenderedPageBreak/>
        <w:t>4.3.1. Премия по результатам работы за год (далее - премия) выплачивается выборному должностному лицу в размере 0,5 месячного фонда оплаты труда не позднее второго квартала, следующего за истекшим календарным годом.</w:t>
      </w:r>
    </w:p>
    <w:p w:rsidR="000702A3" w:rsidRPr="0075674B" w:rsidRDefault="000702A3" w:rsidP="0075674B">
      <w:pPr>
        <w:ind w:firstLine="540"/>
        <w:jc w:val="both"/>
        <w:rPr>
          <w:sz w:val="24"/>
          <w:szCs w:val="24"/>
        </w:rPr>
      </w:pPr>
      <w:r w:rsidRPr="0075674B">
        <w:rPr>
          <w:sz w:val="24"/>
          <w:szCs w:val="24"/>
        </w:rPr>
        <w:t xml:space="preserve">4.3.2. Премия выплачивается выборному должностному лицу, осуществлявшему </w:t>
      </w:r>
      <w:proofErr w:type="gramStart"/>
      <w:r w:rsidRPr="0075674B">
        <w:rPr>
          <w:sz w:val="24"/>
          <w:szCs w:val="24"/>
        </w:rPr>
        <w:t>полномочия  полный</w:t>
      </w:r>
      <w:proofErr w:type="gramEnd"/>
      <w:r w:rsidRPr="0075674B">
        <w:rPr>
          <w:sz w:val="24"/>
          <w:szCs w:val="24"/>
        </w:rPr>
        <w:t xml:space="preserve"> календарный год.</w:t>
      </w:r>
    </w:p>
    <w:p w:rsidR="000702A3" w:rsidRPr="0075674B" w:rsidRDefault="000702A3" w:rsidP="0075674B">
      <w:pPr>
        <w:ind w:firstLine="540"/>
        <w:jc w:val="both"/>
        <w:rPr>
          <w:sz w:val="24"/>
          <w:szCs w:val="24"/>
        </w:rPr>
      </w:pPr>
      <w:r w:rsidRPr="0075674B">
        <w:rPr>
          <w:sz w:val="24"/>
          <w:szCs w:val="24"/>
        </w:rPr>
        <w:t>4.3.3. Премия выплачивается выборному должностному лицу, осуществлявшему полномочия неполный календарный год, в случаях:</w:t>
      </w:r>
    </w:p>
    <w:p w:rsidR="000702A3" w:rsidRPr="0075674B" w:rsidRDefault="000702A3" w:rsidP="0075674B">
      <w:pPr>
        <w:ind w:firstLine="540"/>
        <w:jc w:val="both"/>
        <w:rPr>
          <w:sz w:val="24"/>
          <w:szCs w:val="24"/>
        </w:rPr>
      </w:pPr>
      <w:r w:rsidRPr="0075674B">
        <w:rPr>
          <w:sz w:val="24"/>
          <w:szCs w:val="24"/>
        </w:rPr>
        <w:t>- избрания на муниципальную должность в текущем календарном году;</w:t>
      </w:r>
    </w:p>
    <w:p w:rsidR="000702A3" w:rsidRPr="0075674B" w:rsidRDefault="000702A3" w:rsidP="0075674B">
      <w:pPr>
        <w:ind w:firstLine="540"/>
        <w:jc w:val="both"/>
        <w:rPr>
          <w:sz w:val="24"/>
          <w:szCs w:val="24"/>
        </w:rPr>
      </w:pPr>
      <w:r w:rsidRPr="0075674B">
        <w:rPr>
          <w:sz w:val="24"/>
          <w:szCs w:val="24"/>
        </w:rPr>
        <w:t>- невозможности продолжения исполнения должностных обязанностей (выход на пенсию, переход на замещение другой выборной должности, перевод в государственный орган или другой орган местного самоуправления, длительная болезнь);</w:t>
      </w:r>
    </w:p>
    <w:p w:rsidR="000702A3" w:rsidRPr="0075674B" w:rsidRDefault="000702A3" w:rsidP="0075674B">
      <w:pPr>
        <w:ind w:firstLine="540"/>
        <w:jc w:val="both"/>
        <w:rPr>
          <w:sz w:val="24"/>
          <w:szCs w:val="24"/>
        </w:rPr>
      </w:pPr>
      <w:r w:rsidRPr="0075674B">
        <w:rPr>
          <w:sz w:val="24"/>
          <w:szCs w:val="24"/>
        </w:rPr>
        <w:t>- истечения установленного срока полномочий.</w:t>
      </w:r>
    </w:p>
    <w:p w:rsidR="000702A3" w:rsidRPr="0075674B" w:rsidRDefault="000702A3" w:rsidP="0075674B">
      <w:pPr>
        <w:ind w:firstLine="540"/>
        <w:jc w:val="both"/>
        <w:rPr>
          <w:sz w:val="24"/>
          <w:szCs w:val="24"/>
        </w:rPr>
      </w:pPr>
      <w:r w:rsidRPr="0075674B">
        <w:rPr>
          <w:sz w:val="24"/>
          <w:szCs w:val="24"/>
        </w:rPr>
        <w:t>4.3.4. Размер премии по результатам работы за год определяется исходя из суммы средств, запланированных по штатному расписанию в календарном году, за который производится выплата премии, для выплаты денежного вознаграждения из расчета на год, установленного в соответствии с разделом 2 настоящего Положения, и выплат, предусмотренных подпунктами 2-5 пункта 1.4 раздела 1 настоящего Положения, установленных с учетом пункта 1.6 раздела 1, разделов 4, 5 настоящего Положения (за исключением премии по результатам работы за квартал, год) с учетом конкретных надбавок за работу со сведениями, составляющими государственную тайну, работу в районах Крайнего Севера и приравненных к ним местностях, деленных на нормативное количество рабочих дней в календарном году по производственному календарю, умноженных на количество фактически отработанных дней в календарном году, деленных на 12 и умноженных на 0,5.</w:t>
      </w:r>
    </w:p>
    <w:p w:rsidR="000702A3" w:rsidRPr="0075674B" w:rsidRDefault="0075674B" w:rsidP="0075674B">
      <w:pPr>
        <w:jc w:val="both"/>
        <w:rPr>
          <w:sz w:val="24"/>
          <w:szCs w:val="24"/>
        </w:rPr>
      </w:pPr>
      <w:r w:rsidRPr="0075674B">
        <w:rPr>
          <w:sz w:val="24"/>
          <w:szCs w:val="24"/>
        </w:rPr>
        <w:t xml:space="preserve">           </w:t>
      </w:r>
      <w:r w:rsidR="000702A3" w:rsidRPr="0075674B">
        <w:rPr>
          <w:sz w:val="24"/>
          <w:szCs w:val="24"/>
        </w:rPr>
        <w:t>4.3.5. В отработанные дни в календарном году включаются: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 работодателя, время нахождения в ежегодном очередном оплачиваемом отпуске, время нахождения в дополнительном отпуске в связи с обучением, в случае направления на обучение по инициативе работодателя.</w:t>
      </w:r>
      <w:r w:rsidRPr="0075674B">
        <w:rPr>
          <w:sz w:val="24"/>
          <w:szCs w:val="24"/>
        </w:rPr>
        <w:t>»</w:t>
      </w:r>
    </w:p>
    <w:p w:rsidR="0075674B" w:rsidRPr="0075674B" w:rsidRDefault="0075674B" w:rsidP="007567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75402">
        <w:rPr>
          <w:sz w:val="24"/>
          <w:szCs w:val="24"/>
        </w:rPr>
        <w:t>1.4. Пункт 4.4</w:t>
      </w:r>
      <w:r w:rsidRPr="0075674B">
        <w:rPr>
          <w:sz w:val="24"/>
          <w:szCs w:val="24"/>
        </w:rPr>
        <w:t xml:space="preserve"> разд</w:t>
      </w:r>
      <w:r>
        <w:rPr>
          <w:sz w:val="24"/>
          <w:szCs w:val="24"/>
        </w:rPr>
        <w:t>ела 4 изложить в новой редакции:</w:t>
      </w:r>
    </w:p>
    <w:p w:rsidR="0075674B" w:rsidRPr="0075674B" w:rsidRDefault="0075674B" w:rsidP="0075674B">
      <w:pPr>
        <w:ind w:firstLine="540"/>
        <w:jc w:val="both"/>
        <w:rPr>
          <w:sz w:val="24"/>
          <w:szCs w:val="24"/>
        </w:rPr>
      </w:pPr>
      <w:r w:rsidRPr="0075674B">
        <w:rPr>
          <w:sz w:val="24"/>
          <w:szCs w:val="24"/>
        </w:rPr>
        <w:t>«4.4. Денежное поощрение по результатам работы за год.</w:t>
      </w:r>
    </w:p>
    <w:p w:rsidR="0075674B" w:rsidRPr="0075674B" w:rsidRDefault="0075674B" w:rsidP="0075674B">
      <w:pPr>
        <w:ind w:firstLine="540"/>
        <w:jc w:val="both"/>
        <w:rPr>
          <w:sz w:val="24"/>
          <w:szCs w:val="24"/>
        </w:rPr>
      </w:pPr>
      <w:r w:rsidRPr="0075674B">
        <w:rPr>
          <w:sz w:val="24"/>
          <w:szCs w:val="24"/>
        </w:rPr>
        <w:t>4.4.1. Денежное поощрение по результатам работы за год выплачивается муниципальному служащему в размере 0,5 месячного фонда оплаты труда не позднее второго квартала, следующего за истекшим календарным годом.</w:t>
      </w:r>
    </w:p>
    <w:p w:rsidR="0075674B" w:rsidRPr="0075674B" w:rsidRDefault="0075674B" w:rsidP="0075674B">
      <w:pPr>
        <w:ind w:firstLine="540"/>
        <w:jc w:val="both"/>
        <w:rPr>
          <w:sz w:val="24"/>
          <w:szCs w:val="24"/>
        </w:rPr>
      </w:pPr>
      <w:r w:rsidRPr="0075674B">
        <w:rPr>
          <w:sz w:val="24"/>
          <w:szCs w:val="24"/>
        </w:rPr>
        <w:t>4.4.2. Денежное поощрение по результатам работы за год выплачивается муниципальному служащему, проработавшему полный календарный год.</w:t>
      </w:r>
    </w:p>
    <w:p w:rsidR="0075674B" w:rsidRPr="0075674B" w:rsidRDefault="0075674B" w:rsidP="0075674B">
      <w:pPr>
        <w:ind w:firstLine="540"/>
        <w:jc w:val="both"/>
        <w:rPr>
          <w:sz w:val="24"/>
          <w:szCs w:val="24"/>
        </w:rPr>
      </w:pPr>
      <w:r w:rsidRPr="0075674B">
        <w:rPr>
          <w:sz w:val="24"/>
          <w:szCs w:val="24"/>
        </w:rPr>
        <w:t>4.4.3. Денежное поощрение по результатам работы за год выплачивается муниципальному служащему, проработавшему неполный календарный год, в случаях:</w:t>
      </w:r>
    </w:p>
    <w:p w:rsidR="0075674B" w:rsidRPr="0075674B" w:rsidRDefault="0075674B" w:rsidP="0075674B">
      <w:pPr>
        <w:ind w:firstLine="540"/>
        <w:jc w:val="both"/>
        <w:rPr>
          <w:sz w:val="24"/>
          <w:szCs w:val="24"/>
        </w:rPr>
      </w:pPr>
      <w:r w:rsidRPr="0075674B">
        <w:rPr>
          <w:sz w:val="24"/>
          <w:szCs w:val="24"/>
        </w:rPr>
        <w:t>- поступления на должность муниципальной службы в текущем календарном году;</w:t>
      </w:r>
    </w:p>
    <w:p w:rsidR="0075674B" w:rsidRPr="00A75402" w:rsidRDefault="0075674B" w:rsidP="0075674B">
      <w:pPr>
        <w:ind w:firstLine="540"/>
        <w:jc w:val="both"/>
        <w:rPr>
          <w:sz w:val="24"/>
          <w:szCs w:val="24"/>
        </w:rPr>
      </w:pPr>
      <w:r w:rsidRPr="0075674B">
        <w:rPr>
          <w:sz w:val="24"/>
          <w:szCs w:val="24"/>
        </w:rPr>
        <w:t xml:space="preserve">- в связи с расторжением срочного трудового договора, в случае замещения должности муниципальной службы, учрежденной для непосредственного обеспечения деятельности должностных лиц в органах местного самоуправления, по истечении установленного срока </w:t>
      </w:r>
      <w:r w:rsidRPr="00A75402">
        <w:rPr>
          <w:sz w:val="24"/>
          <w:szCs w:val="24"/>
        </w:rPr>
        <w:t>полномочий;</w:t>
      </w:r>
    </w:p>
    <w:p w:rsidR="0075674B" w:rsidRPr="00A75402" w:rsidRDefault="0075674B" w:rsidP="0075674B">
      <w:pPr>
        <w:ind w:firstLine="540"/>
        <w:jc w:val="both"/>
        <w:rPr>
          <w:sz w:val="24"/>
          <w:szCs w:val="24"/>
        </w:rPr>
      </w:pPr>
      <w:r w:rsidRPr="00A75402">
        <w:rPr>
          <w:sz w:val="24"/>
          <w:szCs w:val="24"/>
        </w:rPr>
        <w:t xml:space="preserve">- в связи с расторжением трудового договора в соответствии со статьей 80 </w:t>
      </w:r>
      <w:hyperlink r:id="rId7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A75402">
          <w:rPr>
            <w:rStyle w:val="af3"/>
            <w:color w:val="auto"/>
            <w:sz w:val="24"/>
            <w:szCs w:val="24"/>
          </w:rPr>
          <w:t>Трудового кодекса Российской Федерации</w:t>
        </w:r>
      </w:hyperlink>
      <w:r w:rsidRPr="00A75402">
        <w:rPr>
          <w:sz w:val="24"/>
          <w:szCs w:val="24"/>
        </w:rPr>
        <w:t>;</w:t>
      </w:r>
    </w:p>
    <w:p w:rsidR="0075674B" w:rsidRPr="00A75402" w:rsidRDefault="0075674B" w:rsidP="0075674B">
      <w:pPr>
        <w:ind w:firstLine="540"/>
        <w:jc w:val="both"/>
        <w:rPr>
          <w:sz w:val="24"/>
          <w:szCs w:val="24"/>
        </w:rPr>
      </w:pPr>
      <w:r w:rsidRPr="00A75402">
        <w:rPr>
          <w:sz w:val="24"/>
          <w:szCs w:val="24"/>
        </w:rPr>
        <w:t xml:space="preserve">- в связи с расторжением трудового договора по пункту 2 части 1 статьи 81 </w:t>
      </w:r>
      <w:hyperlink r:id="rId8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A75402">
          <w:rPr>
            <w:rStyle w:val="af3"/>
            <w:color w:val="auto"/>
            <w:sz w:val="24"/>
            <w:szCs w:val="24"/>
          </w:rPr>
          <w:t>Трудового кодекса Российской Федерации</w:t>
        </w:r>
      </w:hyperlink>
      <w:r w:rsidRPr="00A75402">
        <w:rPr>
          <w:sz w:val="24"/>
          <w:szCs w:val="24"/>
        </w:rPr>
        <w:t>;</w:t>
      </w:r>
    </w:p>
    <w:p w:rsidR="0075674B" w:rsidRPr="00A75402" w:rsidRDefault="0075674B" w:rsidP="0075674B">
      <w:pPr>
        <w:ind w:firstLine="540"/>
        <w:jc w:val="both"/>
        <w:rPr>
          <w:sz w:val="24"/>
          <w:szCs w:val="24"/>
        </w:rPr>
      </w:pPr>
      <w:r w:rsidRPr="00A75402">
        <w:rPr>
          <w:sz w:val="24"/>
          <w:szCs w:val="24"/>
        </w:rPr>
        <w:t xml:space="preserve">- в связи с прекращением трудового договора в соответствии с пунктами 1,2,5,7 части 1 статьи 83 </w:t>
      </w:r>
      <w:hyperlink r:id="rId9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A75402">
          <w:rPr>
            <w:rStyle w:val="af3"/>
            <w:color w:val="auto"/>
            <w:sz w:val="24"/>
            <w:szCs w:val="24"/>
          </w:rPr>
          <w:t>Трудового кодекса Российской Федерации</w:t>
        </w:r>
      </w:hyperlink>
      <w:r w:rsidRPr="00A75402">
        <w:rPr>
          <w:sz w:val="24"/>
          <w:szCs w:val="24"/>
        </w:rPr>
        <w:t>;</w:t>
      </w:r>
    </w:p>
    <w:p w:rsidR="0075674B" w:rsidRPr="00A75402" w:rsidRDefault="0075674B" w:rsidP="0075674B">
      <w:pPr>
        <w:ind w:firstLine="540"/>
        <w:jc w:val="both"/>
        <w:rPr>
          <w:sz w:val="24"/>
          <w:szCs w:val="24"/>
        </w:rPr>
      </w:pPr>
      <w:r w:rsidRPr="00A75402">
        <w:rPr>
          <w:sz w:val="24"/>
          <w:szCs w:val="24"/>
        </w:rPr>
        <w:t xml:space="preserve">- в связи с прекращением трудового договора в соответствии с пунктами 5 -9 части 1 статьи 77 </w:t>
      </w:r>
      <w:hyperlink r:id="rId10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A75402">
          <w:rPr>
            <w:rStyle w:val="af3"/>
            <w:color w:val="auto"/>
            <w:sz w:val="24"/>
            <w:szCs w:val="24"/>
          </w:rPr>
          <w:t>Трудового кодекса Российской Федерации</w:t>
        </w:r>
      </w:hyperlink>
      <w:r w:rsidRPr="00A75402">
        <w:rPr>
          <w:sz w:val="24"/>
          <w:szCs w:val="24"/>
        </w:rPr>
        <w:t xml:space="preserve">; </w:t>
      </w:r>
    </w:p>
    <w:p w:rsidR="0075674B" w:rsidRPr="0075674B" w:rsidRDefault="0075674B" w:rsidP="0075674B">
      <w:pPr>
        <w:ind w:firstLine="540"/>
        <w:jc w:val="both"/>
        <w:rPr>
          <w:sz w:val="24"/>
          <w:szCs w:val="24"/>
        </w:rPr>
      </w:pPr>
      <w:r w:rsidRPr="00A75402">
        <w:rPr>
          <w:sz w:val="24"/>
          <w:szCs w:val="24"/>
        </w:rPr>
        <w:t xml:space="preserve">- в связи с уходом в отпуск по уходу за ребенком до достижения </w:t>
      </w:r>
      <w:r w:rsidRPr="0075674B">
        <w:rPr>
          <w:sz w:val="24"/>
          <w:szCs w:val="24"/>
        </w:rPr>
        <w:t>им возраста 3-х лет.</w:t>
      </w:r>
    </w:p>
    <w:p w:rsidR="0075674B" w:rsidRPr="0075674B" w:rsidRDefault="0075674B" w:rsidP="0075674B">
      <w:pPr>
        <w:ind w:firstLine="540"/>
        <w:jc w:val="both"/>
        <w:rPr>
          <w:sz w:val="24"/>
          <w:szCs w:val="24"/>
        </w:rPr>
      </w:pPr>
      <w:r w:rsidRPr="0075674B">
        <w:rPr>
          <w:sz w:val="24"/>
          <w:szCs w:val="24"/>
        </w:rPr>
        <w:lastRenderedPageBreak/>
        <w:t>4.4.4. Муниципальным служащим, расторгнувшим трудовой договор по основаниям, не указанным в подпункте 4.4.3 пункта 4.4 раздела 4 настоящего Положения, денежное поощрение по результатам работы за год не выплачивается.</w:t>
      </w:r>
    </w:p>
    <w:p w:rsidR="0075674B" w:rsidRPr="0075674B" w:rsidRDefault="0075674B" w:rsidP="0075674B">
      <w:pPr>
        <w:ind w:firstLine="540"/>
        <w:jc w:val="both"/>
        <w:rPr>
          <w:sz w:val="24"/>
          <w:szCs w:val="24"/>
        </w:rPr>
      </w:pPr>
      <w:r w:rsidRPr="0075674B">
        <w:rPr>
          <w:sz w:val="24"/>
          <w:szCs w:val="24"/>
        </w:rPr>
        <w:t>4.4.5. Размер денежного поощрения по результатам работы за год определяется исходя из суммы средств, запланированных по штатному расписанию в календарном году, за который производится выплата денежного поощрения по результатам работы за год, для выплаты должностного оклада из расчета на год, установленного в соответствии с разделом 3 настоящего Положения, и выплат, предусмотренных подпунктами 2-8 пункта 1.5 раздела 1 настоящего Положения (за исключением денежного поощрения по результатам работы за квартал, год), установленных с учетом пункта 1.6 раздела 1, разделов 4, 5, 6, 7, 8, настоящего Положения (за исключением денежного поощрения по результатам работы за квартал, год) с конкретными надбавками за классный чин, выслугу лет, работу со сведениями, составляющими государственную тайну, деленных на нормативное количество рабочих дней в календарном году по производственному календарю, умноженных на количество отработанных дней в календарном году, деленных на 12 и умноженных на 0,5.</w:t>
      </w:r>
    </w:p>
    <w:p w:rsidR="0075674B" w:rsidRPr="0075674B" w:rsidRDefault="0075674B" w:rsidP="0075674B">
      <w:pPr>
        <w:ind w:firstLine="540"/>
        <w:jc w:val="both"/>
        <w:rPr>
          <w:sz w:val="24"/>
          <w:szCs w:val="24"/>
        </w:rPr>
      </w:pPr>
      <w:r w:rsidRPr="0075674B">
        <w:rPr>
          <w:sz w:val="24"/>
          <w:szCs w:val="24"/>
        </w:rPr>
        <w:t>4.4.6. В отработанные дни в календарном году включаются: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 работодателя, время нахождения в ежегодном очередном оплачиваемом отпуске, время нахождения в дополнительном отпуске в связи с обучением, в случае направления на обучение по инициативе работодателя.</w:t>
      </w:r>
    </w:p>
    <w:p w:rsidR="0075674B" w:rsidRPr="0075674B" w:rsidRDefault="0075674B" w:rsidP="0075674B">
      <w:pPr>
        <w:ind w:firstLine="540"/>
        <w:jc w:val="both"/>
        <w:rPr>
          <w:sz w:val="24"/>
          <w:szCs w:val="24"/>
        </w:rPr>
      </w:pPr>
      <w:r w:rsidRPr="0075674B">
        <w:rPr>
          <w:sz w:val="24"/>
          <w:szCs w:val="24"/>
        </w:rPr>
        <w:t>4.4.7. Денежное поощрение по результатам работы за год снижается муниципальным служащим, имеющим не снятые дисциплинарные взыскания, применённые к муниципальному служащему в течение календарного года.</w:t>
      </w:r>
    </w:p>
    <w:p w:rsidR="0075674B" w:rsidRPr="0075674B" w:rsidRDefault="0075674B" w:rsidP="0075674B">
      <w:pPr>
        <w:ind w:firstLine="540"/>
        <w:jc w:val="both"/>
        <w:rPr>
          <w:sz w:val="24"/>
          <w:szCs w:val="24"/>
        </w:rPr>
      </w:pPr>
      <w:r w:rsidRPr="0075674B">
        <w:rPr>
          <w:sz w:val="24"/>
          <w:szCs w:val="24"/>
        </w:rPr>
        <w:t>4.4.8. Процент снижения денежного поощрения по результатам работы за год зависит от количества не снятых дисциплинарных взысканий, применённых муниципальному служащему в течение календарного года: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0"/>
        <w:gridCol w:w="2695"/>
      </w:tblGrid>
      <w:tr w:rsidR="0075674B" w:rsidRPr="0075674B" w:rsidTr="0023477F">
        <w:trPr>
          <w:trHeight w:val="24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4B" w:rsidRPr="0075674B" w:rsidRDefault="0075674B" w:rsidP="0075674B">
            <w:pPr>
              <w:jc w:val="both"/>
              <w:rPr>
                <w:sz w:val="24"/>
                <w:szCs w:val="24"/>
              </w:rPr>
            </w:pPr>
          </w:p>
          <w:p w:rsidR="0075674B" w:rsidRPr="0075674B" w:rsidRDefault="0075674B" w:rsidP="0075674B">
            <w:pPr>
              <w:jc w:val="both"/>
              <w:rPr>
                <w:sz w:val="24"/>
                <w:szCs w:val="24"/>
              </w:rPr>
            </w:pPr>
            <w:r w:rsidRPr="0075674B">
              <w:rPr>
                <w:sz w:val="24"/>
                <w:szCs w:val="24"/>
              </w:rPr>
              <w:t xml:space="preserve">Количество не снятых по результатам работы за год дисциплинарных взысканий в конкретном квартале (I, II, III, IV)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4B" w:rsidRPr="0075674B" w:rsidRDefault="0075674B" w:rsidP="0075674B">
            <w:pPr>
              <w:jc w:val="both"/>
              <w:rPr>
                <w:sz w:val="24"/>
                <w:szCs w:val="24"/>
              </w:rPr>
            </w:pPr>
            <w:r w:rsidRPr="0075674B">
              <w:rPr>
                <w:sz w:val="24"/>
                <w:szCs w:val="24"/>
              </w:rPr>
              <w:t>Коэффициент снижения в конкретном квартале (I, II, III, IV)</w:t>
            </w:r>
          </w:p>
          <w:p w:rsidR="0075674B" w:rsidRPr="0075674B" w:rsidRDefault="0075674B" w:rsidP="0075674B">
            <w:pPr>
              <w:jc w:val="both"/>
              <w:rPr>
                <w:sz w:val="24"/>
                <w:szCs w:val="24"/>
              </w:rPr>
            </w:pPr>
            <w:r w:rsidRPr="0075674B">
              <w:rPr>
                <w:sz w:val="24"/>
                <w:szCs w:val="24"/>
              </w:rPr>
              <w:t>(</w:t>
            </w:r>
            <w:r w:rsidRPr="0075674B">
              <w:rPr>
                <w:sz w:val="24"/>
                <w:szCs w:val="24"/>
                <w:lang w:val="en-US"/>
              </w:rPr>
              <w:t>G</w:t>
            </w:r>
            <w:r w:rsidRPr="0075674B">
              <w:rPr>
                <w:sz w:val="24"/>
                <w:szCs w:val="24"/>
                <w:vertAlign w:val="subscript"/>
              </w:rPr>
              <w:t xml:space="preserve">1, </w:t>
            </w:r>
            <w:r w:rsidRPr="0075674B">
              <w:rPr>
                <w:sz w:val="24"/>
                <w:szCs w:val="24"/>
                <w:lang w:val="en-US"/>
              </w:rPr>
              <w:t>G</w:t>
            </w:r>
            <w:r w:rsidRPr="0075674B">
              <w:rPr>
                <w:sz w:val="24"/>
                <w:szCs w:val="24"/>
                <w:vertAlign w:val="subscript"/>
              </w:rPr>
              <w:t xml:space="preserve">2, </w:t>
            </w:r>
            <w:r w:rsidRPr="0075674B">
              <w:rPr>
                <w:sz w:val="24"/>
                <w:szCs w:val="24"/>
                <w:lang w:val="en-US"/>
              </w:rPr>
              <w:t>G</w:t>
            </w:r>
            <w:r w:rsidRPr="0075674B">
              <w:rPr>
                <w:sz w:val="24"/>
                <w:szCs w:val="24"/>
                <w:vertAlign w:val="subscript"/>
              </w:rPr>
              <w:t xml:space="preserve">3, </w:t>
            </w:r>
            <w:r w:rsidRPr="0075674B">
              <w:rPr>
                <w:sz w:val="24"/>
                <w:szCs w:val="24"/>
                <w:lang w:val="en-US"/>
              </w:rPr>
              <w:t>G</w:t>
            </w:r>
            <w:r w:rsidRPr="0075674B">
              <w:rPr>
                <w:sz w:val="24"/>
                <w:szCs w:val="24"/>
                <w:vertAlign w:val="subscript"/>
              </w:rPr>
              <w:t>4,</w:t>
            </w:r>
            <w:r w:rsidRPr="0075674B">
              <w:rPr>
                <w:sz w:val="24"/>
                <w:szCs w:val="24"/>
              </w:rPr>
              <w:t>)</w:t>
            </w:r>
          </w:p>
        </w:tc>
      </w:tr>
      <w:tr w:rsidR="0075674B" w:rsidRPr="0075674B" w:rsidTr="0023477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4B" w:rsidRPr="0075674B" w:rsidRDefault="0075674B" w:rsidP="0075674B">
            <w:pPr>
              <w:jc w:val="both"/>
              <w:rPr>
                <w:sz w:val="24"/>
                <w:szCs w:val="24"/>
              </w:rPr>
            </w:pPr>
            <w:r w:rsidRPr="0075674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4B" w:rsidRPr="0075674B" w:rsidRDefault="0075674B" w:rsidP="0075674B">
            <w:pPr>
              <w:jc w:val="both"/>
              <w:rPr>
                <w:sz w:val="24"/>
                <w:szCs w:val="24"/>
              </w:rPr>
            </w:pPr>
            <w:r w:rsidRPr="0075674B">
              <w:rPr>
                <w:sz w:val="24"/>
                <w:szCs w:val="24"/>
              </w:rPr>
              <w:t>0,10</w:t>
            </w:r>
          </w:p>
        </w:tc>
      </w:tr>
      <w:tr w:rsidR="0075674B" w:rsidRPr="0075674B" w:rsidTr="0023477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4B" w:rsidRPr="0075674B" w:rsidRDefault="0075674B" w:rsidP="0075674B">
            <w:pPr>
              <w:jc w:val="both"/>
              <w:rPr>
                <w:sz w:val="24"/>
                <w:szCs w:val="24"/>
              </w:rPr>
            </w:pPr>
            <w:r w:rsidRPr="0075674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4B" w:rsidRPr="0075674B" w:rsidRDefault="0075674B" w:rsidP="0075674B">
            <w:pPr>
              <w:jc w:val="both"/>
              <w:rPr>
                <w:sz w:val="24"/>
                <w:szCs w:val="24"/>
              </w:rPr>
            </w:pPr>
            <w:r w:rsidRPr="0075674B">
              <w:rPr>
                <w:sz w:val="24"/>
                <w:szCs w:val="24"/>
              </w:rPr>
              <w:t>0,25</w:t>
            </w:r>
          </w:p>
        </w:tc>
      </w:tr>
      <w:tr w:rsidR="0075674B" w:rsidRPr="0075674B" w:rsidTr="0023477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4B" w:rsidRPr="0075674B" w:rsidRDefault="0075674B" w:rsidP="0075674B">
            <w:pPr>
              <w:jc w:val="both"/>
              <w:rPr>
                <w:sz w:val="24"/>
                <w:szCs w:val="24"/>
              </w:rPr>
            </w:pPr>
            <w:r w:rsidRPr="0075674B">
              <w:rPr>
                <w:sz w:val="24"/>
                <w:szCs w:val="24"/>
              </w:rPr>
              <w:t>3 и более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4B" w:rsidRPr="0075674B" w:rsidRDefault="0075674B" w:rsidP="0075674B">
            <w:pPr>
              <w:jc w:val="both"/>
              <w:rPr>
                <w:sz w:val="24"/>
                <w:szCs w:val="24"/>
              </w:rPr>
            </w:pPr>
            <w:r w:rsidRPr="0075674B">
              <w:rPr>
                <w:sz w:val="24"/>
                <w:szCs w:val="24"/>
              </w:rPr>
              <w:t>1,00</w:t>
            </w:r>
          </w:p>
        </w:tc>
      </w:tr>
    </w:tbl>
    <w:p w:rsidR="0075674B" w:rsidRPr="0075674B" w:rsidRDefault="0075674B" w:rsidP="0075674B">
      <w:pPr>
        <w:jc w:val="both"/>
        <w:rPr>
          <w:sz w:val="24"/>
          <w:szCs w:val="24"/>
        </w:rPr>
      </w:pPr>
    </w:p>
    <w:p w:rsidR="0075674B" w:rsidRPr="0075674B" w:rsidRDefault="0075674B" w:rsidP="0075674B">
      <w:pPr>
        <w:jc w:val="both"/>
        <w:rPr>
          <w:sz w:val="24"/>
          <w:szCs w:val="24"/>
        </w:rPr>
      </w:pPr>
      <w:r w:rsidRPr="0075674B">
        <w:rPr>
          <w:sz w:val="24"/>
          <w:szCs w:val="24"/>
        </w:rPr>
        <w:t>Денежное поощрение по результатам работы за год исчисляется по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75674B" w:rsidRPr="0075674B" w:rsidTr="0023477F">
        <w:tc>
          <w:tcPr>
            <w:tcW w:w="2802" w:type="dxa"/>
            <w:hideMark/>
          </w:tcPr>
          <w:p w:rsidR="0075674B" w:rsidRPr="0075674B" w:rsidRDefault="0075674B" w:rsidP="0075674B">
            <w:pPr>
              <w:jc w:val="both"/>
              <w:rPr>
                <w:sz w:val="24"/>
                <w:szCs w:val="24"/>
              </w:rPr>
            </w:pPr>
            <w:r w:rsidRPr="0075674B">
              <w:rPr>
                <w:sz w:val="24"/>
                <w:szCs w:val="24"/>
              </w:rPr>
              <w:t>Сумма фактического денежного поощрения</w:t>
            </w:r>
          </w:p>
          <w:p w:rsidR="0075674B" w:rsidRPr="0075674B" w:rsidRDefault="0075674B" w:rsidP="0075674B">
            <w:pPr>
              <w:jc w:val="both"/>
              <w:rPr>
                <w:sz w:val="24"/>
                <w:szCs w:val="24"/>
              </w:rPr>
            </w:pPr>
            <w:r w:rsidRPr="0075674B">
              <w:rPr>
                <w:sz w:val="24"/>
                <w:szCs w:val="24"/>
              </w:rPr>
              <w:t>по результатам работы за год</w:t>
            </w:r>
          </w:p>
        </w:tc>
        <w:tc>
          <w:tcPr>
            <w:tcW w:w="6662" w:type="dxa"/>
          </w:tcPr>
          <w:p w:rsidR="0075674B" w:rsidRPr="0075674B" w:rsidRDefault="0075674B" w:rsidP="0075674B">
            <w:pPr>
              <w:jc w:val="both"/>
              <w:rPr>
                <w:sz w:val="24"/>
                <w:szCs w:val="24"/>
              </w:rPr>
            </w:pPr>
          </w:p>
          <w:p w:rsidR="0075674B" w:rsidRPr="0075674B" w:rsidRDefault="0075674B" w:rsidP="0075674B">
            <w:pPr>
              <w:jc w:val="both"/>
              <w:rPr>
                <w:sz w:val="24"/>
                <w:szCs w:val="24"/>
              </w:rPr>
            </w:pPr>
          </w:p>
          <w:p w:rsidR="0075674B" w:rsidRPr="0075674B" w:rsidRDefault="0075674B" w:rsidP="0075674B">
            <w:pPr>
              <w:jc w:val="both"/>
              <w:rPr>
                <w:sz w:val="24"/>
                <w:szCs w:val="24"/>
              </w:rPr>
            </w:pPr>
            <w:r w:rsidRPr="0075674B">
              <w:rPr>
                <w:sz w:val="24"/>
                <w:szCs w:val="24"/>
              </w:rPr>
              <w:t xml:space="preserve">= 0,25 П х К </w:t>
            </w:r>
            <w:r w:rsidRPr="0075674B">
              <w:rPr>
                <w:sz w:val="24"/>
                <w:szCs w:val="24"/>
                <w:vertAlign w:val="subscript"/>
              </w:rPr>
              <w:t xml:space="preserve">1 </w:t>
            </w:r>
            <w:r w:rsidRPr="0075674B">
              <w:rPr>
                <w:sz w:val="24"/>
                <w:szCs w:val="24"/>
              </w:rPr>
              <w:t xml:space="preserve">+ 0,25 П х К </w:t>
            </w:r>
            <w:r w:rsidRPr="0075674B">
              <w:rPr>
                <w:sz w:val="24"/>
                <w:szCs w:val="24"/>
                <w:vertAlign w:val="subscript"/>
              </w:rPr>
              <w:t xml:space="preserve">2 </w:t>
            </w:r>
            <w:r w:rsidRPr="0075674B">
              <w:rPr>
                <w:sz w:val="24"/>
                <w:szCs w:val="24"/>
              </w:rPr>
              <w:t xml:space="preserve">+ 0,25 П х К </w:t>
            </w:r>
            <w:r w:rsidRPr="0075674B">
              <w:rPr>
                <w:sz w:val="24"/>
                <w:szCs w:val="24"/>
                <w:vertAlign w:val="subscript"/>
              </w:rPr>
              <w:t xml:space="preserve">3 </w:t>
            </w:r>
            <w:r w:rsidRPr="0075674B">
              <w:rPr>
                <w:sz w:val="24"/>
                <w:szCs w:val="24"/>
              </w:rPr>
              <w:t xml:space="preserve">+ 0,25 П х К </w:t>
            </w:r>
            <w:r w:rsidRPr="0075674B">
              <w:rPr>
                <w:sz w:val="24"/>
                <w:szCs w:val="24"/>
                <w:vertAlign w:val="subscript"/>
              </w:rPr>
              <w:t>4,</w:t>
            </w:r>
          </w:p>
        </w:tc>
      </w:tr>
    </w:tbl>
    <w:p w:rsidR="0075674B" w:rsidRPr="0075674B" w:rsidRDefault="0075674B" w:rsidP="0075674B">
      <w:pPr>
        <w:jc w:val="both"/>
        <w:rPr>
          <w:sz w:val="24"/>
          <w:szCs w:val="24"/>
        </w:rPr>
      </w:pPr>
      <w:r w:rsidRPr="0075674B">
        <w:rPr>
          <w:sz w:val="24"/>
          <w:szCs w:val="24"/>
        </w:rPr>
        <w:t>где:</w:t>
      </w:r>
    </w:p>
    <w:p w:rsidR="0075674B" w:rsidRPr="0075674B" w:rsidRDefault="0075674B" w:rsidP="0075674B">
      <w:pPr>
        <w:jc w:val="both"/>
        <w:rPr>
          <w:sz w:val="24"/>
          <w:szCs w:val="24"/>
        </w:rPr>
      </w:pPr>
      <w:r w:rsidRPr="0075674B">
        <w:rPr>
          <w:sz w:val="24"/>
          <w:szCs w:val="24"/>
        </w:rPr>
        <w:t xml:space="preserve">П – денежное поощрение по результатам работы за год, исчисленное в соответствии с пунктом 4.4. раздела 4 приложения к решению; </w:t>
      </w:r>
    </w:p>
    <w:p w:rsidR="0075674B" w:rsidRPr="0075674B" w:rsidRDefault="0075674B" w:rsidP="0075674B">
      <w:pPr>
        <w:jc w:val="both"/>
        <w:rPr>
          <w:sz w:val="24"/>
          <w:szCs w:val="24"/>
        </w:rPr>
      </w:pPr>
      <w:r w:rsidRPr="0075674B">
        <w:rPr>
          <w:sz w:val="24"/>
          <w:szCs w:val="24"/>
        </w:rPr>
        <w:t>К</w:t>
      </w:r>
      <w:r w:rsidRPr="0075674B">
        <w:rPr>
          <w:sz w:val="24"/>
          <w:szCs w:val="24"/>
          <w:vertAlign w:val="subscript"/>
        </w:rPr>
        <w:t xml:space="preserve">1, </w:t>
      </w:r>
      <w:r w:rsidRPr="0075674B">
        <w:rPr>
          <w:sz w:val="24"/>
          <w:szCs w:val="24"/>
        </w:rPr>
        <w:t>К</w:t>
      </w:r>
      <w:r w:rsidRPr="0075674B">
        <w:rPr>
          <w:sz w:val="24"/>
          <w:szCs w:val="24"/>
          <w:vertAlign w:val="subscript"/>
        </w:rPr>
        <w:t xml:space="preserve">2, </w:t>
      </w:r>
      <w:r w:rsidRPr="0075674B">
        <w:rPr>
          <w:sz w:val="24"/>
          <w:szCs w:val="24"/>
        </w:rPr>
        <w:t>К</w:t>
      </w:r>
      <w:r w:rsidRPr="0075674B">
        <w:rPr>
          <w:sz w:val="24"/>
          <w:szCs w:val="24"/>
          <w:vertAlign w:val="subscript"/>
        </w:rPr>
        <w:t xml:space="preserve">3, </w:t>
      </w:r>
      <w:r w:rsidRPr="0075674B">
        <w:rPr>
          <w:sz w:val="24"/>
          <w:szCs w:val="24"/>
        </w:rPr>
        <w:t>К</w:t>
      </w:r>
      <w:r w:rsidRPr="0075674B">
        <w:rPr>
          <w:sz w:val="24"/>
          <w:szCs w:val="24"/>
          <w:vertAlign w:val="subscript"/>
        </w:rPr>
        <w:t>4</w:t>
      </w:r>
      <w:r w:rsidRPr="0075674B">
        <w:rPr>
          <w:sz w:val="24"/>
          <w:szCs w:val="24"/>
        </w:rPr>
        <w:t xml:space="preserve"> – корректирующий коэффициент соответственно I квартала, II квартала, III квартала, IV квартала,</w:t>
      </w:r>
    </w:p>
    <w:p w:rsidR="0075674B" w:rsidRPr="0075674B" w:rsidRDefault="0075674B" w:rsidP="0075674B">
      <w:pPr>
        <w:jc w:val="both"/>
        <w:rPr>
          <w:sz w:val="24"/>
          <w:szCs w:val="24"/>
        </w:rPr>
      </w:pPr>
      <w:r w:rsidRPr="0075674B">
        <w:rPr>
          <w:sz w:val="24"/>
          <w:szCs w:val="24"/>
        </w:rPr>
        <w:t xml:space="preserve">где: </w:t>
      </w:r>
    </w:p>
    <w:p w:rsidR="0075674B" w:rsidRPr="0075674B" w:rsidRDefault="0075674B" w:rsidP="0075674B">
      <w:pPr>
        <w:jc w:val="both"/>
        <w:rPr>
          <w:sz w:val="24"/>
          <w:szCs w:val="24"/>
        </w:rPr>
      </w:pPr>
      <w:r w:rsidRPr="0075674B">
        <w:rPr>
          <w:sz w:val="24"/>
          <w:szCs w:val="24"/>
        </w:rPr>
        <w:t>К</w:t>
      </w:r>
      <w:r w:rsidRPr="0075674B">
        <w:rPr>
          <w:sz w:val="24"/>
          <w:szCs w:val="24"/>
          <w:vertAlign w:val="subscript"/>
        </w:rPr>
        <w:t>1</w:t>
      </w:r>
      <w:r w:rsidRPr="0075674B">
        <w:rPr>
          <w:sz w:val="24"/>
          <w:szCs w:val="24"/>
        </w:rPr>
        <w:t xml:space="preserve"> = 1 – </w:t>
      </w:r>
      <w:r w:rsidRPr="0075674B">
        <w:rPr>
          <w:sz w:val="24"/>
          <w:szCs w:val="24"/>
          <w:lang w:val="en-US"/>
        </w:rPr>
        <w:t>G</w:t>
      </w:r>
      <w:r w:rsidRPr="0075674B">
        <w:rPr>
          <w:sz w:val="24"/>
          <w:szCs w:val="24"/>
          <w:vertAlign w:val="subscript"/>
        </w:rPr>
        <w:t>1</w:t>
      </w:r>
      <w:r w:rsidRPr="0075674B">
        <w:rPr>
          <w:sz w:val="24"/>
          <w:szCs w:val="24"/>
        </w:rPr>
        <w:t>; К</w:t>
      </w:r>
      <w:r w:rsidRPr="0075674B">
        <w:rPr>
          <w:sz w:val="24"/>
          <w:szCs w:val="24"/>
          <w:vertAlign w:val="subscript"/>
        </w:rPr>
        <w:t xml:space="preserve">2 </w:t>
      </w:r>
      <w:r w:rsidRPr="0075674B">
        <w:rPr>
          <w:sz w:val="24"/>
          <w:szCs w:val="24"/>
        </w:rPr>
        <w:t xml:space="preserve">=1- </w:t>
      </w:r>
      <w:r w:rsidRPr="0075674B">
        <w:rPr>
          <w:sz w:val="24"/>
          <w:szCs w:val="24"/>
          <w:lang w:val="en-US"/>
        </w:rPr>
        <w:t>G</w:t>
      </w:r>
      <w:r w:rsidRPr="0075674B">
        <w:rPr>
          <w:sz w:val="24"/>
          <w:szCs w:val="24"/>
          <w:vertAlign w:val="subscript"/>
        </w:rPr>
        <w:t xml:space="preserve">2; </w:t>
      </w:r>
      <w:r w:rsidRPr="0075674B">
        <w:rPr>
          <w:sz w:val="24"/>
          <w:szCs w:val="24"/>
        </w:rPr>
        <w:t>К</w:t>
      </w:r>
      <w:r w:rsidRPr="0075674B">
        <w:rPr>
          <w:sz w:val="24"/>
          <w:szCs w:val="24"/>
          <w:vertAlign w:val="subscript"/>
        </w:rPr>
        <w:t xml:space="preserve">3 </w:t>
      </w:r>
      <w:r w:rsidRPr="0075674B">
        <w:rPr>
          <w:sz w:val="24"/>
          <w:szCs w:val="24"/>
        </w:rPr>
        <w:t xml:space="preserve">=1- </w:t>
      </w:r>
      <w:r w:rsidRPr="0075674B">
        <w:rPr>
          <w:sz w:val="24"/>
          <w:szCs w:val="24"/>
          <w:lang w:val="en-US"/>
        </w:rPr>
        <w:t>G</w:t>
      </w:r>
      <w:r w:rsidRPr="0075674B">
        <w:rPr>
          <w:sz w:val="24"/>
          <w:szCs w:val="24"/>
          <w:vertAlign w:val="subscript"/>
        </w:rPr>
        <w:t xml:space="preserve">3; </w:t>
      </w:r>
      <w:r w:rsidRPr="0075674B">
        <w:rPr>
          <w:sz w:val="24"/>
          <w:szCs w:val="24"/>
        </w:rPr>
        <w:t>К</w:t>
      </w:r>
      <w:r w:rsidRPr="0075674B">
        <w:rPr>
          <w:sz w:val="24"/>
          <w:szCs w:val="24"/>
          <w:vertAlign w:val="subscript"/>
        </w:rPr>
        <w:t xml:space="preserve">4 </w:t>
      </w:r>
      <w:r w:rsidRPr="0075674B">
        <w:rPr>
          <w:sz w:val="24"/>
          <w:szCs w:val="24"/>
        </w:rPr>
        <w:t xml:space="preserve">=1- </w:t>
      </w:r>
      <w:r w:rsidRPr="0075674B">
        <w:rPr>
          <w:sz w:val="24"/>
          <w:szCs w:val="24"/>
          <w:lang w:val="en-US"/>
        </w:rPr>
        <w:t>G</w:t>
      </w:r>
      <w:r w:rsidRPr="0075674B">
        <w:rPr>
          <w:sz w:val="24"/>
          <w:szCs w:val="24"/>
          <w:vertAlign w:val="subscript"/>
        </w:rPr>
        <w:t>4,</w:t>
      </w:r>
    </w:p>
    <w:p w:rsidR="0075674B" w:rsidRPr="0075674B" w:rsidRDefault="0075674B" w:rsidP="0075674B">
      <w:pPr>
        <w:jc w:val="both"/>
        <w:rPr>
          <w:sz w:val="24"/>
          <w:szCs w:val="24"/>
        </w:rPr>
      </w:pPr>
      <w:r w:rsidRPr="0075674B">
        <w:rPr>
          <w:sz w:val="24"/>
          <w:szCs w:val="24"/>
        </w:rPr>
        <w:t>где:</w:t>
      </w:r>
    </w:p>
    <w:p w:rsidR="0075674B" w:rsidRPr="0075674B" w:rsidRDefault="0075674B" w:rsidP="0075674B">
      <w:pPr>
        <w:jc w:val="both"/>
        <w:rPr>
          <w:sz w:val="24"/>
          <w:szCs w:val="24"/>
        </w:rPr>
      </w:pPr>
      <w:r w:rsidRPr="0075674B">
        <w:rPr>
          <w:sz w:val="24"/>
          <w:szCs w:val="24"/>
          <w:lang w:val="en-US"/>
        </w:rPr>
        <w:t>G</w:t>
      </w:r>
      <w:r w:rsidRPr="0075674B">
        <w:rPr>
          <w:sz w:val="24"/>
          <w:szCs w:val="24"/>
          <w:vertAlign w:val="subscript"/>
        </w:rPr>
        <w:t xml:space="preserve">1, </w:t>
      </w:r>
      <w:r w:rsidRPr="0075674B">
        <w:rPr>
          <w:sz w:val="24"/>
          <w:szCs w:val="24"/>
          <w:lang w:val="en-US"/>
        </w:rPr>
        <w:t>G</w:t>
      </w:r>
      <w:r w:rsidRPr="0075674B">
        <w:rPr>
          <w:sz w:val="24"/>
          <w:szCs w:val="24"/>
          <w:vertAlign w:val="subscript"/>
        </w:rPr>
        <w:t xml:space="preserve">2, </w:t>
      </w:r>
      <w:r w:rsidRPr="0075674B">
        <w:rPr>
          <w:sz w:val="24"/>
          <w:szCs w:val="24"/>
          <w:lang w:val="en-US"/>
        </w:rPr>
        <w:t>G</w:t>
      </w:r>
      <w:r w:rsidRPr="0075674B">
        <w:rPr>
          <w:sz w:val="24"/>
          <w:szCs w:val="24"/>
          <w:vertAlign w:val="subscript"/>
        </w:rPr>
        <w:t xml:space="preserve">3, </w:t>
      </w:r>
      <w:r w:rsidRPr="0075674B">
        <w:rPr>
          <w:sz w:val="24"/>
          <w:szCs w:val="24"/>
          <w:lang w:val="en-US"/>
        </w:rPr>
        <w:t>G</w:t>
      </w:r>
      <w:r w:rsidRPr="0075674B">
        <w:rPr>
          <w:sz w:val="24"/>
          <w:szCs w:val="24"/>
          <w:vertAlign w:val="subscript"/>
        </w:rPr>
        <w:t xml:space="preserve">4, </w:t>
      </w:r>
      <w:r w:rsidRPr="0075674B">
        <w:rPr>
          <w:sz w:val="24"/>
          <w:szCs w:val="24"/>
        </w:rPr>
        <w:t>– коэффициент снижения соответственно I квартала, II квартала, III квартала, IV квартала.</w:t>
      </w:r>
    </w:p>
    <w:p w:rsidR="003A42DB" w:rsidRPr="0075674B" w:rsidRDefault="0075674B" w:rsidP="0075674B">
      <w:pPr>
        <w:tabs>
          <w:tab w:val="left" w:pos="709"/>
        </w:tabs>
        <w:jc w:val="both"/>
        <w:rPr>
          <w:sz w:val="24"/>
          <w:szCs w:val="24"/>
        </w:rPr>
      </w:pPr>
      <w:r w:rsidRPr="0075674B">
        <w:rPr>
          <w:sz w:val="24"/>
          <w:szCs w:val="24"/>
        </w:rPr>
        <w:t xml:space="preserve">4.5. Премия по результатам работы за квартал, год выплачивается выборным должностным лицам на основании правового акта уполномоченного должностного лица органа местного самоуправления, в котором выборные должностные лица осуществляют свои полномочия. </w:t>
      </w:r>
      <w:r w:rsidRPr="0075674B">
        <w:rPr>
          <w:sz w:val="24"/>
          <w:szCs w:val="24"/>
        </w:rPr>
        <w:lastRenderedPageBreak/>
        <w:t>Денежное поощрение по результатам работы за квартал, год муниципальным служащим выплачивается по распоряжению (приказу) работодателя.»</w:t>
      </w:r>
    </w:p>
    <w:p w:rsidR="00C16BF4" w:rsidRPr="0075674B" w:rsidRDefault="00C16BF4" w:rsidP="0075674B">
      <w:pPr>
        <w:pStyle w:val="af0"/>
        <w:numPr>
          <w:ilvl w:val="0"/>
          <w:numId w:val="3"/>
        </w:numPr>
        <w:spacing w:line="240" w:lineRule="auto"/>
        <w:jc w:val="both"/>
        <w:rPr>
          <w:rFonts w:eastAsia="Arial Unicode MS"/>
          <w:sz w:val="24"/>
        </w:rPr>
      </w:pPr>
      <w:r w:rsidRPr="0075674B">
        <w:rPr>
          <w:rFonts w:eastAsia="Arial Unicode MS"/>
          <w:sz w:val="24"/>
        </w:rPr>
        <w:t>Обнародовать настоящее решение в соответствии с решением Совета депутатов</w:t>
      </w:r>
    </w:p>
    <w:p w:rsidR="00C16BF4" w:rsidRPr="0075674B" w:rsidRDefault="00C16BF4" w:rsidP="0075674B">
      <w:pPr>
        <w:pStyle w:val="af0"/>
        <w:spacing w:line="240" w:lineRule="auto"/>
        <w:ind w:firstLine="0"/>
        <w:jc w:val="both"/>
        <w:rPr>
          <w:rFonts w:eastAsia="Arial Unicode MS"/>
          <w:sz w:val="24"/>
        </w:rPr>
      </w:pPr>
      <w:proofErr w:type="gramStart"/>
      <w:r w:rsidRPr="0075674B">
        <w:rPr>
          <w:rFonts w:eastAsia="Arial Unicode MS"/>
          <w:sz w:val="24"/>
        </w:rPr>
        <w:t>городского</w:t>
      </w:r>
      <w:proofErr w:type="gramEnd"/>
      <w:r w:rsidRPr="0075674B">
        <w:rPr>
          <w:rFonts w:eastAsia="Arial Unicode MS"/>
          <w:sz w:val="24"/>
        </w:rPr>
        <w:t xml:space="preserve">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CD22D1" w:rsidRPr="0075674B" w:rsidRDefault="00CD22D1" w:rsidP="0075674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674B"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подписания и распространяется на </w:t>
      </w:r>
      <w:proofErr w:type="gramStart"/>
      <w:r w:rsidRPr="0075674B">
        <w:rPr>
          <w:rFonts w:ascii="Times New Roman" w:hAnsi="Times New Roman"/>
          <w:sz w:val="24"/>
          <w:szCs w:val="24"/>
        </w:rPr>
        <w:t>правоотношения,  возникшие</w:t>
      </w:r>
      <w:proofErr w:type="gramEnd"/>
      <w:r w:rsidRPr="0075674B">
        <w:rPr>
          <w:rFonts w:ascii="Times New Roman" w:hAnsi="Times New Roman"/>
          <w:sz w:val="24"/>
          <w:szCs w:val="24"/>
        </w:rPr>
        <w:t xml:space="preserve"> с  01 января 2022 года.</w:t>
      </w:r>
    </w:p>
    <w:p w:rsidR="00D01691" w:rsidRPr="0075674B" w:rsidRDefault="00D01691" w:rsidP="0075674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674B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</w:t>
      </w:r>
      <w:r w:rsidR="008001C8" w:rsidRPr="0075674B">
        <w:rPr>
          <w:rFonts w:ascii="Times New Roman" w:hAnsi="Times New Roman"/>
          <w:sz w:val="24"/>
          <w:szCs w:val="24"/>
        </w:rPr>
        <w:t>председателя</w:t>
      </w:r>
      <w:r w:rsidRPr="0075674B">
        <w:rPr>
          <w:rFonts w:ascii="Times New Roman" w:hAnsi="Times New Roman"/>
          <w:sz w:val="24"/>
          <w:szCs w:val="24"/>
        </w:rPr>
        <w:t xml:space="preserve"> Совета депутатов городского поселения Мортка </w:t>
      </w:r>
      <w:proofErr w:type="gramStart"/>
      <w:r w:rsidRPr="0075674B">
        <w:rPr>
          <w:rFonts w:ascii="Times New Roman" w:hAnsi="Times New Roman"/>
          <w:sz w:val="24"/>
          <w:szCs w:val="24"/>
        </w:rPr>
        <w:t>и  глав</w:t>
      </w:r>
      <w:r w:rsidR="008001C8" w:rsidRPr="0075674B">
        <w:rPr>
          <w:rFonts w:ascii="Times New Roman" w:hAnsi="Times New Roman"/>
          <w:sz w:val="24"/>
          <w:szCs w:val="24"/>
        </w:rPr>
        <w:t>у</w:t>
      </w:r>
      <w:proofErr w:type="gramEnd"/>
      <w:r w:rsidRPr="0075674B">
        <w:rPr>
          <w:rFonts w:ascii="Times New Roman" w:hAnsi="Times New Roman"/>
          <w:sz w:val="24"/>
          <w:szCs w:val="24"/>
        </w:rPr>
        <w:t xml:space="preserve"> городского поселения Мортка</w:t>
      </w:r>
      <w:r w:rsidR="008001C8" w:rsidRPr="0075674B">
        <w:rPr>
          <w:rFonts w:ascii="Times New Roman" w:hAnsi="Times New Roman"/>
          <w:sz w:val="24"/>
          <w:szCs w:val="24"/>
        </w:rPr>
        <w:t>.</w:t>
      </w:r>
    </w:p>
    <w:p w:rsidR="005A2475" w:rsidRDefault="005A2475" w:rsidP="006D50D2">
      <w:pPr>
        <w:jc w:val="both"/>
        <w:rPr>
          <w:rFonts w:eastAsia="Arial Unicode MS"/>
          <w:sz w:val="24"/>
          <w:szCs w:val="24"/>
        </w:rPr>
      </w:pPr>
    </w:p>
    <w:p w:rsidR="005A2475" w:rsidRDefault="005A2475" w:rsidP="006D50D2">
      <w:pPr>
        <w:jc w:val="both"/>
        <w:rPr>
          <w:rFonts w:eastAsia="Arial Unicode MS"/>
          <w:sz w:val="24"/>
          <w:szCs w:val="24"/>
        </w:rPr>
      </w:pP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Председатель Совета депутатов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городского поселения Мортка                                                                              </w:t>
      </w:r>
      <w:proofErr w:type="spellStart"/>
      <w:r>
        <w:rPr>
          <w:rFonts w:eastAsia="Arial Unicode MS"/>
          <w:sz w:val="24"/>
          <w:szCs w:val="24"/>
        </w:rPr>
        <w:t>И.В.Карякин</w:t>
      </w:r>
      <w:proofErr w:type="spellEnd"/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FB30DC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D01691" w:rsidRDefault="00A7761F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</w:t>
      </w:r>
      <w:r w:rsidR="00BA49A5">
        <w:rPr>
          <w:rFonts w:eastAsia="Arial Unicode MS"/>
          <w:sz w:val="24"/>
          <w:szCs w:val="24"/>
        </w:rPr>
        <w:t>лав</w:t>
      </w:r>
      <w:r>
        <w:rPr>
          <w:rFonts w:eastAsia="Arial Unicode MS"/>
          <w:sz w:val="24"/>
          <w:szCs w:val="24"/>
        </w:rPr>
        <w:t>а</w:t>
      </w:r>
      <w:r w:rsidR="006D50D2">
        <w:rPr>
          <w:rFonts w:eastAsia="Arial Unicode MS"/>
          <w:sz w:val="24"/>
          <w:szCs w:val="24"/>
        </w:rPr>
        <w:t xml:space="preserve"> </w:t>
      </w:r>
      <w:r w:rsidR="00D01691" w:rsidRPr="005C185A">
        <w:rPr>
          <w:rFonts w:eastAsia="Arial Unicode MS"/>
          <w:sz w:val="24"/>
          <w:szCs w:val="24"/>
        </w:rPr>
        <w:t xml:space="preserve">городского поселения Мортка                                             </w:t>
      </w:r>
      <w:r w:rsidR="00D01691">
        <w:rPr>
          <w:rFonts w:eastAsia="Arial Unicode MS"/>
          <w:sz w:val="24"/>
          <w:szCs w:val="24"/>
        </w:rPr>
        <w:t xml:space="preserve">            </w:t>
      </w:r>
      <w:r w:rsidR="00D01691" w:rsidRPr="005C185A">
        <w:rPr>
          <w:rFonts w:eastAsia="Arial Unicode MS"/>
          <w:sz w:val="24"/>
          <w:szCs w:val="24"/>
        </w:rPr>
        <w:t xml:space="preserve">     </w:t>
      </w:r>
      <w:r w:rsidR="006D50D2">
        <w:rPr>
          <w:rFonts w:eastAsia="Arial Unicode MS"/>
          <w:sz w:val="24"/>
          <w:szCs w:val="24"/>
        </w:rPr>
        <w:t xml:space="preserve">     </w:t>
      </w:r>
      <w:proofErr w:type="spellStart"/>
      <w:r>
        <w:rPr>
          <w:rFonts w:eastAsia="Arial Unicode MS"/>
          <w:sz w:val="24"/>
          <w:szCs w:val="24"/>
        </w:rPr>
        <w:t>А.А.Тагильцев</w:t>
      </w:r>
      <w:proofErr w:type="spellEnd"/>
    </w:p>
    <w:p w:rsidR="00D01691" w:rsidRPr="005C185A" w:rsidRDefault="00D01691" w:rsidP="00D01691">
      <w:pPr>
        <w:jc w:val="both"/>
        <w:rPr>
          <w:sz w:val="24"/>
          <w:szCs w:val="24"/>
        </w:rPr>
      </w:pPr>
      <w:proofErr w:type="spellStart"/>
      <w:r w:rsidRPr="005C185A">
        <w:rPr>
          <w:sz w:val="24"/>
          <w:szCs w:val="24"/>
        </w:rPr>
        <w:t>пгт</w:t>
      </w:r>
      <w:proofErr w:type="spellEnd"/>
      <w:r w:rsidRPr="005C185A">
        <w:rPr>
          <w:sz w:val="24"/>
          <w:szCs w:val="24"/>
        </w:rPr>
        <w:t>. Мортка</w:t>
      </w:r>
    </w:p>
    <w:p w:rsidR="004547A5" w:rsidRDefault="004547A5" w:rsidP="00D01691">
      <w:pPr>
        <w:jc w:val="both"/>
        <w:rPr>
          <w:sz w:val="24"/>
          <w:szCs w:val="24"/>
        </w:rPr>
      </w:pPr>
    </w:p>
    <w:p w:rsidR="005A2475" w:rsidRDefault="005A2475" w:rsidP="00D01691">
      <w:pPr>
        <w:jc w:val="both"/>
        <w:rPr>
          <w:sz w:val="24"/>
          <w:szCs w:val="24"/>
        </w:rPr>
      </w:pPr>
    </w:p>
    <w:p w:rsidR="00B443E0" w:rsidRDefault="00B443E0" w:rsidP="00D01691">
      <w:pPr>
        <w:jc w:val="both"/>
        <w:rPr>
          <w:sz w:val="24"/>
          <w:szCs w:val="24"/>
        </w:rPr>
      </w:pPr>
    </w:p>
    <w:p w:rsidR="00B443E0" w:rsidRDefault="00B443E0" w:rsidP="00D01691">
      <w:pPr>
        <w:jc w:val="both"/>
        <w:rPr>
          <w:sz w:val="24"/>
          <w:szCs w:val="24"/>
        </w:rPr>
      </w:pPr>
      <w:bookmarkStart w:id="0" w:name="_GoBack"/>
      <w:bookmarkEnd w:id="0"/>
    </w:p>
    <w:p w:rsidR="005A2475" w:rsidRDefault="00B443E0" w:rsidP="00D0169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пгт.Мортка</w:t>
      </w:r>
      <w:proofErr w:type="spellEnd"/>
    </w:p>
    <w:p w:rsidR="00D01691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>«</w:t>
      </w:r>
      <w:r w:rsidR="00B443E0">
        <w:rPr>
          <w:sz w:val="24"/>
          <w:szCs w:val="24"/>
        </w:rPr>
        <w:t xml:space="preserve">25» мая </w:t>
      </w:r>
      <w:r w:rsidRPr="005C185A">
        <w:rPr>
          <w:sz w:val="24"/>
          <w:szCs w:val="24"/>
        </w:rPr>
        <w:t>20</w:t>
      </w:r>
      <w:r w:rsidR="00227B25">
        <w:rPr>
          <w:sz w:val="24"/>
          <w:szCs w:val="24"/>
        </w:rPr>
        <w:t>2</w:t>
      </w:r>
      <w:r w:rsidR="00121015">
        <w:rPr>
          <w:sz w:val="24"/>
          <w:szCs w:val="24"/>
        </w:rPr>
        <w:t>2</w:t>
      </w:r>
      <w:r w:rsidRPr="005C185A">
        <w:rPr>
          <w:sz w:val="24"/>
          <w:szCs w:val="24"/>
        </w:rPr>
        <w:t xml:space="preserve"> года                                                                  </w:t>
      </w:r>
    </w:p>
    <w:p w:rsidR="00A7761F" w:rsidRDefault="00B443E0" w:rsidP="00D01691">
      <w:pPr>
        <w:jc w:val="both"/>
        <w:rPr>
          <w:sz w:val="24"/>
          <w:szCs w:val="24"/>
        </w:rPr>
      </w:pPr>
      <w:r>
        <w:rPr>
          <w:sz w:val="24"/>
          <w:szCs w:val="24"/>
        </w:rPr>
        <w:t>№227</w:t>
      </w:r>
    </w:p>
    <w:p w:rsidR="004D2B25" w:rsidRPr="00B35D4A" w:rsidRDefault="004D2B25" w:rsidP="00B35D4A">
      <w:pPr>
        <w:jc w:val="both"/>
      </w:pPr>
    </w:p>
    <w:sectPr w:rsidR="004D2B25" w:rsidRPr="00B35D4A" w:rsidSect="006D50D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567" w:right="567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AFE" w:rsidRDefault="002D0AFE">
      <w:r>
        <w:separator/>
      </w:r>
    </w:p>
  </w:endnote>
  <w:endnote w:type="continuationSeparator" w:id="0">
    <w:p w:rsidR="002D0AFE" w:rsidRDefault="002D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EC4B6E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16BF4" w:rsidP="00C16B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AFE" w:rsidRDefault="002D0AFE">
      <w:r>
        <w:separator/>
      </w:r>
    </w:p>
  </w:footnote>
  <w:footnote w:type="continuationSeparator" w:id="0">
    <w:p w:rsidR="002D0AFE" w:rsidRDefault="002D0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EC4B6E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6B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16BF4" w:rsidP="00C16BF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24B1"/>
    <w:multiLevelType w:val="multilevel"/>
    <w:tmpl w:val="8242C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42A99"/>
    <w:multiLevelType w:val="hybridMultilevel"/>
    <w:tmpl w:val="A3207524"/>
    <w:lvl w:ilvl="0" w:tplc="2E1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51957"/>
    <w:multiLevelType w:val="multilevel"/>
    <w:tmpl w:val="A6BC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36" w:hanging="1800"/>
      </w:pPr>
      <w:rPr>
        <w:rFonts w:hint="default"/>
      </w:rPr>
    </w:lvl>
  </w:abstractNum>
  <w:abstractNum w:abstractNumId="4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9D95522"/>
    <w:multiLevelType w:val="multilevel"/>
    <w:tmpl w:val="743CA20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6">
    <w:nsid w:val="4C145510"/>
    <w:multiLevelType w:val="multilevel"/>
    <w:tmpl w:val="3E04A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58"/>
    <w:rsid w:val="000375FF"/>
    <w:rsid w:val="000402BE"/>
    <w:rsid w:val="000425DD"/>
    <w:rsid w:val="000702A3"/>
    <w:rsid w:val="00073606"/>
    <w:rsid w:val="00080522"/>
    <w:rsid w:val="000C6471"/>
    <w:rsid w:val="000D50F9"/>
    <w:rsid w:val="00121015"/>
    <w:rsid w:val="00123F99"/>
    <w:rsid w:val="001D2C14"/>
    <w:rsid w:val="002001F2"/>
    <w:rsid w:val="00227B25"/>
    <w:rsid w:val="002545FA"/>
    <w:rsid w:val="002729AF"/>
    <w:rsid w:val="002A7684"/>
    <w:rsid w:val="002D0AFE"/>
    <w:rsid w:val="002D6C0B"/>
    <w:rsid w:val="002F2026"/>
    <w:rsid w:val="0038127C"/>
    <w:rsid w:val="00386DE6"/>
    <w:rsid w:val="003871EF"/>
    <w:rsid w:val="003A42DB"/>
    <w:rsid w:val="003D2CBD"/>
    <w:rsid w:val="003F1DD6"/>
    <w:rsid w:val="004547A5"/>
    <w:rsid w:val="004963AF"/>
    <w:rsid w:val="004A1E46"/>
    <w:rsid w:val="004D2B25"/>
    <w:rsid w:val="004F3D1F"/>
    <w:rsid w:val="005177F0"/>
    <w:rsid w:val="00537C3E"/>
    <w:rsid w:val="005A2475"/>
    <w:rsid w:val="005F0317"/>
    <w:rsid w:val="00603F9B"/>
    <w:rsid w:val="006D50D2"/>
    <w:rsid w:val="00701016"/>
    <w:rsid w:val="007147FB"/>
    <w:rsid w:val="0073664D"/>
    <w:rsid w:val="0075674B"/>
    <w:rsid w:val="007C4F22"/>
    <w:rsid w:val="008000DD"/>
    <w:rsid w:val="008001C8"/>
    <w:rsid w:val="00806096"/>
    <w:rsid w:val="008836AC"/>
    <w:rsid w:val="008A3870"/>
    <w:rsid w:val="009016CF"/>
    <w:rsid w:val="00987346"/>
    <w:rsid w:val="00A242A4"/>
    <w:rsid w:val="00A53BB8"/>
    <w:rsid w:val="00A75402"/>
    <w:rsid w:val="00A7761F"/>
    <w:rsid w:val="00AD5AE7"/>
    <w:rsid w:val="00AE630A"/>
    <w:rsid w:val="00AF059B"/>
    <w:rsid w:val="00B35D4A"/>
    <w:rsid w:val="00B443E0"/>
    <w:rsid w:val="00B72ED8"/>
    <w:rsid w:val="00B87D20"/>
    <w:rsid w:val="00BA49A5"/>
    <w:rsid w:val="00C03F92"/>
    <w:rsid w:val="00C05858"/>
    <w:rsid w:val="00C16BF4"/>
    <w:rsid w:val="00C566FA"/>
    <w:rsid w:val="00CC4737"/>
    <w:rsid w:val="00CD22D1"/>
    <w:rsid w:val="00D01691"/>
    <w:rsid w:val="00D4240A"/>
    <w:rsid w:val="00D44F3A"/>
    <w:rsid w:val="00D91BB6"/>
    <w:rsid w:val="00E262B3"/>
    <w:rsid w:val="00E636C1"/>
    <w:rsid w:val="00EC4B6E"/>
    <w:rsid w:val="00ED1687"/>
    <w:rsid w:val="00F75563"/>
    <w:rsid w:val="00F9250D"/>
    <w:rsid w:val="00FA68DD"/>
    <w:rsid w:val="00FB30DC"/>
    <w:rsid w:val="00FB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90A9A-138F-41A7-ACD5-31FC5837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D016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rsid w:val="000702A3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11798ff-43b9-49db-b06c-4223f9d555e2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content\act\b11798ff-43b9-49db-b06c-4223f9d555e2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content\act\b11798ff-43b9-49db-b06c-4223f9d555e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b11798ff-43b9-49db-b06c-4223f9d555e2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2022-05-19T08:03:00Z</cp:lastPrinted>
  <dcterms:created xsi:type="dcterms:W3CDTF">2022-05-19T08:03:00Z</dcterms:created>
  <dcterms:modified xsi:type="dcterms:W3CDTF">2022-05-24T04:02:00Z</dcterms:modified>
</cp:coreProperties>
</file>