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Style_2"/>
        <w:keepNext/>
        <w:spacing w:before="0" w:after="0" w:line="240" w:lineRule="auto"/>
        <w:ind w:left="-100" w:right="0" w:firstLine="0"/>
        <w:jc w:val="right"/>
        <w:outlineLvl w:val="1"/>
        <w:rPr>
          <w:rFonts w:ascii="Times New Roman" w:hAnsi="Times New Roman" w:eastAsia="Times New Roman" w:cs="Times New Roman"/>
          <w:b/>
          <w:bCs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 w:bidi="ru-RU"/>
        </w:rPr>
        <w:t xml:space="preserve">                                                                                                                            ПРОЕКТ                                                                            </w:t>
      </w:r>
    </w:p>
    <w:p>
      <w:pPr>
        <w:pStyle w:val="Style_2"/>
        <w:keepNext/>
        <w:spacing w:before="0" w:after="0" w:line="240" w:lineRule="auto"/>
        <w:ind w:left="0" w:right="0" w:firstLine="0"/>
        <w:jc w:val="center"/>
        <w:outlineLvl w:val="1"/>
        <w:rPr>
          <w:rFonts w:ascii="Times New Roman" w:hAnsi="Times New Roman" w:eastAsia="Times New Roman" w:cs="Times New Roman"/>
          <w:b/>
          <w:bCs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 w:bidi="ru-RU"/>
        </w:rPr>
        <w:t xml:space="preserve">АДМИНИСТРАЦИЯ </w:t>
      </w: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 w:bidi="ru-RU"/>
        </w:rPr>
        <w:t xml:space="preserve">ГОРОДСКОГО ПОСЕЛЕНИЯ КОНДИНСКОЕ</w:t>
      </w: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 w:bidi="ru-RU"/>
        </w:rPr>
        <w:t xml:space="preserve">Кондинского района</w:t>
      </w: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bCs/>
          <w:sz w:val="26"/>
          <w:szCs w:val="26"/>
          <w:lang w:val="ru-RU" w:bidi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 w:bidi="ru-RU"/>
        </w:rPr>
        <w:t xml:space="preserve">Ханты-Мансийского автономного округа - Югры</w:t>
      </w:r>
    </w:p>
    <w:p>
      <w:pPr>
        <w:pStyle w:val="Style_3"/>
        <w:keepNext/>
        <w:spacing w:before="240" w:after="60" w:line="240" w:lineRule="auto"/>
        <w:ind w:left="0" w:right="0" w:firstLine="0"/>
        <w:jc w:val="center"/>
        <w:outlineLvl w:val="2"/>
        <w:rPr>
          <w:rFonts w:ascii="Times New Roman" w:hAnsi="Times New Roman" w:eastAsia="Times New Roman" w:cs="Times New Roman"/>
          <w:b/>
          <w:bCs/>
          <w:sz w:val="32"/>
          <w:szCs w:val="32"/>
          <w:lang w:val="ru-RU" w:bidi="ru-RU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32"/>
          <w:lang w:val="ru-RU" w:bidi="ru-RU"/>
        </w:rPr>
        <w:t xml:space="preserve">ПОСТАНОВЛЕНИЕ</w:t>
      </w:r>
    </w:p>
    <w:p>
      <w:pPr>
        <w:pStyle w:val="Style_1"/>
        <w:keepNext/>
        <w:spacing w:before="240" w:after="60" w:line="240" w:lineRule="auto"/>
        <w:ind w:left="0" w:right="0" w:firstLine="0"/>
        <w:jc w:val="left"/>
        <w:outlineLvl w:val="0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bidi="ru-RU"/>
        </w:rPr>
        <w:t xml:space="preserve">от __ ___  2023 года         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bidi="ru-RU"/>
        </w:rPr>
        <w:tab/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bidi="ru-RU"/>
        </w:rPr>
        <w:t xml:space="preserve">            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bidi="ru-RU"/>
        </w:rPr>
        <w:tab/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bidi="ru-RU"/>
        </w:rPr>
        <w:tab/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bidi="ru-RU"/>
        </w:rPr>
        <w:t xml:space="preserve">                                               № 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пгт. Кондинское</w:t>
      </w: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</w:pPr>
    </w:p>
    <w:p>
      <w:pPr>
        <w:pStyle w:val="Style_8"/>
        <w:spacing w:before="0" w:after="0" w:line="240" w:lineRule="auto"/>
        <w:ind w:left="0" w:right="0" w:firstLine="0"/>
        <w:jc w:val="left"/>
        <w:outlineLvl w:val="7"/>
        <w:rPr>
          <w:rFonts w:ascii="Times New Roman" w:hAnsi="Times New Roman" w:eastAsia="Times New Roman" w:cs="Times New Roman"/>
          <w:i w:val="0"/>
          <w:iCs w:val="0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i w:val="0"/>
          <w:iCs w:val="0"/>
          <w:sz w:val="24"/>
          <w:szCs w:val="24"/>
          <w:lang w:val="ru-RU" w:bidi="ru-RU"/>
        </w:rPr>
        <w:t xml:space="preserve">О внесении изменений в постановление </w:t>
      </w:r>
    </w:p>
    <w:p>
      <w:pPr>
        <w:pStyle w:val="Style_8"/>
        <w:spacing w:before="0" w:after="0" w:line="240" w:lineRule="auto"/>
        <w:ind w:left="0" w:right="0" w:firstLine="0"/>
        <w:jc w:val="left"/>
        <w:outlineLvl w:val="7"/>
        <w:rPr>
          <w:rFonts w:ascii="Times New Roman" w:hAnsi="Times New Roman" w:eastAsia="Times New Roman" w:cs="Times New Roman"/>
          <w:i w:val="0"/>
          <w:iCs w:val="0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i w:val="0"/>
          <w:iCs w:val="0"/>
          <w:sz w:val="24"/>
          <w:szCs w:val="24"/>
          <w:lang w:val="ru-RU" w:bidi="ru-RU"/>
        </w:rPr>
        <w:t xml:space="preserve">администрации городского поселения 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Кондинское от 27 ноября 2017 года № 209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«Об утверждении Порядка установления,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изменения, отмены муниципальных маршрутов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регулярных перевозок на территории городского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поселения Кондинское»</w:t>
      </w:r>
    </w:p>
    <w:p>
      <w:pPr>
        <w:spacing w:before="0" w:after="0" w:line="240" w:lineRule="auto"/>
        <w:ind w:left="0" w:right="0" w:firstLine="567"/>
        <w:jc w:val="both"/>
        <w:outlineLvl w:val="0"/>
        <w:rPr>
          <w:rFonts w:ascii="Times New Roman" w:hAnsi="Times New Roman" w:eastAsia="Times New Roman" w:cs="Times New Roman"/>
          <w:color w:val="26282f"/>
          <w:sz w:val="24"/>
          <w:szCs w:val="24"/>
          <w:lang w:val="ru-RU" w:bidi="ru-RU"/>
        </w:rPr>
      </w:pPr>
    </w:p>
    <w:p>
      <w:pPr>
        <w:spacing w:before="0" w:after="0" w:line="240" w:lineRule="auto"/>
        <w:ind w:left="0" w:right="0" w:firstLine="567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color w:val="26282f"/>
          <w:sz w:val="24"/>
          <w:szCs w:val="24"/>
          <w:lang w:val="ru-RU" w:bidi="ru-RU"/>
        </w:rPr>
        <w:t xml:space="preserve">В соответствии с Федеральным законом 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  от 29 мая 2023 года № 185-ФЗ «О внесении изменений в отдельные законодательные акты Российской Федерации» администрация городского поселения Кондинское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val="ru-RU" w:bidi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постановляет: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        1.  Внести в приложение к  постановлению администрации городского поселения Кондинское от 27 ноября 2017 года № 209 «Об утверждении Порядка установления, изменения, отмены муниципальных маршрутов регулярных перевозок на территории городского поселения Кондинское»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следующие изменения:</w:t>
      </w:r>
    </w:p>
    <w:p>
      <w:pPr>
        <w:spacing w:before="0" w:after="0" w:line="240" w:lineRule="auto"/>
        <w:ind w:left="0" w:right="0" w:firstLine="709"/>
        <w:jc w:val="both"/>
        <w:rPr>
          <w:rFonts w:ascii="Arial" w:hAnsi="Arial" w:eastAsia="Arial" w:cs="Arial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1.1. Пункт 2.13 читать в следующей редакции: «2.13. Муниципальный маршрут регулярных перевозок, межмуниципальный маршрут регулярных перевозок считаются установленными или измененными соответственно со дня включения предусмотренных пунктами 1 - 10 части 1 статьи 26 настоящего Федерального закона сведений о данных маршрутах в реестры соответствующих маршрутов регулярных перевозок, со дня изменения предусмотренных пунктами 3 – 10,12 части 1 статьи 26 настоящего Федерального закона сведений о данных маршрутах в этих реестрах.».</w:t>
      </w:r>
    </w:p>
    <w:p>
      <w:pPr>
        <w:tabs>
          <w:tab w:val="left" w:pos="0"/>
        </w:tabs>
        <w:spacing w:before="0" w:after="0" w:line="240" w:lineRule="auto"/>
        <w:ind w:left="0" w:right="0" w:firstLine="567"/>
        <w:jc w:val="both"/>
        <w:rPr>
          <w:rFonts w:ascii="Arial" w:hAnsi="Arial" w:eastAsia="Arial" w:cs="Arial"/>
          <w:sz w:val="24"/>
          <w:szCs w:val="24"/>
          <w:lang w:val="ru-RU" w:bidi="ru-RU"/>
        </w:rPr>
      </w:pPr>
      <w:r>
        <w:rPr>
          <w:rFonts w:ascii="Arial" w:hAnsi="Arial" w:eastAsia="Arial" w:cs="Arial"/>
          <w:sz w:val="24"/>
          <w:szCs w:val="24"/>
          <w:lang w:val="ru-RU" w:bidi="ru-RU"/>
        </w:rPr>
        <w:t xml:space="preserve"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>
      <w:pPr>
        <w:tabs>
          <w:tab w:val="left" w:pos="0"/>
        </w:tabs>
        <w:spacing w:before="0" w:after="0" w:line="240" w:lineRule="auto"/>
        <w:ind w:left="0" w:right="0" w:firstLine="567"/>
        <w:jc w:val="both"/>
        <w:rPr>
          <w:rFonts w:ascii="Arial" w:hAnsi="Arial" w:eastAsia="Arial" w:cs="Arial"/>
          <w:sz w:val="24"/>
          <w:szCs w:val="24"/>
          <w:lang w:val="ru-RU" w:bidi="ru-RU"/>
        </w:rPr>
      </w:pPr>
      <w:r>
        <w:rPr>
          <w:rFonts w:ascii="Arial" w:hAnsi="Arial" w:eastAsia="Arial" w:cs="Arial"/>
          <w:sz w:val="24"/>
          <w:szCs w:val="24"/>
          <w:lang w:val="ru-RU" w:bidi="ru-RU"/>
        </w:rPr>
        <w:t xml:space="preserve">3.  </w:t>
      </w:r>
      <w:bookmarkStart w:id="1" w:name="_Hlk138403736"/>
      <w:r>
        <w:rPr>
          <w:rFonts w:ascii="Arial" w:hAnsi="Arial" w:eastAsia="Arial" w:cs="Arial"/>
          <w:sz w:val="24"/>
          <w:szCs w:val="24"/>
          <w:lang w:val="ru-RU" w:bidi="ru-RU"/>
        </w:rPr>
        <w:t xml:space="preserve">Настоящее постановление вступает в силу после его опубликования и распространяется на правоотношения, возникшие с 01 сентября 2024 года </w:t>
      </w:r>
    </w:p>
    <w:p>
      <w:pPr>
        <w:spacing w:before="0" w:after="0" w:line="240" w:lineRule="auto"/>
        <w:ind w:left="0" w:right="0" w:firstLine="567"/>
        <w:jc w:val="both"/>
        <w:rPr>
          <w:rFonts w:ascii="Arial" w:hAnsi="Arial" w:eastAsia="Arial" w:cs="Arial"/>
          <w:sz w:val="24"/>
          <w:szCs w:val="24"/>
          <w:lang w:val="ru-RU" w:bidi="ru-RU"/>
        </w:rPr>
      </w:pPr>
      <w:bookmarkEnd w:id="1"/>
      <w:r>
        <w:rPr>
          <w:rFonts w:ascii="Arial" w:hAnsi="Arial" w:eastAsia="Arial" w:cs="Arial"/>
          <w:sz w:val="24"/>
          <w:szCs w:val="24"/>
          <w:lang w:val="ru-RU" w:bidi="ru-RU"/>
        </w:rPr>
        <w:t xml:space="preserve">4. Контроль за  выполнением  постановления</w:t>
      </w:r>
      <w:r>
        <w:rPr>
          <w:rFonts w:ascii="Arial" w:hAnsi="Arial" w:eastAsia="Arial" w:cs="Arial"/>
          <w:sz w:val="24"/>
          <w:szCs w:val="24"/>
          <w:lang w:val="ru-RU" w:bidi="ru-RU"/>
        </w:rPr>
        <w:t xml:space="preserve"> </w:t>
      </w:r>
      <w:r>
        <w:rPr>
          <w:rFonts w:ascii="Arial" w:hAnsi="Arial" w:eastAsia="Arial" w:cs="Arial"/>
          <w:sz w:val="24"/>
          <w:szCs w:val="24"/>
          <w:lang w:val="ru-RU" w:bidi="ru-RU"/>
        </w:rPr>
        <w:t xml:space="preserve">возложить на заместителя главы администрации городского поселения Кондинское.</w:t>
      </w:r>
    </w:p>
    <w:p>
      <w:pPr>
        <w:spacing w:before="0" w:after="0" w:line="240" w:lineRule="auto"/>
        <w:ind w:left="0" w:right="0" w:firstLine="567"/>
        <w:jc w:val="both"/>
        <w:rPr>
          <w:rFonts w:ascii="Arial" w:hAnsi="Arial" w:eastAsia="Arial" w:cs="Arial"/>
          <w:sz w:val="24"/>
          <w:szCs w:val="24"/>
          <w:lang w:val="ru-RU" w:bidi="ru-RU"/>
        </w:rPr>
      </w:pPr>
    </w:p>
    <w:p>
      <w:pPr>
        <w:spacing w:before="0" w:after="0" w:line="240" w:lineRule="auto"/>
        <w:ind w:left="0" w:right="0" w:firstLine="567"/>
        <w:jc w:val="both"/>
        <w:rPr>
          <w:rFonts w:ascii="Arial" w:hAnsi="Arial" w:eastAsia="Arial" w:cs="Arial"/>
          <w:sz w:val="24"/>
          <w:szCs w:val="24"/>
          <w:lang w:val="ru-RU" w:bidi="ru-RU"/>
        </w:rPr>
      </w:pPr>
    </w:p>
    <w:p>
      <w:pPr>
        <w:spacing w:before="0" w:after="0" w:line="240" w:lineRule="auto"/>
        <w:ind w:left="0" w:right="0" w:firstLine="567"/>
        <w:jc w:val="both"/>
        <w:rPr>
          <w:rFonts w:ascii="Arial" w:hAnsi="Arial" w:eastAsia="Arial" w:cs="Arial"/>
          <w:sz w:val="24"/>
          <w:szCs w:val="24"/>
          <w:lang w:val="ru-RU" w:bidi="ru-RU"/>
        </w:rPr>
      </w:pPr>
    </w:p>
    <w:p>
      <w:pPr>
        <w:spacing w:before="0" w:after="0" w:line="240" w:lineRule="auto"/>
        <w:ind w:left="0" w:right="-284" w:firstLine="0"/>
        <w:jc w:val="both"/>
        <w:rPr>
          <w:rFonts w:ascii="Arial" w:hAnsi="Arial" w:eastAsia="Arial" w:cs="Arial"/>
          <w:sz w:val="24"/>
          <w:szCs w:val="24"/>
          <w:lang w:val="ru-RU" w:bidi="ru-RU"/>
        </w:rPr>
      </w:pPr>
      <w:r>
        <w:rPr>
          <w:rFonts w:ascii="Arial" w:hAnsi="Arial" w:eastAsia="Arial" w:cs="Arial"/>
          <w:sz w:val="24"/>
          <w:szCs w:val="24"/>
          <w:lang w:val="ru-RU" w:bidi="ru-RU"/>
        </w:rPr>
        <w:t xml:space="preserve">Глава городского </w:t>
      </w:r>
    </w:p>
    <w:p>
      <w:pPr>
        <w:spacing w:before="0" w:after="0" w:line="240" w:lineRule="auto"/>
        <w:ind w:left="0" w:right="-284" w:firstLine="0"/>
        <w:jc w:val="both"/>
        <w:rPr>
          <w:rFonts w:ascii="Arial" w:hAnsi="Arial" w:eastAsia="Arial" w:cs="Arial"/>
          <w:sz w:val="24"/>
          <w:szCs w:val="24"/>
          <w:lang w:val="ru-RU" w:bidi="ru-RU"/>
        </w:rPr>
      </w:pPr>
      <w:r>
        <w:rPr>
          <w:rFonts w:ascii="Arial" w:hAnsi="Arial" w:eastAsia="Arial" w:cs="Arial"/>
          <w:sz w:val="24"/>
          <w:szCs w:val="24"/>
          <w:lang w:val="ru-RU" w:bidi="ru-RU"/>
        </w:rPr>
        <w:t xml:space="preserve">поселения Кондинское</w:t>
      </w:r>
      <w:r>
        <w:rPr>
          <w:rFonts w:ascii="Arial" w:hAnsi="Arial" w:eastAsia="Arial" w:cs="Arial"/>
          <w:sz w:val="24"/>
          <w:szCs w:val="24"/>
          <w:lang w:val="ru-RU" w:bidi="ru-RU"/>
        </w:rPr>
        <w:tab/>
      </w:r>
      <w:r>
        <w:rPr>
          <w:rFonts w:ascii="Arial" w:hAnsi="Arial" w:eastAsia="Arial" w:cs="Arial"/>
          <w:sz w:val="24"/>
          <w:szCs w:val="24"/>
          <w:lang w:val="ru-RU" w:bidi="ru-RU"/>
        </w:rPr>
        <w:tab/>
      </w:r>
      <w:r>
        <w:rPr>
          <w:rFonts w:ascii="Arial" w:hAnsi="Arial" w:eastAsia="Arial" w:cs="Arial"/>
          <w:sz w:val="24"/>
          <w:szCs w:val="24"/>
          <w:lang w:val="ru-RU" w:bidi="ru-RU"/>
        </w:rPr>
        <w:tab/>
      </w:r>
      <w:r>
        <w:rPr>
          <w:rFonts w:ascii="Arial" w:hAnsi="Arial" w:eastAsia="Arial" w:cs="Arial"/>
          <w:sz w:val="24"/>
          <w:szCs w:val="24"/>
          <w:lang w:val="ru-RU" w:bidi="ru-RU"/>
        </w:rPr>
        <w:tab/>
      </w:r>
      <w:r>
        <w:rPr>
          <w:rFonts w:ascii="Arial" w:hAnsi="Arial" w:eastAsia="Arial" w:cs="Arial"/>
          <w:sz w:val="24"/>
          <w:szCs w:val="24"/>
          <w:lang w:val="ru-RU" w:bidi="ru-RU"/>
        </w:rPr>
        <w:t xml:space="preserve">                                         С.А.Дерябин    </w:t>
      </w:r>
    </w:p>
    <w:p>
      <w:pPr>
        <w:spacing w:before="0" w:after="0" w:line="240" w:lineRule="auto"/>
        <w:ind w:left="0" w:right="-284" w:firstLine="0"/>
        <w:jc w:val="both"/>
        <w:rPr>
          <w:rFonts w:ascii="Arial" w:hAnsi="Arial" w:eastAsia="Arial" w:cs="Arial"/>
          <w:sz w:val="24"/>
          <w:szCs w:val="24"/>
          <w:lang w:val="ru-RU" w:bidi="ru-RU"/>
        </w:rPr>
      </w:pPr>
    </w:p>
    <w:p>
      <w:pPr>
        <w:spacing w:before="0" w:after="0" w:line="240" w:lineRule="auto"/>
        <w:ind w:left="0" w:right="-284" w:firstLine="0"/>
        <w:jc w:val="both"/>
        <w:rPr>
          <w:rFonts w:ascii="Arial" w:hAnsi="Arial" w:eastAsia="Arial" w:cs="Arial"/>
          <w:sz w:val="24"/>
          <w:szCs w:val="24"/>
          <w:lang w:val="ru-RU" w:bidi="ru-RU"/>
        </w:rPr>
      </w:pPr>
    </w:p>
    <w:sectPr>
      <w:footnotePr>
        <w:pos w:val="pageBottom"/>
      </w:footnotePr>
      <w:type w:val="nextPage"/>
      <w:pgSz w:w="11906" w:h="16838"/>
      <w:pgMar w:top="1134" w:right="850" w:bottom="1134" w:left="1701" w:header="720" w:footer="720" w:gutter="0"/>
      <w:cols w:num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0">
    <w:p>
      <w:pPr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separator/>
      </w:r>
    </w:p>
  </w:endnote>
  <w:endnote w:type="continuationSeparator" w:id="1">
    <w:p>
      <w:pPr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Cambria">
    <w:panose1 w:val="0204050305040603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0">
    <w:p>
      <w:pPr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separator/>
      </w:r>
    </w:p>
  </w:footnote>
  <w:footnote w:type="continuationSeparator" w:id="1">
    <w:p>
      <w:pPr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-129">
    <w:multiLevelType w:val="hybridMultilevel"/>
    <w:lvl w:ilvl="0">
      <w:start w:val="1"/>
      <w:numFmt w:val="decimal"/>
      <w:suff w:val="tab"/>
      <w:lvlText w:val="%1."/>
      <w:lvlJc w:val="left"/>
      <w:pPr>
        <w:ind w:left="643" w:hanging="360"/>
      </w:pPr>
      <w:rPr>
        <w:rFonts w:ascii="Times New Roman" w:hAnsi="Times New Roman" w:eastAsia="Times New Roman" w:cs="Times New Roman"/>
      </w:rPr>
    </w:lvl>
  </w:abstractNum>
  <w:abstractNum w:abstractNumId="487940784">
    <w:multiLevelType w:val="hybridMultilevel"/>
    <w:lvl w:ilvl="0">
      <w:start w:val="1"/>
      <w:numFmt w:val="decimal"/>
      <w:suff w:val="tab"/>
      <w:lvlText w:val="%1."/>
      <w:lvlJc w:val="left"/>
      <w:pPr>
        <w:ind w:left="3798" w:hanging="990"/>
      </w:pPr>
      <w:rPr>
        <w:rFonts w:ascii="Times New Roman" w:hAnsi="Times New Roman" w:eastAsia="Times New Roman" w:cs="Times New Roman"/>
      </w:rPr>
    </w:lvl>
    <w:lvl w:ilvl="1" w:tentative="1">
      <w:start w:val="1"/>
      <w:numFmt w:val="lowerLetter"/>
      <w:suff w:val="tab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2" w:tentative="1">
      <w:start w:val="1"/>
      <w:numFmt w:val="lowerRoman"/>
      <w:suff w:val="tab"/>
      <w:lvlText w:val="%3."/>
      <w:lvlJc w:val="right"/>
      <w:pPr>
        <w:ind w:left="2160" w:hanging="180"/>
      </w:pPr>
      <w:rPr>
        <w:rFonts w:ascii="Times New Roman" w:hAnsi="Times New Roman" w:eastAsia="Times New Roman" w:cs="Times New Roman"/>
      </w:rPr>
    </w:lvl>
    <w:lvl w:ilvl="3" w:tentative="1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hAnsi="Times New Roman" w:eastAsia="Times New Roman" w:cs="Times New Roman"/>
      </w:rPr>
    </w:lvl>
    <w:lvl w:ilvl="4" w:tentative="1">
      <w:start w:val="1"/>
      <w:numFmt w:val="lowerLetter"/>
      <w:suff w:val="tab"/>
      <w:lvlText w:val="%5."/>
      <w:lvlJc w:val="left"/>
      <w:pPr>
        <w:ind w:left="3600" w:hanging="360"/>
      </w:pPr>
      <w:rPr>
        <w:rFonts w:ascii="Times New Roman" w:hAnsi="Times New Roman" w:eastAsia="Times New Roman" w:cs="Times New Roman"/>
      </w:rPr>
    </w:lvl>
    <w:lvl w:ilvl="5" w:tentative="1">
      <w:start w:val="1"/>
      <w:numFmt w:val="lowerRoman"/>
      <w:suff w:val="tab"/>
      <w:lvlText w:val="%6."/>
      <w:lvlJc w:val="right"/>
      <w:pPr>
        <w:ind w:left="4320" w:hanging="180"/>
      </w:pPr>
      <w:rPr>
        <w:rFonts w:ascii="Times New Roman" w:hAnsi="Times New Roman" w:eastAsia="Times New Roman" w:cs="Times New Roman"/>
      </w:rPr>
    </w:lvl>
    <w:lvl w:ilvl="6" w:tentative="1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hAnsi="Times New Roman" w:eastAsia="Times New Roman" w:cs="Times New Roman"/>
      </w:rPr>
    </w:lvl>
    <w:lvl w:ilvl="7" w:tentative="1">
      <w:start w:val="1"/>
      <w:numFmt w:val="lowerLetter"/>
      <w:suff w:val="tab"/>
      <w:lvlText w:val="%8."/>
      <w:lvlJc w:val="left"/>
      <w:pPr>
        <w:ind w:left="5760" w:hanging="360"/>
      </w:pPr>
      <w:rPr>
        <w:rFonts w:ascii="Times New Roman" w:hAnsi="Times New Roman" w:eastAsia="Times New Roman" w:cs="Times New Roman"/>
      </w:rPr>
    </w:lvl>
    <w:lvl w:ilvl="8" w:tentative="1">
      <w:start w:val="1"/>
      <w:numFmt w:val="lowerRoman"/>
      <w:suff w:val="tab"/>
      <w:lvlText w:val="%9."/>
      <w:lvlJc w:val="right"/>
      <w:pPr>
        <w:ind w:left="6480" w:hanging="180"/>
      </w:pPr>
      <w:rPr>
        <w:rFonts w:ascii="Times New Roman" w:hAnsi="Times New Roman" w:eastAsia="Times New Roman" w:cs="Times New Roman"/>
      </w:rPr>
    </w:lvl>
  </w:abstractNum>
  <w:abstractNum w:abstractNumId="914820189">
    <w:multiLevelType w:val="hybridMultilevel"/>
    <w:lvl w:ilvl="0">
      <w:start w:val="1"/>
      <w:numFmt w:val="decimal"/>
      <w:suff w:val="tab"/>
      <w:lvlText w:val="%1."/>
      <w:lvlJc w:val="left"/>
      <w:pPr>
        <w:ind w:left="928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suff w:val="tab"/>
      <w:lvlText w:val="%1.%2"/>
      <w:lvlJc w:val="left"/>
      <w:pPr>
        <w:ind w:left="1069" w:hanging="360"/>
      </w:pPr>
      <w:rPr>
        <w:rFonts w:ascii="Times New Roman" w:hAnsi="Times New Roman" w:eastAsia="Times New Roman" w:cs="Times New Roman"/>
      </w:rPr>
    </w:lvl>
    <w:lvl w:ilvl="2">
      <w:start w:val="1"/>
      <w:numFmt w:val="decimal"/>
      <w:suff w:val="tab"/>
      <w:lvlText w:val="%1.%2.%3"/>
      <w:lvlJc w:val="left"/>
      <w:pPr>
        <w:ind w:left="1429" w:hanging="72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1.%2.%3.%4"/>
      <w:lvlJc w:val="left"/>
      <w:pPr>
        <w:ind w:left="1429" w:hanging="720"/>
      </w:pPr>
      <w:rPr>
        <w:rFonts w:ascii="Times New Roman" w:hAnsi="Times New Roman" w:eastAsia="Times New Roman" w:cs="Times New Roman"/>
      </w:rPr>
    </w:lvl>
    <w:lvl w:ilvl="4">
      <w:start w:val="1"/>
      <w:numFmt w:val="decimal"/>
      <w:suff w:val="tab"/>
      <w:lvlText w:val="%1.%2.%3.%4.%5"/>
      <w:lvlJc w:val="left"/>
      <w:pPr>
        <w:ind w:left="1789" w:hanging="1080"/>
      </w:pPr>
      <w:rPr>
        <w:rFonts w:ascii="Times New Roman" w:hAnsi="Times New Roman" w:eastAsia="Times New Roman" w:cs="Times New Roman"/>
      </w:rPr>
    </w:lvl>
    <w:lvl w:ilvl="5">
      <w:start w:val="1"/>
      <w:numFmt w:val="decimal"/>
      <w:suff w:val="tab"/>
      <w:lvlText w:val="%1.%2.%3.%4.%5.%6"/>
      <w:lvlJc w:val="left"/>
      <w:pPr>
        <w:ind w:left="1789" w:hanging="108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1.%2.%3.%4.%5.%6.%7"/>
      <w:lvlJc w:val="left"/>
      <w:pPr>
        <w:ind w:left="2149" w:hanging="1440"/>
      </w:pPr>
      <w:rPr>
        <w:rFonts w:ascii="Times New Roman" w:hAnsi="Times New Roman" w:eastAsia="Times New Roman" w:cs="Times New Roman"/>
      </w:rPr>
    </w:lvl>
    <w:lvl w:ilvl="7">
      <w:start w:val="1"/>
      <w:numFmt w:val="decimal"/>
      <w:suff w:val="tab"/>
      <w:lvlText w:val="%1.%2.%3.%4.%5.%6.%7.%8"/>
      <w:lvlJc w:val="left"/>
      <w:pPr>
        <w:ind w:left="2149" w:hanging="1440"/>
      </w:pPr>
      <w:rPr>
        <w:rFonts w:ascii="Times New Roman" w:hAnsi="Times New Roman" w:eastAsia="Times New Roman" w:cs="Times New Roman"/>
      </w:rPr>
    </w:lvl>
    <w:lvl w:ilvl="8">
      <w:start w:val="1"/>
      <w:numFmt w:val="decimal"/>
      <w:suff w:val="tab"/>
      <w:lvlText w:val="%1.%2.%3.%4.%5.%6.%7.%8.%9"/>
      <w:lvlJc w:val="left"/>
      <w:pPr>
        <w:ind w:left="2509" w:hanging="1800"/>
      </w:pPr>
      <w:rPr>
        <w:rFonts w:ascii="Times New Roman" w:hAnsi="Times New Roman" w:eastAsia="Times New Roman" w:cs="Times New Roman"/>
      </w:rPr>
    </w:lvl>
  </w:abstractNum>
  <w:abstractNum w:abstractNumId="1828129729">
    <w:multiLevelType w:val="hybridMultilevel"/>
    <w:lvl w:ilvl="0">
      <w:start w:val="1"/>
      <w:numFmt w:val="decimal"/>
      <w:suff w:val="tab"/>
      <w:lvlText w:val="%1."/>
      <w:lvlJc w:val="left"/>
      <w:pPr>
        <w:ind w:left="432" w:hanging="432"/>
      </w:pPr>
      <w:rPr>
        <w:rFonts w:ascii="Times New Roman" w:hAnsi="Times New Roman" w:eastAsia="Times New Roman" w:cs="Times New Roman"/>
      </w:rPr>
    </w:lvl>
    <w:lvl w:ilvl="1">
      <w:start w:val="1"/>
      <w:numFmt w:val="decimal"/>
      <w:suff w:val="tab"/>
      <w:lvlText w:val="%1.%2"/>
      <w:lvlJc w:val="left"/>
      <w:pPr>
        <w:ind w:left="576" w:hanging="576"/>
      </w:pPr>
      <w:rPr>
        <w:rFonts w:ascii="Times New Roman" w:hAnsi="Times New Roman" w:eastAsia="Times New Roman" w:cs="Times New Roman"/>
      </w:rPr>
    </w:lvl>
    <w:lvl w:ilvl="2">
      <w:start w:val="1"/>
      <w:numFmt w:val="decimal"/>
      <w:suff w:val="tab"/>
      <w:lvlText w:val="%1.%2.%3"/>
      <w:lvlJc w:val="left"/>
      <w:pPr>
        <w:ind w:left="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1.%2.%3.%4"/>
      <w:lvlJc w:val="left"/>
      <w:pPr>
        <w:ind w:left="864" w:hanging="864"/>
      </w:pPr>
      <w:rPr>
        <w:rFonts w:ascii="Times New Roman" w:hAnsi="Times New Roman" w:eastAsia="Times New Roman" w:cs="Times New Roman"/>
      </w:rPr>
    </w:lvl>
    <w:lvl w:ilvl="4">
      <w:start w:val="1"/>
      <w:numFmt w:val="decimal"/>
      <w:suff w:val="tab"/>
      <w:lvlText w:val="%1.%2.%3.%4.%5"/>
      <w:lvlJc w:val="left"/>
      <w:pPr>
        <w:ind w:left="1008" w:hanging="1008"/>
      </w:pPr>
      <w:rPr>
        <w:rFonts w:ascii="Times New Roman" w:hAnsi="Times New Roman" w:eastAsia="Times New Roman" w:cs="Times New Roman"/>
      </w:rPr>
    </w:lvl>
    <w:lvl w:ilvl="5">
      <w:start w:val="1"/>
      <w:numFmt w:val="decimal"/>
      <w:suff w:val="tab"/>
      <w:lvlText w:val="%1.%2.%3.%4.%5.%6"/>
      <w:lvlJc w:val="left"/>
      <w:pPr>
        <w:ind w:left="1152" w:hanging="1152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1.%2.%3.%4.%5.%6.%7"/>
      <w:lvlJc w:val="left"/>
      <w:pPr>
        <w:ind w:left="1296" w:hanging="1296"/>
      </w:pPr>
      <w:rPr>
        <w:rFonts w:ascii="Times New Roman" w:hAnsi="Times New Roman" w:eastAsia="Times New Roman" w:cs="Times New Roman"/>
      </w:rPr>
    </w:lvl>
    <w:lvl w:ilvl="7">
      <w:start w:val="1"/>
      <w:numFmt w:val="decimal"/>
      <w:suff w:val="tab"/>
      <w:lvlText w:val="%1.%2.%3.%4.%5.%6.%7.%8"/>
      <w:lvlJc w:val="left"/>
      <w:pPr>
        <w:ind w:left="1440" w:hanging="1440"/>
      </w:pPr>
      <w:rPr>
        <w:rFonts w:ascii="Times New Roman" w:hAnsi="Times New Roman" w:eastAsia="Times New Roman" w:cs="Times New Roman"/>
      </w:rPr>
    </w:lvl>
    <w:lvl w:ilvl="8">
      <w:start w:val="1"/>
      <w:numFmt w:val="decimal"/>
      <w:suff w:val="tab"/>
      <w:lvlText w:val="%1.%2.%3.%4.%5.%6.%7.%8.%9"/>
      <w:lvlJc w:val="left"/>
      <w:pPr>
        <w:ind w:left="1584" w:hanging="1584"/>
      </w:pPr>
      <w:rPr>
        <w:rFonts w:ascii="Times New Roman" w:hAnsi="Times New Roman" w:eastAsia="Times New Roman" w:cs="Times New Roman"/>
      </w:rPr>
    </w:lvl>
  </w:abstractNum>
  <w:abstractNum w:abstractNumId="1884127078">
    <w:multiLevelType w:val="hybrid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hAnsi="Times New Roman" w:eastAsia="Times New Roman" w:cs="Times New Roman"/>
      </w:rPr>
    </w:lvl>
    <w:lvl w:ilvl="1" w:tentative="1">
      <w:start w:val="1"/>
      <w:numFmt w:val="lowerLetter"/>
      <w:suff w:val="tab"/>
      <w:lvlText w:val="%2."/>
      <w:lvlJc w:val="left"/>
      <w:pPr>
        <w:ind w:left="1800" w:hanging="360"/>
      </w:pPr>
      <w:rPr>
        <w:rFonts w:ascii="Times New Roman" w:hAnsi="Times New Roman" w:eastAsia="Times New Roman" w:cs="Times New Roman"/>
      </w:rPr>
    </w:lvl>
    <w:lvl w:ilvl="2" w:tentative="1">
      <w:start w:val="1"/>
      <w:numFmt w:val="lowerRoman"/>
      <w:suff w:val="tab"/>
      <w:lvlText w:val="%3."/>
      <w:lvlJc w:val="right"/>
      <w:pPr>
        <w:ind w:left="2520" w:hanging="180"/>
      </w:pPr>
      <w:rPr>
        <w:rFonts w:ascii="Times New Roman" w:hAnsi="Times New Roman" w:eastAsia="Times New Roman" w:cs="Times New Roman"/>
      </w:rPr>
    </w:lvl>
    <w:lvl w:ilvl="3" w:tentative="1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hAnsi="Times New Roman" w:eastAsia="Times New Roman" w:cs="Times New Roman"/>
      </w:rPr>
    </w:lvl>
    <w:lvl w:ilvl="4" w:tentative="1">
      <w:start w:val="1"/>
      <w:numFmt w:val="lowerLetter"/>
      <w:suff w:val="tab"/>
      <w:lvlText w:val="%5."/>
      <w:lvlJc w:val="left"/>
      <w:pPr>
        <w:ind w:left="3960" w:hanging="360"/>
      </w:pPr>
      <w:rPr>
        <w:rFonts w:ascii="Times New Roman" w:hAnsi="Times New Roman" w:eastAsia="Times New Roman" w:cs="Times New Roman"/>
      </w:rPr>
    </w:lvl>
    <w:lvl w:ilvl="5" w:tentative="1">
      <w:start w:val="1"/>
      <w:numFmt w:val="lowerRoman"/>
      <w:suff w:val="tab"/>
      <w:lvlText w:val="%6."/>
      <w:lvlJc w:val="right"/>
      <w:pPr>
        <w:ind w:left="4680" w:hanging="180"/>
      </w:pPr>
      <w:rPr>
        <w:rFonts w:ascii="Times New Roman" w:hAnsi="Times New Roman" w:eastAsia="Times New Roman" w:cs="Times New Roman"/>
      </w:rPr>
    </w:lvl>
    <w:lvl w:ilvl="6" w:tentative="1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hAnsi="Times New Roman" w:eastAsia="Times New Roman" w:cs="Times New Roman"/>
      </w:rPr>
    </w:lvl>
    <w:lvl w:ilvl="7" w:tentative="1">
      <w:start w:val="1"/>
      <w:numFmt w:val="lowerLetter"/>
      <w:suff w:val="tab"/>
      <w:lvlText w:val="%8."/>
      <w:lvlJc w:val="left"/>
      <w:pPr>
        <w:ind w:left="6120" w:hanging="360"/>
      </w:pPr>
      <w:rPr>
        <w:rFonts w:ascii="Times New Roman" w:hAnsi="Times New Roman" w:eastAsia="Times New Roman" w:cs="Times New Roman"/>
      </w:rPr>
    </w:lvl>
    <w:lvl w:ilvl="8" w:tentative="1">
      <w:start w:val="1"/>
      <w:numFmt w:val="lowerRoman"/>
      <w:suff w:val="tab"/>
      <w:lvlText w:val="%9."/>
      <w:lvlJc w:val="right"/>
      <w:pPr>
        <w:ind w:left="6840" w:hanging="180"/>
      </w:pPr>
      <w:rPr>
        <w:rFonts w:ascii="Times New Roman" w:hAnsi="Times New Roman" w:eastAsia="Times New Roman" w:cs="Times New Roman"/>
      </w:rPr>
    </w:lvl>
  </w:abstractNum>
  <w:abstractNum w:abstractNumId="2023165133">
    <w:multiLevelType w:val="hybridMultilevel"/>
    <w:lvl w:ilvl="0">
      <w:start w:val="1"/>
      <w:numFmt w:val="decimal"/>
      <w:suff w:val="tab"/>
      <w:lvlText w:val="%1."/>
      <w:lvlJc w:val="left"/>
      <w:pPr>
        <w:ind w:left="3798" w:hanging="99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left"/>
      <w:pPr>
        <w:ind w:left="3888" w:hanging="360"/>
      </w:pPr>
      <w:rPr>
        <w:rFonts w:ascii="Times New Roman" w:hAnsi="Times New Roman" w:eastAsia="Times New Roman" w:cs="Times New Roman"/>
      </w:rPr>
    </w:lvl>
    <w:lvl w:ilvl="2" w:tentative="1">
      <w:start w:val="1"/>
      <w:numFmt w:val="lowerRoman"/>
      <w:suff w:val="tab"/>
      <w:lvlText w:val="%3."/>
      <w:lvlJc w:val="right"/>
      <w:pPr>
        <w:ind w:left="4608" w:hanging="180"/>
      </w:pPr>
      <w:rPr>
        <w:rFonts w:ascii="Times New Roman" w:hAnsi="Times New Roman" w:eastAsia="Times New Roman" w:cs="Times New Roman"/>
      </w:rPr>
    </w:lvl>
    <w:lvl w:ilvl="3" w:tentative="1">
      <w:start w:val="1"/>
      <w:numFmt w:val="decimal"/>
      <w:suff w:val="tab"/>
      <w:lvlText w:val="%4."/>
      <w:lvlJc w:val="left"/>
      <w:pPr>
        <w:ind w:left="5328" w:hanging="360"/>
      </w:pPr>
      <w:rPr>
        <w:rFonts w:ascii="Times New Roman" w:hAnsi="Times New Roman" w:eastAsia="Times New Roman" w:cs="Times New Roman"/>
      </w:rPr>
    </w:lvl>
    <w:lvl w:ilvl="4" w:tentative="1">
      <w:start w:val="1"/>
      <w:numFmt w:val="lowerLetter"/>
      <w:suff w:val="tab"/>
      <w:lvlText w:val="%5."/>
      <w:lvlJc w:val="left"/>
      <w:pPr>
        <w:ind w:left="6048" w:hanging="360"/>
      </w:pPr>
      <w:rPr>
        <w:rFonts w:ascii="Times New Roman" w:hAnsi="Times New Roman" w:eastAsia="Times New Roman" w:cs="Times New Roman"/>
      </w:rPr>
    </w:lvl>
    <w:lvl w:ilvl="5" w:tentative="1">
      <w:start w:val="1"/>
      <w:numFmt w:val="lowerRoman"/>
      <w:suff w:val="tab"/>
      <w:lvlText w:val="%6."/>
      <w:lvlJc w:val="right"/>
      <w:pPr>
        <w:ind w:left="6768" w:hanging="180"/>
      </w:pPr>
      <w:rPr>
        <w:rFonts w:ascii="Times New Roman" w:hAnsi="Times New Roman" w:eastAsia="Times New Roman" w:cs="Times New Roman"/>
      </w:rPr>
    </w:lvl>
    <w:lvl w:ilvl="6" w:tentative="1">
      <w:start w:val="1"/>
      <w:numFmt w:val="decimal"/>
      <w:suff w:val="tab"/>
      <w:lvlText w:val="%7."/>
      <w:lvlJc w:val="left"/>
      <w:pPr>
        <w:ind w:left="7488" w:hanging="360"/>
      </w:pPr>
      <w:rPr>
        <w:rFonts w:ascii="Times New Roman" w:hAnsi="Times New Roman" w:eastAsia="Times New Roman" w:cs="Times New Roman"/>
      </w:rPr>
    </w:lvl>
    <w:lvl w:ilvl="7" w:tentative="1">
      <w:start w:val="1"/>
      <w:numFmt w:val="lowerLetter"/>
      <w:suff w:val="tab"/>
      <w:lvlText w:val="%8."/>
      <w:lvlJc w:val="left"/>
      <w:pPr>
        <w:ind w:left="8208" w:hanging="360"/>
      </w:pPr>
      <w:rPr>
        <w:rFonts w:ascii="Times New Roman" w:hAnsi="Times New Roman" w:eastAsia="Times New Roman" w:cs="Times New Roman"/>
      </w:rPr>
    </w:lvl>
    <w:lvl w:ilvl="8" w:tentative="1">
      <w:start w:val="1"/>
      <w:numFmt w:val="lowerRoman"/>
      <w:suff w:val="tab"/>
      <w:lvlText w:val="%9."/>
      <w:lvlJc w:val="right"/>
      <w:pPr>
        <w:ind w:left="8928" w:hanging="180"/>
      </w:pPr>
      <w:rPr>
        <w:rFonts w:ascii="Times New Roman" w:hAnsi="Times New Roman" w:eastAsia="Times New Roman" w:cs="Times New Roman"/>
      </w:rPr>
    </w:lvl>
  </w:abstractNum>
  <w:num w:numId="1">
    <w:abstractNumId w:val="-129"/>
  </w:num>
  <w:num w:numId="2">
    <w:abstractNumId w:val="-129"/>
  </w:num>
  <w:num w:numId="3">
    <w:abstractNumId w:val="-129"/>
  </w:num>
  <w:num w:numId="4">
    <w:abstractNumId w:val="-129"/>
  </w:num>
  <w:num w:numId="5">
    <w:abstractNumId w:val="-129"/>
  </w:num>
  <w:num w:numId="6">
    <w:abstractNumId w:val="-129"/>
  </w:num>
  <w:num w:numId="7">
    <w:abstractNumId w:val="-129"/>
  </w:num>
  <w:num w:numId="8">
    <w:abstractNumId w:val="-129"/>
  </w:num>
  <w:num w:numId="9">
    <w:abstractNumId w:val="-129"/>
  </w:num>
  <w:num w:numId="10">
    <w:abstractNumId w:val="-129"/>
  </w:num>
  <w:num w:numId="11">
    <w:abstractNumId w:val="-129"/>
  </w:num>
  <w:num w:numId="12">
    <w:abstractNumId w:val="-129"/>
  </w:num>
  <w:num w:numId="13">
    <w:abstractNumId w:val="-129"/>
  </w:num>
  <w:num w:numId="14">
    <w:abstractNumId w:val="-129"/>
  </w:num>
  <w:num w:numId="15">
    <w:abstractNumId w:val="-129"/>
  </w:num>
  <w:num w:numId="16">
    <w:abstractNumId w:val="-129"/>
  </w:num>
  <w:num w:numId="17">
    <w:abstractNumId w:val="-129"/>
  </w:num>
  <w:num w:numId="18">
    <w:abstractNumId w:val="-129"/>
  </w:num>
  <w:num w:numId="19">
    <w:abstractNumId w:val="-129"/>
  </w:num>
  <w:num w:numId="20">
    <w:abstractNumId w:val="-129"/>
  </w:num>
  <w:num w:numId="21">
    <w:abstractNumId w:val="-129"/>
  </w:num>
  <w:num w:numId="22">
    <w:abstractNumId w:val="-129"/>
  </w:num>
  <w:num w:numId="23">
    <w:abstractNumId w:val="-129"/>
  </w:num>
  <w:num w:numId="24">
    <w:abstractNumId w:val="-129"/>
  </w:num>
  <w:num w:numId="25">
    <w:abstractNumId w:val="-129"/>
  </w:num>
  <w:num w:numId="26">
    <w:abstractNumId w:val="-129"/>
  </w:num>
  <w:num w:numId="27">
    <w:abstractNumId w:val="-129"/>
  </w:num>
  <w:num w:numId="28">
    <w:abstractNumId w:val="-129"/>
  </w:num>
  <w:num w:numId="29">
    <w:abstractNumId w:val="-129"/>
  </w:num>
  <w:num w:numId="30">
    <w:abstractNumId w:val="-129"/>
  </w:num>
  <w:num w:numId="31">
    <w:abstractNumId w:val="-129"/>
  </w:num>
  <w:num w:numId="32">
    <w:abstractNumId w:val="-129"/>
  </w:num>
  <w:num w:numId="33">
    <w:abstractNumId w:val="-129"/>
  </w:num>
  <w:num w:numId="34">
    <w:abstractNumId w:val="-129"/>
  </w:num>
  <w:num w:numId="35">
    <w:abstractNumId w:val="2023165133"/>
  </w:num>
  <w:num w:numId="36">
    <w:abstractNumId w:val="1884127078"/>
  </w:num>
  <w:num w:numId="37">
    <w:abstractNumId w:val="487940784"/>
  </w:num>
  <w:num w:numId="38">
    <w:abstractNumId w:val="1828129729"/>
  </w:num>
  <w:num w:numId="39">
    <w:abstractNumId w:val="91482018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pageBottom"/>
    <w:footnote w:id="1"/>
    <w:footnote w:id="0"/>
  </w:footnotePr>
  <w:endnotePr>
    <w:pos w:val="docEnd"/>
    <w:endnote w:id="1"/>
    <w:endnote w:id="0"/>
  </w:endnotePr>
  <w:compat>
    <w:compatSetting w:name="compatibilityMode" w:uri="http://schemas.microsoft.com/office/word" w:val="11"/>
  </w:compat>
  <m:mathPr>
    <m:mathFont m:val="Cambria Math"/>
    <m:brkBin m:val="before"/>
    <m:brkBinSub m:val="--"/>
    <m:dispDef m:val="false"/>
    <m:lMargin m:val="0"/>
    <m:rMargin m:val="0"/>
    <m:defJc m:val="center"/>
    <m:wrapIndent m:val="1440"/>
    <m:intLim m:val="subSup"/>
    <m:naryLim m:val="undOvr"/>
  </m:mathPr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sz w:val="22"/>
      </w:rPr>
    </w:rPrDefault>
    <w:pPrDefault>
      <w:pPr>
        <w:spacing w:before="0" w:after="200" w:line="276" w:lineRule="auto"/>
        <w:ind w:left="0" w:right="0"/>
        <w:jc w:val="left"/>
        <w:rPr>
          <w:rFonts w:ascii="Times New Roman" w:hAnsi="Times New Roman" w:eastAsia="Times New Roman" w:cs="Times New Roman"/>
        </w:rP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_0" w:default="1">
    <w:name w:val="Normal"/>
    <w:uiPriority w:val="0"/>
    <w:qFormat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0"/>
      <w:szCs w:val="20"/>
      <w:lang w:val="ru-RU" w:bidi="ru-RU"/>
    </w:rPr>
  </w:style>
  <w:style w:type="paragraph" w:styleId="Style_1">
    <w:name w:val="heading 1"/>
    <w:basedOn w:val="Style_0"/>
    <w:qFormat/>
    <w:pPr>
      <w:keepNext/>
      <w:spacing w:before="240" w:after="60" w:line="240" w:lineRule="auto"/>
      <w:ind w:left="0" w:right="0"/>
      <w:jc w:val="left"/>
      <w:outlineLvl w:val="0"/>
      <w:rPr>
        <w:rFonts w:ascii="Times New Roman" w:hAnsi="Times New Roman" w:eastAsia="Times New Roman" w:cs="Times New Roman"/>
      </w:rPr>
    </w:pPr>
    <w:rPr>
      <w:rFonts w:ascii="Arial" w:hAnsi="Arial" w:eastAsia="Arial" w:cs="Arial"/>
      <w:b/>
      <w:bCs/>
      <w:sz w:val="32"/>
      <w:szCs w:val="32"/>
      <w:lang w:val="ru-RU" w:bidi="ru-RU"/>
    </w:rPr>
  </w:style>
  <w:style w:type="paragraph" w:styleId="Style_2">
    <w:name w:val="heading 2"/>
    <w:basedOn w:val="Style_0"/>
    <w:qFormat/>
    <w:pPr>
      <w:keepNext/>
      <w:spacing w:before="0" w:after="0" w:line="240" w:lineRule="auto"/>
      <w:ind w:left="0" w:right="0"/>
      <w:jc w:val="center"/>
      <w:outlineLvl w:val="1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3">
    <w:name w:val="heading 3"/>
    <w:basedOn w:val="Style_0"/>
    <w:qFormat/>
    <w:pPr>
      <w:keepNext/>
      <w:spacing w:before="240" w:after="60" w:line="240" w:lineRule="auto"/>
      <w:ind w:left="0" w:right="0"/>
      <w:jc w:val="left"/>
      <w:outlineLvl w:val="2"/>
      <w:rPr>
        <w:rFonts w:ascii="Times New Roman" w:hAnsi="Times New Roman" w:eastAsia="Times New Roman" w:cs="Times New Roman"/>
      </w:rPr>
    </w:pPr>
    <w:rPr>
      <w:rFonts w:ascii="Arial" w:hAnsi="Arial" w:eastAsia="Arial" w:cs="Arial"/>
      <w:b/>
      <w:bCs/>
      <w:sz w:val="26"/>
      <w:szCs w:val="26"/>
      <w:lang w:val="ru-RU" w:bidi="ru-RU"/>
    </w:rPr>
  </w:style>
  <w:style w:type="paragraph" w:styleId="Style_8">
    <w:name w:val="heading 8"/>
    <w:basedOn w:val="Style_0"/>
    <w:qFormat/>
    <w:locked/>
    <w:pPr>
      <w:spacing w:before="240" w:after="60" w:line="240" w:lineRule="auto"/>
      <w:ind w:left="0" w:right="0"/>
      <w:jc w:val="left"/>
      <w:outlineLvl w:val="7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i/>
      <w:iCs/>
      <w:sz w:val="24"/>
      <w:szCs w:val="24"/>
      <w:lang w:val="ru-RU" w:bidi="ru-RU"/>
    </w:rPr>
  </w:style>
  <w:style w:type="character" w:styleId="Style_10">
    <w:name w:val="Default Paragraph Font"/>
    <w:semiHidden/>
    <w:rPr>
      <w:rFonts w:ascii="Times New Roman" w:hAnsi="Times New Roman" w:eastAsia="Times New Roman" w:cs="Times New Roman"/>
      <w:sz w:val="24"/>
    </w:rPr>
  </w:style>
  <w:style w:type="table" w:styleId="Style_11">
    <w:name w:val="Normal Table"/>
    <w:semiHidden/>
    <w:unhideWhenUsed/>
    <w:pPr>
      <w:spacing w:before="0" w:after="200" w:line="276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2"/>
      <w:szCs w:val="22"/>
      <w:lang w:val="ru-RU" w:bidi="ru-RU"/>
    </w:rPr>
    <w:tblPr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108" w:type="dxa"/>
        <w:right w:w="108" w:type="dxa"/>
      </w:tblCellMar>
    </w:tblPr>
  </w:style>
  <w:style w:type="character" w:styleId="Style_15">
    <w:name w:val="Заголовок 1 Знак"/>
    <w:basedOn w:val="Style_10"/>
    <w:locked/>
    <w:rPr>
      <w:rFonts w:ascii="Cambria" w:hAnsi="Cambria" w:eastAsia="Cambria" w:cs="Cambria"/>
      <w:b/>
      <w:sz w:val="32"/>
    </w:rPr>
  </w:style>
  <w:style w:type="character" w:styleId="Style_16">
    <w:name w:val="Заголовок 2 Знак"/>
    <w:basedOn w:val="Style_10"/>
    <w:semiHidden/>
    <w:locked/>
    <w:rPr>
      <w:rFonts w:ascii="Cambria" w:hAnsi="Cambria" w:eastAsia="Cambria" w:cs="Cambria"/>
      <w:b/>
      <w:i/>
      <w:sz w:val="28"/>
    </w:rPr>
  </w:style>
  <w:style w:type="character" w:styleId="Style_17">
    <w:name w:val="Заголовок 3 Знак"/>
    <w:basedOn w:val="Style_10"/>
    <w:semiHidden/>
    <w:locked/>
    <w:rPr>
      <w:rFonts w:ascii="Cambria" w:hAnsi="Cambria" w:eastAsia="Cambria" w:cs="Cambria"/>
      <w:b/>
      <w:sz w:val="26"/>
    </w:rPr>
  </w:style>
  <w:style w:type="character" w:styleId="Style_18">
    <w:name w:val="Заголовок 8 Знак"/>
    <w:basedOn w:val="Style_10"/>
    <w:semiHidden/>
    <w:locked/>
    <w:rPr>
      <w:rFonts w:ascii="Calibri" w:hAnsi="Calibri" w:eastAsia="Calibri" w:cs="Calibri"/>
      <w:i/>
      <w:iCs/>
      <w:sz w:val="24"/>
      <w:szCs w:val="24"/>
      <w:lang w:val="ru-RU" w:bidi="ru-RU"/>
    </w:rPr>
  </w:style>
  <w:style w:type="paragraph" w:styleId="Style_19">
    <w:name w:val="Body Text Indent"/>
    <w:basedOn w:val="Style_0"/>
    <w:pPr>
      <w:spacing w:before="0" w:after="0" w:line="240" w:lineRule="auto"/>
      <w:ind w:left="-78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20">
    <w:name w:val="Основной текст с отступом Знак"/>
    <w:basedOn w:val="Style_10"/>
    <w:semiHidden/>
    <w:locked/>
    <w:rPr>
      <w:rFonts w:ascii="Times New Roman" w:hAnsi="Times New Roman" w:eastAsia="Times New Roman" w:cs="Times New Roman"/>
      <w:sz w:val="20"/>
    </w:rPr>
  </w:style>
  <w:style w:type="paragraph" w:styleId="Style_21">
    <w:name w:val="ConsPlusTitle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" w:hAnsi="Arial" w:eastAsia="Arial" w:cs="Arial"/>
      <w:b/>
      <w:bCs/>
      <w:sz w:val="20"/>
      <w:szCs w:val="20"/>
      <w:lang w:val="ru-RU" w:bidi="ru-RU"/>
    </w:rPr>
  </w:style>
  <w:style w:type="paragraph" w:styleId="Style_22">
    <w:name w:val="Body Text"/>
    <w:basedOn w:val="Style_0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23">
    <w:name w:val="Основной текст Знак"/>
    <w:basedOn w:val="Style_10"/>
    <w:semiHidden/>
    <w:locked/>
    <w:rPr>
      <w:rFonts w:ascii="Times New Roman" w:hAnsi="Times New Roman" w:eastAsia="Times New Roman" w:cs="Times New Roman"/>
      <w:sz w:val="20"/>
    </w:rPr>
  </w:style>
  <w:style w:type="paragraph" w:styleId="Style_24">
    <w:name w:val="Body Text Indent 2"/>
    <w:basedOn w:val="Style_0"/>
    <w:pPr>
      <w:spacing w:before="0" w:after="0" w:line="240" w:lineRule="auto"/>
      <w:ind w:left="-78" w:right="0"/>
      <w:jc w:val="both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25">
    <w:name w:val="Основной текст с отступом 2 Знак"/>
    <w:basedOn w:val="Style_10"/>
    <w:semiHidden/>
    <w:locked/>
    <w:rPr>
      <w:rFonts w:ascii="Times New Roman" w:hAnsi="Times New Roman" w:eastAsia="Times New Roman" w:cs="Times New Roman"/>
      <w:sz w:val="20"/>
    </w:rPr>
  </w:style>
  <w:style w:type="paragraph" w:styleId="Style_26">
    <w:name w:val="Body Text Indent 3"/>
    <w:basedOn w:val="Style_0"/>
    <w:pPr>
      <w:spacing w:before="0" w:after="0" w:line="240" w:lineRule="auto"/>
      <w:ind w:left="0" w:right="0" w:firstLine="78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4"/>
      <w:szCs w:val="24"/>
      <w:lang w:val="ru-RU" w:bidi="ru-RU"/>
    </w:rPr>
  </w:style>
  <w:style w:type="character" w:styleId="Style_27">
    <w:name w:val="Основной текст с отступом 3 Знак"/>
    <w:basedOn w:val="Style_10"/>
    <w:semiHidden/>
    <w:locked/>
    <w:rPr>
      <w:rFonts w:ascii="Times New Roman" w:hAnsi="Times New Roman" w:eastAsia="Times New Roman" w:cs="Times New Roman"/>
      <w:sz w:val="16"/>
    </w:rPr>
  </w:style>
  <w:style w:type="paragraph" w:styleId="Style_28">
    <w:name w:val="Body Text 2"/>
    <w:basedOn w:val="Style_0"/>
    <w:pPr>
      <w:spacing w:before="0" w:after="0" w:line="240" w:lineRule="auto"/>
      <w:ind w:left="0" w:right="0"/>
      <w:jc w:val="both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29">
    <w:name w:val="Основной текст 2 Знак"/>
    <w:basedOn w:val="Style_10"/>
    <w:semiHidden/>
    <w:locked/>
    <w:rPr>
      <w:rFonts w:ascii="Times New Roman" w:hAnsi="Times New Roman" w:eastAsia="Times New Roman" w:cs="Times New Roman"/>
      <w:sz w:val="20"/>
    </w:rPr>
  </w:style>
  <w:style w:type="paragraph" w:styleId="Style_30">
    <w:name w:val="ConsNormal"/>
    <w:pPr>
      <w:spacing w:before="0" w:after="0" w:line="240" w:lineRule="auto"/>
      <w:ind w:left="0" w:right="0" w:firstLine="720"/>
      <w:jc w:val="left"/>
      <w:rPr>
        <w:rFonts w:ascii="Times New Roman" w:hAnsi="Times New Roman" w:eastAsia="Times New Roman" w:cs="Times New Roman"/>
      </w:rPr>
    </w:pPr>
    <w:rPr>
      <w:rFonts w:ascii="Arial" w:hAnsi="Arial" w:eastAsia="Arial" w:cs="Arial"/>
      <w:sz w:val="20"/>
      <w:szCs w:val="20"/>
      <w:lang w:val="ru-RU" w:bidi="ru-RU"/>
    </w:rPr>
  </w:style>
  <w:style w:type="paragraph" w:styleId="Style_31">
    <w:name w:val="ConsNonformat"/>
    <w:pPr>
      <w:spacing w:before="0" w:after="0" w:line="240" w:lineRule="auto"/>
      <w:ind w:left="0" w:right="19772"/>
      <w:jc w:val="left"/>
      <w:rPr>
        <w:rFonts w:ascii="Times New Roman" w:hAnsi="Times New Roman" w:eastAsia="Times New Roman" w:cs="Times New Roman"/>
      </w:rPr>
    </w:pPr>
    <w:rPr>
      <w:rFonts w:ascii="Courier New" w:hAnsi="Courier New" w:eastAsia="Courier New" w:cs="Courier New"/>
      <w:sz w:val="18"/>
      <w:szCs w:val="18"/>
      <w:lang w:val="ru-RU" w:bidi="ru-RU"/>
    </w:rPr>
  </w:style>
  <w:style w:type="paragraph" w:styleId="Style_32">
    <w:name w:val="Normal (Web)"/>
    <w:basedOn w:val="Style_0"/>
    <w:pPr>
      <w:spacing w:before="100" w:beforeAutospacing="1" w:after="100" w:afterAutospacing="1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table" w:styleId="Style_33">
    <w:name w:val="Table Grid"/>
    <w:basedOn w:val="Style_11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0"/>
      <w:szCs w:val="20"/>
      <w:lang w:val="ru-RU" w:bidi="ru-RU"/>
    </w:rPr>
    <w:tblPr>
      <w:tblW w:w="0" w:type="auto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left w:w="108" w:type="dxa"/>
        <w:right w:w="108" w:type="dxa"/>
      </w:tblCellMar>
    </w:tblPr>
  </w:style>
  <w:style w:type="paragraph" w:styleId="Style_34">
    <w:name w:val="Без интервала1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en-US"/>
    </w:rPr>
  </w:style>
  <w:style w:type="paragraph" w:styleId="Style_35">
    <w:name w:val="ConsPlusNormal"/>
    <w:pPr>
      <w:spacing w:before="0" w:after="0" w:line="240" w:lineRule="auto"/>
      <w:ind w:left="0" w:right="0" w:firstLine="720"/>
      <w:jc w:val="left"/>
      <w:rPr>
        <w:rFonts w:ascii="Times New Roman" w:hAnsi="Times New Roman" w:eastAsia="Times New Roman" w:cs="Times New Roman"/>
      </w:rPr>
    </w:pPr>
    <w:rPr>
      <w:rFonts w:ascii="Arial" w:hAnsi="Arial" w:eastAsia="Arial" w:cs="Arial"/>
      <w:sz w:val="20"/>
      <w:szCs w:val="20"/>
      <w:lang w:val="ru-RU" w:bidi="ru-RU"/>
    </w:rPr>
  </w:style>
  <w:style w:type="paragraph" w:styleId="Style_36">
    <w:name w:val="Абзац списка1"/>
    <w:basedOn w:val="Style_0"/>
    <w:pPr>
      <w:spacing w:before="0" w:after="200" w:line="276" w:lineRule="auto"/>
      <w:ind w:left="720" w:right="0"/>
      <w:contextualSpacing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en-US"/>
    </w:rPr>
  </w:style>
  <w:style w:type="paragraph" w:styleId="Style_37">
    <w:name w:val="Стиль1"/>
    <w:basedOn w:val="Style_0"/>
    <w:pPr>
      <w:keepNext/>
      <w:keepLines/>
      <w:numPr>
        <w:numId w:val="38"/>
        <w:ilvl w:val="0"/>
      </w:numPr>
      <w:tabs>
        <w:tab w:val="left" w:pos="432"/>
      </w:tabs>
      <w:spacing w:before="0" w:after="60" w:line="240" w:lineRule="auto"/>
      <w:ind w:left="432" w:right="0" w:hanging="432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8"/>
      <w:szCs w:val="28"/>
      <w:lang w:val="ru-RU" w:bidi="ru-RU"/>
    </w:rPr>
  </w:style>
  <w:style w:type="paragraph" w:styleId="Style_38">
    <w:name w:val="Стиль2"/>
    <w:basedOn w:val="Style_40"/>
    <w:pPr>
      <w:keepNext/>
      <w:keepLines/>
      <w:tabs>
        <w:tab w:val="left" w:pos="576"/>
      </w:tabs>
      <w:spacing w:before="0" w:after="60" w:line="240" w:lineRule="auto"/>
      <w:ind w:left="576" w:right="0" w:hanging="576"/>
      <w:jc w:val="both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4"/>
      <w:szCs w:val="24"/>
      <w:lang w:val="ru-RU" w:bidi="ru-RU"/>
    </w:rPr>
  </w:style>
  <w:style w:type="paragraph" w:styleId="Style_39">
    <w:name w:val="Стиль3 Знак"/>
    <w:basedOn w:val="Style_24"/>
    <w:pPr>
      <w:numPr>
        <w:numId w:val="38"/>
        <w:ilvl w:val="2"/>
      </w:numPr>
      <w:tabs>
        <w:tab w:val="left" w:pos="227"/>
      </w:tabs>
      <w:spacing w:before="0" w:after="0" w:line="240" w:lineRule="auto"/>
      <w:ind w:left="0" w:right="0"/>
      <w:jc w:val="both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40">
    <w:name w:val="List Number 2"/>
    <w:basedOn w:val="Style_0"/>
    <w:pPr>
      <w:tabs>
        <w:tab w:val="left" w:pos="432"/>
      </w:tabs>
      <w:spacing w:before="0" w:after="0" w:line="240" w:lineRule="auto"/>
      <w:ind w:left="432" w:right="0" w:hanging="432"/>
      <w:contextualSpacing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0"/>
      <w:szCs w:val="20"/>
      <w:lang w:val="ru-RU" w:bidi="ru-RU"/>
    </w:rPr>
  </w:style>
  <w:style w:type="character" w:styleId="Style_41">
    <w:name w:val="Гипертекстовая ссылка"/>
    <w:basedOn w:val="Style_10"/>
    <w:rPr>
      <w:rFonts w:ascii="Times New Roman" w:hAnsi="Times New Roman" w:eastAsia="Times New Roman" w:cs="Times New Roman"/>
      <w:color w:val="106bbe"/>
      <w:sz w:val="24"/>
    </w:rPr>
  </w:style>
  <w:style w:type="character" w:styleId="Style_42">
    <w:name w:val="Сравнение редакций. Добавленный фрагмент"/>
    <w:rPr>
      <w:rFonts w:ascii="Times New Roman" w:hAnsi="Times New Roman" w:eastAsia="Times New Roman" w:cs="Times New Roman"/>
      <w:color w:val="000000"/>
      <w:sz w:val="24"/>
      <w:shd w:val="clear" w:color="auto" w:fill="c1d7ff"/>
    </w:rPr>
  </w:style>
  <w:style w:type="paragraph" w:styleId="Style_43">
    <w:name w:val="List Paragraph"/>
    <w:basedOn w:val="Style_0"/>
    <w:qFormat/>
    <w:pPr>
      <w:spacing w:before="0" w:after="0" w:line="240" w:lineRule="auto"/>
      <w:ind w:left="720" w:right="0"/>
      <w:contextualSpacing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0"/>
      <w:szCs w:val="20"/>
      <w:lang w:val="ru-RU" w:bidi="ru-RU"/>
    </w:rPr>
  </w:style>
  <w:style w:type="character" w:styleId="Style_44">
    <w:name w:val="Hyperlink"/>
    <w:basedOn w:val="Style_10"/>
    <w:rPr>
      <w:rFonts w:ascii="Times New Roman" w:hAnsi="Times New Roman" w:eastAsia="Times New Roman" w:cs="Times New Roman"/>
      <w:color w:val="0000ff"/>
      <w:sz w:val="24"/>
      <w:u w:val="single"/>
    </w:rPr>
  </w:style>
  <w:style w:type="paragraph" w:styleId="Style_45">
    <w:name w:val="Balloon Text"/>
    <w:basedOn w:val="Style_0"/>
    <w:semiHidden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ahoma" w:hAnsi="Tahoma" w:eastAsia="Tahoma" w:cs="Tahoma"/>
      <w:sz w:val="16"/>
      <w:szCs w:val="16"/>
      <w:lang w:val="ru-RU" w:bidi="ru-RU"/>
    </w:rPr>
  </w:style>
  <w:style w:type="character" w:styleId="Style_46">
    <w:name w:val="Текст выноски Знак"/>
    <w:basedOn w:val="Style_10"/>
    <w:semiHidden/>
    <w:locked/>
    <w:rPr>
      <w:rFonts w:ascii="Times New Roman" w:hAnsi="Times New Roman" w:eastAsia="Times New Roman" w:cs="Times New Roman"/>
      <w:sz w:val="2"/>
    </w:rPr>
  </w:style>
  <w:style w:type="character" w:styleId="Style_47">
    <w:name w:val="Emphasis"/>
    <w:basedOn w:val="Style_10"/>
    <w:qFormat/>
    <w:locked/>
    <w:rPr>
      <w:rFonts w:ascii="Times New Roman" w:hAnsi="Times New Roman" w:eastAsia="Times New Roman" w:cs="Times New Roman"/>
      <w:i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WithSpaces>1938</CharactersWithSpaces>
  <DocSecurity>0</DocSecurity>
  <HyperlinksChanged>false</HyperlinksChanged>
  <LinksUpToDate>false</LinksUpToDate>
  <Pages>1</Pages>
  <ScaleCrop>false</ScaleCrop>
  <SharedDoc>false</SharedDoc>
  <TotalTime>6</TotalTime>
  <Words>339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Брусницина Наталья Николаевна</dc:creator>
  <cp:lastModifiedBy/>
</cp:coreProperties>
</file>