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26B4" w14:textId="1D02BAAA" w:rsidR="0025313C" w:rsidRDefault="0025313C" w:rsidP="0025313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84F5FAE" w14:textId="0815A17E"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14:paraId="58165B4B" w14:textId="77777777"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14:paraId="6CB93837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14:paraId="18AE8C5F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14:paraId="7B4BCBAF" w14:textId="77777777"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14:paraId="25D1FB1A" w14:textId="77777777"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14:paraId="039AD81C" w14:textId="0FD89D37"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а</w:t>
      </w:r>
      <w:r w:rsidR="006A539E">
        <w:rPr>
          <w:sz w:val="26"/>
          <w:szCs w:val="26"/>
        </w:rPr>
        <w:t>вгуста</w:t>
      </w:r>
      <w:r>
        <w:rPr>
          <w:sz w:val="26"/>
          <w:szCs w:val="26"/>
        </w:rPr>
        <w:t xml:space="preserve"> 2023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№__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C90491" w:rsidRPr="0021364C" w14:paraId="4328CE5B" w14:textId="77777777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615E78" w14:textId="77777777"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4072198E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44B2F01" w14:textId="77777777"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573214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F814F87" w14:textId="77777777" w:rsidR="00C90491" w:rsidRPr="0021364C" w:rsidRDefault="00C90491" w:rsidP="00C90491">
      <w:pPr>
        <w:jc w:val="center"/>
        <w:rPr>
          <w:sz w:val="26"/>
          <w:szCs w:val="26"/>
        </w:rPr>
      </w:pPr>
    </w:p>
    <w:p w14:paraId="6ED4B90B" w14:textId="1D4676AF"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5DA4FB55" w14:textId="77777777"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>Об утверждении порядка осуществления</w:t>
      </w:r>
    </w:p>
    <w:p w14:paraId="7FF41DA1" w14:textId="77777777"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органами местного самоуправления </w:t>
      </w:r>
    </w:p>
    <w:p w14:paraId="4CEAE375" w14:textId="77777777"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городское </w:t>
      </w:r>
    </w:p>
    <w:p w14:paraId="5FF22F75" w14:textId="77777777"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поселение </w:t>
      </w:r>
      <w:r>
        <w:rPr>
          <w:rFonts w:ascii="Times New Roman" w:hAnsi="Times New Roman" w:cs="Times New Roman"/>
          <w:b w:val="0"/>
          <w:sz w:val="25"/>
          <w:szCs w:val="25"/>
        </w:rPr>
        <w:t>Кондинское</w:t>
      </w: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 и (или) находящимися </w:t>
      </w:r>
    </w:p>
    <w:p w14:paraId="2D49C2F5" w14:textId="77777777"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в их ведении казенными учреждениями бюджетных </w:t>
      </w:r>
    </w:p>
    <w:p w14:paraId="16CC0800" w14:textId="77777777"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полномочий главных администраторов доходов </w:t>
      </w:r>
    </w:p>
    <w:p w14:paraId="3343E2E1" w14:textId="2C5BA0F3" w:rsidR="0088067A" w:rsidRP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>бюджетов бюджетной системы Российской Федерации</w:t>
      </w:r>
    </w:p>
    <w:p w14:paraId="012DA251" w14:textId="77777777" w:rsidR="00C90491" w:rsidRPr="0021364C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10FD03D4" w14:textId="77777777" w:rsidR="006A539E" w:rsidRDefault="006A539E" w:rsidP="00C904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4EB8BDDD" w14:textId="2276EF22" w:rsidR="00C90491" w:rsidRDefault="00C90491" w:rsidP="00C904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7A457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7A457C">
        <w:rPr>
          <w:sz w:val="26"/>
          <w:szCs w:val="26"/>
        </w:rPr>
        <w:t xml:space="preserve"> </w:t>
      </w:r>
      <w:hyperlink r:id="rId5" w:history="1">
        <w:r>
          <w:rPr>
            <w:sz w:val="26"/>
            <w:szCs w:val="26"/>
          </w:rPr>
          <w:t>статьей</w:t>
        </w:r>
        <w:r w:rsidRPr="007A457C">
          <w:rPr>
            <w:sz w:val="26"/>
            <w:szCs w:val="26"/>
          </w:rPr>
          <w:t xml:space="preserve"> 160.1</w:t>
        </w:r>
      </w:hyperlink>
      <w:r w:rsidRPr="007A457C">
        <w:rPr>
          <w:sz w:val="26"/>
          <w:szCs w:val="26"/>
        </w:rPr>
        <w:t xml:space="preserve"> Бюджетного кодекса Российской Федерации, </w:t>
      </w:r>
      <w:r w:rsidR="002F274D" w:rsidRPr="002F274D">
        <w:rPr>
          <w:sz w:val="26"/>
          <w:szCs w:val="26"/>
        </w:rPr>
        <w:t>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6"/>
          <w:szCs w:val="26"/>
        </w:rPr>
        <w:t>,</w:t>
      </w:r>
      <w:r w:rsidR="008917DE">
        <w:rPr>
          <w:sz w:val="26"/>
          <w:szCs w:val="26"/>
        </w:rPr>
        <w:t xml:space="preserve"> </w:t>
      </w:r>
      <w:r w:rsidRPr="007A457C">
        <w:rPr>
          <w:sz w:val="26"/>
          <w:szCs w:val="26"/>
        </w:rPr>
        <w:t>администрация городского поселения Кондинское постановляет:</w:t>
      </w:r>
    </w:p>
    <w:p w14:paraId="68ED8BED" w14:textId="685B4ECD" w:rsidR="008917DE" w:rsidRPr="008917DE" w:rsidRDefault="00C90491" w:rsidP="00786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055">
        <w:rPr>
          <w:sz w:val="26"/>
          <w:szCs w:val="26"/>
        </w:rPr>
        <w:t xml:space="preserve">1. </w:t>
      </w:r>
      <w:r w:rsidR="00786AE6" w:rsidRPr="00786AE6">
        <w:rPr>
          <w:sz w:val="26"/>
          <w:szCs w:val="26"/>
        </w:rPr>
        <w:t xml:space="preserve">Утвердить </w:t>
      </w:r>
      <w:r w:rsidR="008917DE" w:rsidRPr="008917DE">
        <w:rPr>
          <w:sz w:val="26"/>
          <w:szCs w:val="26"/>
        </w:rPr>
        <w:t xml:space="preserve">Порядок осуществления органами местного самоуправления муниципального образования городское поселение </w:t>
      </w:r>
      <w:r w:rsidR="00683464">
        <w:rPr>
          <w:sz w:val="26"/>
          <w:szCs w:val="26"/>
        </w:rPr>
        <w:t>Кондинское</w:t>
      </w:r>
      <w:r w:rsidR="008917DE" w:rsidRPr="008917DE">
        <w:rPr>
          <w:sz w:val="26"/>
          <w:szCs w:val="26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(Приложение)</w:t>
      </w:r>
      <w:r w:rsidR="008917DE" w:rsidRPr="008917DE">
        <w:rPr>
          <w:sz w:val="26"/>
          <w:szCs w:val="26"/>
        </w:rPr>
        <w:t>.</w:t>
      </w:r>
    </w:p>
    <w:p w14:paraId="578313E3" w14:textId="77777777" w:rsidR="00786AE6" w:rsidRPr="00786AE6" w:rsidRDefault="00786AE6" w:rsidP="00786AE6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86AE6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4F708065" w14:textId="77777777" w:rsidR="00C90491" w:rsidRPr="002C3C80" w:rsidRDefault="00C90491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C3C80">
        <w:rPr>
          <w:sz w:val="26"/>
          <w:szCs w:val="26"/>
        </w:rPr>
        <w:t xml:space="preserve">Контроль </w:t>
      </w:r>
      <w:proofErr w:type="gramStart"/>
      <w:r w:rsidRPr="002C3C80">
        <w:rPr>
          <w:sz w:val="26"/>
          <w:szCs w:val="26"/>
        </w:rPr>
        <w:t>за  выпол</w:t>
      </w:r>
      <w:r>
        <w:rPr>
          <w:sz w:val="26"/>
          <w:szCs w:val="26"/>
        </w:rPr>
        <w:t>нением</w:t>
      </w:r>
      <w:proofErr w:type="gramEnd"/>
      <w:r>
        <w:rPr>
          <w:sz w:val="26"/>
          <w:szCs w:val="26"/>
        </w:rPr>
        <w:t xml:space="preserve"> настоящего постановления возложить на начальника отдела финансов и экономической политики администрации городского поселения Кондинское Н.Н. </w:t>
      </w:r>
      <w:proofErr w:type="spellStart"/>
      <w:r>
        <w:rPr>
          <w:sz w:val="26"/>
          <w:szCs w:val="26"/>
        </w:rPr>
        <w:t>Брусницину</w:t>
      </w:r>
      <w:proofErr w:type="spellEnd"/>
      <w:r w:rsidRPr="002C3C80">
        <w:rPr>
          <w:sz w:val="26"/>
          <w:szCs w:val="26"/>
        </w:rPr>
        <w:t>.</w:t>
      </w:r>
    </w:p>
    <w:p w14:paraId="509622F5" w14:textId="2AC8011A"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5DF02BC" w14:textId="77777777"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EE3D1BD" w14:textId="77777777"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4F2105C" w14:textId="77777777" w:rsidR="00C90491" w:rsidRPr="00DD1FBE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14:paraId="156A64F4" w14:textId="77777777"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Кондинское                                                                                     </w:t>
      </w:r>
      <w:proofErr w:type="spellStart"/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>С.А.Дерябин</w:t>
      </w:r>
      <w:proofErr w:type="spellEnd"/>
    </w:p>
    <w:p w14:paraId="7C0280C2" w14:textId="77777777" w:rsidR="00AB462D" w:rsidRPr="00F04A1C" w:rsidRDefault="00C90491" w:rsidP="00AB462D">
      <w:pPr>
        <w:jc w:val="right"/>
        <w:rPr>
          <w:sz w:val="26"/>
          <w:szCs w:val="26"/>
        </w:rPr>
      </w:pPr>
      <w:r>
        <w:br w:type="page"/>
      </w:r>
      <w:r w:rsidR="00AB462D" w:rsidRPr="00F04A1C">
        <w:rPr>
          <w:sz w:val="26"/>
          <w:szCs w:val="26"/>
        </w:rPr>
        <w:lastRenderedPageBreak/>
        <w:t>Приложение</w:t>
      </w:r>
    </w:p>
    <w:p w14:paraId="07129801" w14:textId="77777777"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  <w:r>
        <w:rPr>
          <w:sz w:val="26"/>
          <w:szCs w:val="26"/>
        </w:rPr>
        <w:t xml:space="preserve"> </w:t>
      </w:r>
    </w:p>
    <w:p w14:paraId="6F5E05D9" w14:textId="77777777"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14:paraId="05134B79" w14:textId="101862B9" w:rsidR="00AB462D" w:rsidRDefault="00AB462D" w:rsidP="00AB462D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а</w:t>
      </w:r>
      <w:r w:rsidR="0000145C">
        <w:rPr>
          <w:sz w:val="26"/>
          <w:szCs w:val="26"/>
        </w:rPr>
        <w:t>вгуста</w:t>
      </w:r>
      <w:r>
        <w:rPr>
          <w:sz w:val="26"/>
          <w:szCs w:val="26"/>
        </w:rPr>
        <w:t xml:space="preserve"> 2023</w:t>
      </w:r>
      <w:r w:rsidRPr="00F04A1C">
        <w:rPr>
          <w:sz w:val="26"/>
          <w:szCs w:val="26"/>
        </w:rPr>
        <w:t xml:space="preserve"> года № ___</w:t>
      </w:r>
    </w:p>
    <w:p w14:paraId="12900616" w14:textId="3A463A48" w:rsidR="00BE7656" w:rsidRDefault="00BE7656" w:rsidP="00AB462D">
      <w:pPr>
        <w:jc w:val="right"/>
        <w:rPr>
          <w:sz w:val="26"/>
          <w:szCs w:val="26"/>
        </w:rPr>
      </w:pPr>
    </w:p>
    <w:p w14:paraId="505DAC2A" w14:textId="77777777" w:rsidR="00A455CF" w:rsidRPr="00A455CF" w:rsidRDefault="00A455CF" w:rsidP="00A455CF">
      <w:pPr>
        <w:jc w:val="center"/>
        <w:rPr>
          <w:sz w:val="26"/>
          <w:szCs w:val="26"/>
        </w:rPr>
      </w:pPr>
      <w:r w:rsidRPr="00A455CF">
        <w:rPr>
          <w:sz w:val="26"/>
          <w:szCs w:val="26"/>
        </w:rPr>
        <w:t>Порядок</w:t>
      </w:r>
    </w:p>
    <w:p w14:paraId="34A2ADB0" w14:textId="7FE6B9B5" w:rsidR="00A455CF" w:rsidRPr="00A455CF" w:rsidRDefault="00A455CF" w:rsidP="00A455CF">
      <w:pPr>
        <w:jc w:val="center"/>
        <w:rPr>
          <w:sz w:val="26"/>
          <w:szCs w:val="26"/>
        </w:rPr>
      </w:pPr>
      <w:r w:rsidRPr="00A455CF">
        <w:rPr>
          <w:sz w:val="26"/>
          <w:szCs w:val="26"/>
        </w:rPr>
        <w:t xml:space="preserve">осуществления органами местного самоуправления муниципального образования городское поселение </w:t>
      </w:r>
      <w:r w:rsidR="00900737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(далее - Порядок)</w:t>
      </w:r>
    </w:p>
    <w:p w14:paraId="5FEDF807" w14:textId="77777777" w:rsidR="00A455CF" w:rsidRPr="00A455CF" w:rsidRDefault="00A455CF" w:rsidP="00A455CF">
      <w:pPr>
        <w:jc w:val="center"/>
        <w:rPr>
          <w:sz w:val="26"/>
          <w:szCs w:val="26"/>
        </w:rPr>
      </w:pPr>
    </w:p>
    <w:p w14:paraId="4750FC22" w14:textId="2EBADF69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1. Порядок регулирует отношения по осуществлению бюджетных полномочий 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городское поселение </w:t>
      </w:r>
      <w:r w:rsidR="00E97F85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 и (или) находящимися в их ведении казенными учреждениями (далее - главные администраторы доходов).</w:t>
      </w:r>
    </w:p>
    <w:p w14:paraId="08E58B28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 Главные администраторы доходов обладают бюджетными полномочиями, установленными пунктом 1 статьи 160.1 Бюджетного кодекса Российской Федерации.</w:t>
      </w:r>
    </w:p>
    <w:p w14:paraId="69183919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Главные администраторы доходов:</w:t>
      </w:r>
    </w:p>
    <w:p w14:paraId="61535D6E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2.1. Формируют и утверждают перечень подведомственных им администраторов доходов, с закреплением за ними соответствующих источников доходов.</w:t>
      </w:r>
    </w:p>
    <w:p w14:paraId="56342DA2" w14:textId="202BE243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 2.2. Формируют и предоставляют в </w:t>
      </w:r>
      <w:r w:rsidR="00CA4AD8">
        <w:rPr>
          <w:sz w:val="26"/>
          <w:szCs w:val="26"/>
        </w:rPr>
        <w:t xml:space="preserve">отдел </w:t>
      </w:r>
      <w:r w:rsidRPr="00A455CF">
        <w:rPr>
          <w:sz w:val="26"/>
          <w:szCs w:val="26"/>
        </w:rPr>
        <w:t>финансов и экономи</w:t>
      </w:r>
      <w:r w:rsidR="00CA4AD8">
        <w:rPr>
          <w:sz w:val="26"/>
          <w:szCs w:val="26"/>
        </w:rPr>
        <w:t>ческой политики</w:t>
      </w:r>
      <w:r w:rsidRPr="00A455CF">
        <w:rPr>
          <w:sz w:val="26"/>
          <w:szCs w:val="26"/>
        </w:rPr>
        <w:t xml:space="preserve"> администрации городского поселения </w:t>
      </w:r>
      <w:r w:rsidR="00C41216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, организующий составление и исполнение бюджета городского поселения </w:t>
      </w:r>
      <w:r w:rsidR="00066FCB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 (далее - финансовый орган), следующие документы:</w:t>
      </w:r>
    </w:p>
    <w:p w14:paraId="2AC7968A" w14:textId="2B51A9E9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- прогноз поступления доходов в соответствующие бюджеты в сроки, установленные нормативно правовыми актами администрации городского поселения </w:t>
      </w:r>
      <w:r w:rsidR="00D84BE1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>, и по форме, которая доводится финансовым органом;</w:t>
      </w:r>
    </w:p>
    <w:p w14:paraId="45E6FB2F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- аналитические материалы об исполнении доходной части соответствующих бюджетов, включая расшифровки и пояснения исполнения утвержденных плановых назначений по поступлениям в соответствующие бюджеты, в сроки и по форме, которая доводится финансовым органом;</w:t>
      </w:r>
    </w:p>
    <w:p w14:paraId="493F05C0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- сведения, необходимые для составления проекта соответствующего бюджета;</w:t>
      </w:r>
    </w:p>
    <w:p w14:paraId="11CC8220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- сведения для составления и ведения кассового плана соответствующего бюджета.</w:t>
      </w:r>
    </w:p>
    <w:p w14:paraId="6DA8C443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2.3.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доходов.</w:t>
      </w:r>
    </w:p>
    <w:p w14:paraId="7E7E38D8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2.4. Утверждают методику прогнозирования поступлений доходов в соответствии с общими требованиями к такой методике, установленными Правительством Российской Федерации.</w:t>
      </w:r>
    </w:p>
    <w:p w14:paraId="4B57B612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2.5. Формируют и предоставляют бюджетную отчетность главного администратора доходов в соответствии с требованиями приказов Министерства финансов Российской Федерации, регламентирующих ведение бюджетного учета и составление бюджетной отчетности, и в сроки, установленные финансовым органом.</w:t>
      </w:r>
    </w:p>
    <w:p w14:paraId="7EF0B743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lastRenderedPageBreak/>
        <w:t>2.6. Исполняют, в случаях, установленных законодательством Российской Федерации, полномочия администратора доходов бюджета в соответствии с принятыми актами об осуществлении полномочий администратора доходов бюджета.</w:t>
      </w:r>
    </w:p>
    <w:p w14:paraId="73B386AA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2.7.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14:paraId="49421561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2.8. Осуществляют иные бюджетные полномочия, установленные Бюджетным кодексом Российской Федерации и применяемые в соответствии с ним нормативными правовыми актами, муниципальными правовыми актами, регулирующими бюджетные правоотношения.</w:t>
      </w:r>
    </w:p>
    <w:p w14:paraId="073AFA31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2.9. Принимают и доводят до подведомственных им администраторов доходов внутренние акты о наделении их полномочиями администратора доходов бюджета поселения и не позднее 15 дней до начала финансового года направляют их администраторам доходов. Внутренний акт должен содержать следующие положения:</w:t>
      </w:r>
    </w:p>
    <w:p w14:paraId="7C9CD601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а)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 Российской Федерации и (или) Ханты-Мансийского автономного округа - Югры, Кондинского района, являющихся основанием для администрирования данного вида платежа (источника доходов).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нормативными правовыми актами Российской Федерации; </w:t>
      </w:r>
    </w:p>
    <w:p w14:paraId="27CAEB03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б) наделение администраторов доходов бюджета в отношении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14:paraId="2EA6954D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14:paraId="47BA8230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взыскание задолженности по платежам в бюджет, пеней и штрафов; </w:t>
      </w:r>
    </w:p>
    <w:p w14:paraId="592155C2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Ханты-Мансийскому автономному округу - Югре поручений (сообщений) для осуществления возврата в порядке, установленном Министерством финансов Российской Федерации; </w:t>
      </w:r>
    </w:p>
    <w:p w14:paraId="6EE3EA03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Ханты-Мансийскому автономному округу - Югре соответствующего уведомления; </w:t>
      </w:r>
    </w:p>
    <w:p w14:paraId="38955C91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 </w:t>
      </w:r>
    </w:p>
    <w:p w14:paraId="550CFAAB" w14:textId="75EC0CC6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соответствующего бюджета, в Государственную информационную систему о </w:t>
      </w:r>
      <w:r w:rsidRPr="00A455CF">
        <w:rPr>
          <w:sz w:val="26"/>
          <w:szCs w:val="26"/>
        </w:rPr>
        <w:lastRenderedPageBreak/>
        <w:t xml:space="preserve">государственных и муниципальных платежах в соответствии с порядком, установленным Федеральным </w:t>
      </w:r>
      <w:hyperlink r:id="rId6" w:history="1">
        <w:r w:rsidRPr="00A455CF">
          <w:rPr>
            <w:sz w:val="26"/>
            <w:szCs w:val="26"/>
          </w:rPr>
          <w:t>законом</w:t>
        </w:r>
      </w:hyperlink>
      <w:r w:rsidRPr="00A455CF">
        <w:rPr>
          <w:sz w:val="26"/>
          <w:szCs w:val="26"/>
        </w:rPr>
        <w:t xml:space="preserve"> от 27 июля 2010 года </w:t>
      </w:r>
      <w:r w:rsidR="00AE0E31">
        <w:rPr>
          <w:sz w:val="26"/>
          <w:szCs w:val="26"/>
        </w:rPr>
        <w:t>№</w:t>
      </w:r>
      <w:r w:rsidRPr="00A455CF">
        <w:rPr>
          <w:sz w:val="26"/>
          <w:szCs w:val="26"/>
        </w:rPr>
        <w:t xml:space="preserve">210-ФЗ </w:t>
      </w:r>
      <w:r w:rsidR="00AE0E31">
        <w:rPr>
          <w:sz w:val="26"/>
          <w:szCs w:val="26"/>
        </w:rPr>
        <w:t>«</w:t>
      </w:r>
      <w:r w:rsidRPr="00A455CF">
        <w:rPr>
          <w:sz w:val="26"/>
          <w:szCs w:val="26"/>
        </w:rPr>
        <w:t>Об организации предоставления государственных и муниципальных услуг</w:t>
      </w:r>
      <w:r w:rsidR="00AE0E31">
        <w:rPr>
          <w:sz w:val="26"/>
          <w:szCs w:val="26"/>
        </w:rPr>
        <w:t>»</w:t>
      </w:r>
      <w:r w:rsidRPr="00A455CF">
        <w:rPr>
          <w:sz w:val="26"/>
          <w:szCs w:val="26"/>
        </w:rPr>
        <w:t xml:space="preserve">; </w:t>
      </w:r>
    </w:p>
    <w:p w14:paraId="6DF963B6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принятие решений о признании безнадежной к взысканию задолженности по платежам в соответствующий бюджет; </w:t>
      </w:r>
    </w:p>
    <w:p w14:paraId="1373250C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 </w:t>
      </w:r>
    </w:p>
    <w:p w14:paraId="4360EE70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Федерации; </w:t>
      </w:r>
    </w:p>
    <w:p w14:paraId="78A8178D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нормативными правовыми актами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Ханты-Мансийского автономного округа - Югры; </w:t>
      </w:r>
    </w:p>
    <w:p w14:paraId="639C6665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установление порядка обмена информацией между администратором доходов бюджетов, главным администратором доходов и финансовым органом, связанной с осуществлением бюджетных полномочий администратора доходов бюджетов; </w:t>
      </w:r>
    </w:p>
    <w:p w14:paraId="0211195F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определение порядка, форм и сроков представления администратором доходов бюджетов главному администратору доходов соответствующего бюджета сведений и бюджетной отчетности, необходимых для осуществления полномочий главного администратора доходов бюджетов;</w:t>
      </w:r>
    </w:p>
    <w:p w14:paraId="6506FB78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и сроков представления бюджетной отчетности в орган, организующий составление и исполнение соответствующего бюджета по доходам, зачисляемым в местный бюджет; </w:t>
      </w:r>
    </w:p>
    <w:p w14:paraId="57EA2002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осуществление иных бюджетных полномочий, установленных Бюджетным </w:t>
      </w:r>
      <w:hyperlink r:id="rId7" w:history="1">
        <w:r w:rsidRPr="00A455CF">
          <w:rPr>
            <w:sz w:val="26"/>
            <w:szCs w:val="26"/>
          </w:rPr>
          <w:t>кодексом</w:t>
        </w:r>
      </w:hyperlink>
      <w:r w:rsidRPr="00A455CF">
        <w:rPr>
          <w:sz w:val="26"/>
          <w:szCs w:val="26"/>
        </w:rPr>
        <w:t xml:space="preserve"> Российской Федерации и иными нормативными правовыми актами, регулирующими бюджетные правоотношения; </w:t>
      </w:r>
    </w:p>
    <w:p w14:paraId="4BDACF68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в)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14:paraId="2453AB17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г)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14:paraId="38D750D2" w14:textId="77777777"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д) иные положения, необходимые для реализации полномочий администратора доходов бюджетов. </w:t>
      </w:r>
    </w:p>
    <w:p w14:paraId="37445C5C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3. Главные администраторы доходов заключают с территориальными органами Федерального казначейства по Ханты-Мансийскому автономному округу – Югре соглашение (договор) об информационном взаимодействии по форме, утвержденной </w:t>
      </w:r>
      <w:r w:rsidRPr="00A455CF">
        <w:rPr>
          <w:sz w:val="26"/>
          <w:szCs w:val="26"/>
        </w:rPr>
        <w:lastRenderedPageBreak/>
        <w:t>Федеральным казначейством, а также обеспечивает заключение соглашений (договоров) об обмене информации в электронном виде.</w:t>
      </w:r>
    </w:p>
    <w:p w14:paraId="5498079E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4. В случае изменения функций и (или) полномочий главных администраторов доходов бюджета главный администратор доходов доводит эту информацию до финансового органа в письменной форме.</w:t>
      </w:r>
    </w:p>
    <w:p w14:paraId="67691C33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5. В перечни главных администраторов доходов могут быть внесены изменения в случае изменения:</w:t>
      </w:r>
    </w:p>
    <w:p w14:paraId="466BCEA2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бюджетных полномочий главных администраторов доходов по осуществлению ими операций с доходными источниками соответствующих бюджетов;</w:t>
      </w:r>
    </w:p>
    <w:p w14:paraId="30E2EB3A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кода классификации доходов бюджета бюджетной классификации Российской Федерации (группы, подгруппы, статьи и вида соответствующего доходного источника).</w:t>
      </w:r>
    </w:p>
    <w:p w14:paraId="0C66E9C3" w14:textId="77777777"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6.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5 Порядка не позднее 1 месяца со дня их возникновения представляют в финансовый орган соответствующие предложения с указанием следующей информации:</w:t>
      </w:r>
    </w:p>
    <w:p w14:paraId="6322A193" w14:textId="77777777"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основание для внесения изменения в перечень главных администраторов доходов;</w:t>
      </w:r>
    </w:p>
    <w:p w14:paraId="429D6609" w14:textId="77777777"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наименование и код главного администратора доходов;</w:t>
      </w:r>
    </w:p>
    <w:p w14:paraId="2B6034BF" w14:textId="77777777"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код группы, подгруппы, статьи и вида доходного источника;</w:t>
      </w:r>
    </w:p>
    <w:p w14:paraId="24D4562F" w14:textId="77777777"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наименование кода группы, подгруппы, статьи и вида доходного источника.</w:t>
      </w:r>
    </w:p>
    <w:p w14:paraId="00FB17E7" w14:textId="77777777" w:rsidR="00A455CF" w:rsidRPr="00A455CF" w:rsidRDefault="00A455CF" w:rsidP="00A455CF">
      <w:pPr>
        <w:pStyle w:val="ab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7. Финансовый орган:</w:t>
      </w:r>
    </w:p>
    <w:p w14:paraId="3BD0AFB1" w14:textId="77777777" w:rsidR="00A455CF" w:rsidRPr="00A455CF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 xml:space="preserve">7.1. В течение 5 рабочих дней, следующих за датой поступления информации, указанной в пункте 6 Порядка, рассматривает ее на соответствие выполняемых главным администратором доходов полномочий по осуществлению операций с доходными источниками соответствующих бюджетов и бюджетной классификации Российской Федерации. </w:t>
      </w:r>
    </w:p>
    <w:p w14:paraId="4FF0EAAC" w14:textId="77777777" w:rsidR="00A455CF" w:rsidRPr="00A455CF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7.2. При отсутствии замечаний к представленной в соответствии с пунктом 6 Порядка информации в срок не позднее 10 рабочих дней, следующих за датой ее поступления, вносит изменения в правовой акт, определяющий перечень главных администраторов доходов бюджета.</w:t>
      </w:r>
    </w:p>
    <w:p w14:paraId="6867B7D3" w14:textId="6E0416B5" w:rsidR="00A455CF" w:rsidRPr="00A455CF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7.3. В случае несоответствия представленной в соответствии с пунктом 6 Порядка информации требованиям подпункта 7.1 данного пункта письменно уведомляет главного администратора доходов об отказе во внесении изменений в соответствующий перечень главных администраторов доходов с указанием причин, послуживших основанием для отказа.</w:t>
      </w:r>
    </w:p>
    <w:p w14:paraId="2DE7FDAA" w14:textId="77777777" w:rsidR="00A455CF" w:rsidRPr="0027189E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font236" w:hAnsi="Times New Roman"/>
          <w:sz w:val="24"/>
          <w:szCs w:val="24"/>
        </w:rPr>
      </w:pPr>
    </w:p>
    <w:p w14:paraId="73158A1C" w14:textId="77777777" w:rsidR="00AB462D" w:rsidRPr="00AB462D" w:rsidRDefault="00AB462D" w:rsidP="00AB462D">
      <w:pPr>
        <w:jc w:val="right"/>
        <w:rPr>
          <w:sz w:val="22"/>
          <w:szCs w:val="22"/>
        </w:rPr>
      </w:pPr>
      <w:bookmarkStart w:id="0" w:name="_GoBack"/>
      <w:bookmarkEnd w:id="0"/>
    </w:p>
    <w:sectPr w:rsidR="00AB462D" w:rsidRPr="00AB462D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6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 w15:restartNumberingAfterBreak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 w15:restartNumberingAfterBreak="0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 w15:restartNumberingAfterBreak="0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7" w15:restartNumberingAfterBreak="0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32"/>
    <w:rsid w:val="0000145C"/>
    <w:rsid w:val="0000636A"/>
    <w:rsid w:val="000106C6"/>
    <w:rsid w:val="00014B28"/>
    <w:rsid w:val="00026B73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5D68"/>
    <w:rsid w:val="000B0B3B"/>
    <w:rsid w:val="000B117E"/>
    <w:rsid w:val="000C2F61"/>
    <w:rsid w:val="000E3470"/>
    <w:rsid w:val="000F40C4"/>
    <w:rsid w:val="000F5474"/>
    <w:rsid w:val="00100E38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921CD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852E7"/>
    <w:rsid w:val="003A306D"/>
    <w:rsid w:val="003A5588"/>
    <w:rsid w:val="003B0C67"/>
    <w:rsid w:val="003C1E98"/>
    <w:rsid w:val="003D05B4"/>
    <w:rsid w:val="003D524C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2E27"/>
    <w:rsid w:val="0046193F"/>
    <w:rsid w:val="004735AC"/>
    <w:rsid w:val="00495586"/>
    <w:rsid w:val="004A2F7C"/>
    <w:rsid w:val="004A54E6"/>
    <w:rsid w:val="004C42B5"/>
    <w:rsid w:val="004D13A1"/>
    <w:rsid w:val="004F1C67"/>
    <w:rsid w:val="00511BE0"/>
    <w:rsid w:val="00523A48"/>
    <w:rsid w:val="005336D1"/>
    <w:rsid w:val="005415E5"/>
    <w:rsid w:val="005517C3"/>
    <w:rsid w:val="00552656"/>
    <w:rsid w:val="005537AD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5F7A77"/>
    <w:rsid w:val="00611CC2"/>
    <w:rsid w:val="00637834"/>
    <w:rsid w:val="006471DE"/>
    <w:rsid w:val="006628C7"/>
    <w:rsid w:val="00663DB6"/>
    <w:rsid w:val="00664D37"/>
    <w:rsid w:val="0067427E"/>
    <w:rsid w:val="00683464"/>
    <w:rsid w:val="0069761C"/>
    <w:rsid w:val="006A01DB"/>
    <w:rsid w:val="006A539E"/>
    <w:rsid w:val="006B662D"/>
    <w:rsid w:val="006C1595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813CB"/>
    <w:rsid w:val="00786AE6"/>
    <w:rsid w:val="0079004D"/>
    <w:rsid w:val="007916D1"/>
    <w:rsid w:val="007A2EDA"/>
    <w:rsid w:val="007A457C"/>
    <w:rsid w:val="007B0E99"/>
    <w:rsid w:val="007B32DC"/>
    <w:rsid w:val="007B784D"/>
    <w:rsid w:val="007D3B56"/>
    <w:rsid w:val="007E0630"/>
    <w:rsid w:val="007F2088"/>
    <w:rsid w:val="008000A4"/>
    <w:rsid w:val="00812DF2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26B"/>
    <w:rsid w:val="00992421"/>
    <w:rsid w:val="00993B05"/>
    <w:rsid w:val="009C042C"/>
    <w:rsid w:val="009C7EB2"/>
    <w:rsid w:val="009D3A4F"/>
    <w:rsid w:val="009E0A3C"/>
    <w:rsid w:val="009E4928"/>
    <w:rsid w:val="00A04832"/>
    <w:rsid w:val="00A1169F"/>
    <w:rsid w:val="00A402F6"/>
    <w:rsid w:val="00A455CF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C209A"/>
    <w:rsid w:val="00BD42A8"/>
    <w:rsid w:val="00BE09CF"/>
    <w:rsid w:val="00BE1FE9"/>
    <w:rsid w:val="00BE7656"/>
    <w:rsid w:val="00BF6965"/>
    <w:rsid w:val="00C0363C"/>
    <w:rsid w:val="00C16420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C0B94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55A52"/>
    <w:rsid w:val="00D62BB7"/>
    <w:rsid w:val="00D6782F"/>
    <w:rsid w:val="00D84BE1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39FD"/>
    <w:rsid w:val="00E95BFE"/>
    <w:rsid w:val="00E97402"/>
    <w:rsid w:val="00E97910"/>
    <w:rsid w:val="00E97F8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2520"/>
    <w:rsid w:val="00F8445A"/>
    <w:rsid w:val="00FA7679"/>
    <w:rsid w:val="00FB3304"/>
    <w:rsid w:val="00FB7D8D"/>
    <w:rsid w:val="00FC794C"/>
    <w:rsid w:val="00FD0249"/>
    <w:rsid w:val="00FE0108"/>
    <w:rsid w:val="00FE015B"/>
    <w:rsid w:val="00FF361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42F9"/>
  <w15:docId w15:val="{8F4F50C6-2880-473B-9908-6FE3C2A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2230&amp;date=19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0635&amp;date=19.07.2023" TargetMode="External"/><Relationship Id="rId5" Type="http://schemas.openxmlformats.org/officeDocument/2006/relationships/hyperlink" Target="consultantplus://offline/ref=0C5DF29FD25F3D014AACACAFD906731346FCD7FE31BBC6264FE58BC4D4B90EE6B90613349EB22FF222EDD7F143F20005A19D66DD54EFp4o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Вера Михайловна Луговская</cp:lastModifiedBy>
  <cp:revision>159</cp:revision>
  <cp:lastPrinted>2021-11-09T03:52:00Z</cp:lastPrinted>
  <dcterms:created xsi:type="dcterms:W3CDTF">2017-06-26T10:58:00Z</dcterms:created>
  <dcterms:modified xsi:type="dcterms:W3CDTF">2023-08-16T06:55:00Z</dcterms:modified>
</cp:coreProperties>
</file>