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ГОРОДСКОГО ПОСЕЛЕНИЯ МОРТКА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Кондинского района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Ханты-Мансийского автономного округа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Югры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</w:pPr>
    </w:p>
    <w:p>
      <w:pPr>
        <w:pStyle w:val="Heading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</w:t>
      </w:r>
      <w:r>
        <w:rPr>
          <w:b/>
          <w:sz w:val="24"/>
          <w:szCs w:val="24"/>
        </w:rPr>
      </w:r>
    </w:p>
    <w:p>
      <w:pPr>
        <w:pStyle w:val="Normal"/>
        <w:jc w:val="center"/>
        <w:rPr>
          <w:spacing w:val="40"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177800</wp:posOffset>
                </wp:positionV>
                <wp:extent cx="2011680" cy="5238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0116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от «25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августа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2023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года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пгт.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Мортка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6.3pt;mso-position-horizontal:absolute;mso-position-vertical-relative:text;margin-top:14.0pt;mso-position-vertical:absolute;width:158.4pt;height:41.3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Normal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от «25</w:t>
                      </w:r>
                      <w:r>
                        <w:rPr>
                          <w:b/>
                          <w:sz w:val="24"/>
                        </w:rPr>
                        <w:t xml:space="preserve">»</w:t>
                      </w:r>
                      <w:r>
                        <w:rPr>
                          <w:b/>
                          <w:sz w:val="24"/>
                        </w:rPr>
                        <w:t xml:space="preserve"> августа</w:t>
                      </w:r>
                      <w:r>
                        <w:rPr>
                          <w:b/>
                          <w:sz w:val="24"/>
                        </w:rPr>
                        <w:t xml:space="preserve"> 2023</w:t>
                      </w:r>
                      <w:r>
                        <w:rPr>
                          <w:b/>
                          <w:sz w:val="24"/>
                        </w:rPr>
                        <w:t xml:space="preserve"> года</w:t>
                      </w:r>
                    </w:p>
                    <w:p>
                      <w:pPr>
                        <w:pStyle w:val="Normal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пгт.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Мортка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40"/>
          <w:sz w:val="28"/>
        </w:rPr>
      </w:r>
    </w:p>
    <w:p>
      <w:pPr>
        <w:pStyle w:val="Normal"/>
        <w:tabs>
          <w:tab w:val="left" w:pos="6280" w:leader="none"/>
          <w:tab w:val="right" w:pos="10205" w:leader="none"/>
        </w:tabs>
        <w:jc w:val="right"/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  <w:r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№ 130</w:t>
      </w:r>
      <w:r>
        <w:rPr>
          <w:b/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UserStyle_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размеров платы за содержание </w:t>
      </w:r>
    </w:p>
    <w:p>
      <w:pPr>
        <w:pStyle w:val="UserStyle_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жилых помещений для обеспечения</w:t>
      </w:r>
    </w:p>
    <w:p>
      <w:pPr>
        <w:pStyle w:val="UserStyle_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надлежащего содержания общего имущества</w:t>
      </w:r>
    </w:p>
    <w:p>
      <w:pPr>
        <w:pStyle w:val="UserStyle_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многоквартирных домов муниципального </w:t>
      </w:r>
    </w:p>
    <w:p>
      <w:pPr>
        <w:pStyle w:val="UserStyle_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образования городское поселение Мортка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0" w:line="240" w:lineRule="auto"/>
        <w:ind w:firstLine="708"/>
        <w:jc w:val="both"/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    </w:t>
      </w:r>
      <w:r>
        <w:rPr>
          <w:rStyle w:val="Emphasis"/>
          <w:rFonts w:ascii="Times New Roman" w:hAnsi="Times New Roman"/>
          <w:b/>
          <w:i w:val="0"/>
          <w:iCs w:val="0"/>
          <w:color w:val="000000"/>
          <w:sz w:val="24"/>
          <w:szCs w:val="24"/>
        </w:rPr>
      </w:r>
    </w:p>
    <w:p>
      <w:pPr>
        <w:pStyle w:val="Normal"/>
        <w:widowControl w:val="o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154, 156 и 158 Жилищного кодекса Российской Федерации, статьями 14, 15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Правилами оказания услуг и выполнения работ, необходимых для обеспечения надлежащего содержания общего имущества в многоквартирном доме и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утвержденными постановлением Правительства Российской Федерации от 03 апреля 2013 года № 290, приказом Министерства строительства и жилищно-коммунального хозяйства Российской Федерации от 06 апреля 2018 года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приказом Департамента жилищно-коммунального комплекса и энергетики Ханты-Мансийского автономного округа - Югры от 22 ноября 2019 года № 33-Пр-144 «Об утверждении методических рекомендаций по определению размера платы за содержание жилого помещения, с учетом перечня услуг и работ, необходимых для обеспечения надлежащего содержания общего имущества в многоквартирном доме»: </w:t>
      </w:r>
      <w:bookmarkStart w:id="0" w:name="sub_1"/>
      <w:r>
        <w:rPr>
          <w:sz w:val="24"/>
          <w:szCs w:val="24"/>
        </w:rPr>
      </w:r>
    </w:p>
    <w:p>
      <w:pPr>
        <w:pStyle w:val="Normal"/>
        <w:widowControl w:val="o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размеры платы за содержание жилых помещений для обеспечения надлежащего содержания общего имущества многоквартирных домов муниципального жилищного фонда и многоквартирных домов, собственниками помещений в которых не выбран способ управления многоквартирным домом или выбранный способ управления не реализован</w:t>
      </w:r>
      <w:bookmarkEnd w:id="0"/>
      <w:bookmarkStart w:id="1" w:name="sub_2"/>
      <w:r>
        <w:rPr>
          <w:sz w:val="24"/>
          <w:szCs w:val="24"/>
        </w:rPr>
        <w:t xml:space="preserve"> (приложение 1, 2, 3).</w:t>
      </w:r>
      <w:bookmarkEnd w:id="1"/>
      <w:r>
        <w:rPr>
          <w:sz w:val="24"/>
          <w:szCs w:val="24"/>
        </w:rPr>
      </w:r>
    </w:p>
    <w:p>
      <w:pPr>
        <w:pStyle w:val="Normal"/>
        <w:widowControl w:val="o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Обнародовать настоящее постановление в соответствии с решением Совета депутатов городского поселения Мортка от 31 марта 2009 года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48 «Об обнародования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Normal"/>
        <w:widowControl w:val="o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вступает в силу после его обнародования.</w:t>
      </w:r>
    </w:p>
    <w:p>
      <w:pPr>
        <w:pStyle w:val="Normal"/>
        <w:widowControl w:val="o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Контроль за выполнением постановления возложить на</w:t>
      </w:r>
      <w:r>
        <w:rPr>
          <w:sz w:val="24"/>
          <w:szCs w:val="24"/>
        </w:rPr>
        <w:t xml:space="preserve"> исполняющего обязанности</w:t>
      </w:r>
      <w:r>
        <w:rPr>
          <w:sz w:val="24"/>
          <w:szCs w:val="24"/>
        </w:rPr>
        <w:t xml:space="preserve"> заместителя главы администрации  городского поселения </w:t>
      </w:r>
      <w:r>
        <w:rPr>
          <w:sz w:val="24"/>
          <w:szCs w:val="24"/>
        </w:rPr>
        <w:t xml:space="preserve">Мортка</w:t>
      </w:r>
      <w:r>
        <w:rPr>
          <w:sz w:val="24"/>
          <w:szCs w:val="24"/>
        </w:rPr>
        <w:t xml:space="preserve">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Глава городского поселения </w:t>
      </w:r>
      <w:r>
        <w:rPr>
          <w:rFonts w:eastAsia="Arial Unicode MS"/>
          <w:sz w:val="24"/>
          <w:szCs w:val="24"/>
        </w:rPr>
        <w:t xml:space="preserve">Мортка</w:t>
      </w:r>
      <w:r>
        <w:rPr>
          <w:rFonts w:eastAsia="Arial Unicode MS"/>
          <w:sz w:val="24"/>
          <w:szCs w:val="24"/>
        </w:rPr>
        <w:t xml:space="preserve">                                        </w:t>
      </w:r>
      <w:r>
        <w:rPr>
          <w:rFonts w:eastAsia="Arial Unicode MS"/>
          <w:sz w:val="24"/>
          <w:szCs w:val="24"/>
        </w:rPr>
        <w:t xml:space="preserve">              А.А. Тагильцев</w:t>
      </w:r>
      <w:r>
        <w:rPr>
          <w:rFonts w:eastAsia="Arial Unicode MS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10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10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Приложение 1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городского поселения Мортка</w:t>
      </w:r>
    </w:p>
    <w:p>
      <w:pPr>
        <w:pStyle w:val="Normal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от «25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августа 2023 год №130</w:t>
      </w:r>
      <w:r>
        <w:rPr>
          <w:sz w:val="24"/>
          <w:szCs w:val="24"/>
        </w:rPr>
      </w:r>
    </w:p>
    <w:p>
      <w:pPr>
        <w:pStyle w:val="Normal"/>
        <w:widowControl w:val="off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Размер платы за содержание жилых помещений </w:t>
      </w:r>
    </w:p>
    <w:p>
      <w:pPr>
        <w:pStyle w:val="Normal"/>
        <w:widowControl w:val="off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для обеспечения надлежащего содержания общего имущества многоквартирных домов муниципального жилищного фонда и многоквартирных домов, собственниками помещений в которых не выбран способ управления многоквартирным домом или выбранный способ управления не реализован</w:t>
      </w:r>
      <w:r>
        <w:rPr>
          <w:b/>
          <w:bCs/>
          <w:sz w:val="24"/>
          <w:szCs w:val="24"/>
        </w:rPr>
        <w:t xml:space="preserve">,</w:t>
      </w:r>
      <w:r>
        <w:rPr>
          <w:b/>
          <w:bCs/>
          <w:sz w:val="24"/>
          <w:szCs w:val="24"/>
        </w:rPr>
      </w:r>
    </w:p>
    <w:p>
      <w:pPr>
        <w:pStyle w:val="Normal"/>
        <w:widowControl w:val="o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в многоквартирных домах в деревянном исполнении </w:t>
      </w:r>
    </w:p>
    <w:p>
      <w:pPr>
        <w:pStyle w:val="Normal"/>
        <w:widowControl w:val="off"/>
        <w:ind w:left="567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9"/>
        <w:gridCol w:w="6811"/>
        <w:gridCol w:w="2112"/>
      </w:tblGrid>
      <w:tr>
        <w:trPr>
          <w:trHeight w:val="101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bookmarkStart w:id="2" w:name="table2"/>
            <w:bookmarkEnd w:id="2"/>
            <w:r>
              <w:rPr>
                <w:bCs/>
                <w:sz w:val="24"/>
                <w:szCs w:val="24"/>
              </w:rPr>
              <w:t xml:space="preserve">№ п/п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и состав работы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Размер платы на 1 кв. м общей площади помещения (рублей в месяц)</w:t>
            </w:r>
          </w:p>
        </w:tc>
      </w:tr>
      <w:tr>
        <w:trPr>
          <w:trHeight w:val="1573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3,16</w:t>
            </w:r>
          </w:p>
        </w:tc>
      </w:tr>
      <w:tr>
        <w:trPr>
          <w:trHeight w:val="314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отношении всех видов фундаментов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для надлежащего содержания стен многоквартирных домов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0,59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0,02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крыш многоквартирных домов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1,14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лестниц многоквартирных домов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0,19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фасадов многоквартирных домов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0,10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0,40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</w:t>
            </w:r>
          </w:p>
        </w:tc>
      </w:tr>
      <w:tr>
        <w:trPr>
          <w:trHeight w:val="944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8,16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систем вентиляции и дымоудаления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</w:t>
            </w:r>
          </w:p>
        </w:tc>
      </w:tr>
      <w:tr>
        <w:trPr>
          <w:trHeight w:val="944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3,89</w:t>
            </w:r>
          </w:p>
        </w:tc>
      </w:tr>
      <w:tr>
        <w:trPr>
          <w:trHeight w:val="944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1,60</w:t>
            </w:r>
          </w:p>
        </w:tc>
      </w:tr>
      <w:tr>
        <w:trPr>
          <w:trHeight w:val="62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2,06</w:t>
            </w:r>
          </w:p>
        </w:tc>
      </w:tr>
      <w:tr>
        <w:trPr>
          <w:trHeight w:val="314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III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 и услуги по содержанию иного общего имущества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14,64</w:t>
            </w:r>
          </w:p>
        </w:tc>
      </w:tr>
      <w:tr>
        <w:trPr>
          <w:trHeight w:val="404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помещений, входящих в состав общего имущества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8,02</w:t>
            </w:r>
          </w:p>
        </w:tc>
      </w:tr>
      <w:tr>
        <w:trPr>
          <w:trHeight w:val="134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3,48</w:t>
            </w:r>
          </w:p>
        </w:tc>
      </w:tr>
      <w:tr>
        <w:trPr>
          <w:trHeight w:val="44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придомовой территории в теплый период года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1,01</w:t>
            </w:r>
          </w:p>
        </w:tc>
      </w:tr>
      <w:tr>
        <w:trPr>
          <w:trHeight w:val="944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2,14</w:t>
            </w:r>
          </w:p>
        </w:tc>
      </w:tr>
      <w:tr>
        <w:trPr>
          <w:trHeight w:val="689"/>
        </w:trPr>
        <w:tc>
          <w:tcPr>
            <w:tcW w:w="339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IV</w:t>
            </w:r>
          </w:p>
        </w:tc>
        <w:tc>
          <w:tcPr>
            <w:tcW w:w="3558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Итого: плата за содержание (без учета НДС)</w:t>
            </w:r>
          </w:p>
        </w:tc>
        <w:tc>
          <w:tcPr>
            <w:tcW w:w="1103" w:type="pct"/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25,96</w:t>
            </w:r>
          </w:p>
        </w:tc>
      </w:tr>
    </w:tbl>
    <w:p>
      <w:pPr>
        <w:pStyle w:val="Normal"/>
        <w:widowControl w:val="off"/>
        <w:ind w:left="566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Приложение 2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к постановлению администрации </w:t>
      </w:r>
    </w:p>
    <w:p>
      <w:pPr>
        <w:pStyle w:val="Normal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городского поселения Мортка</w:t>
      </w:r>
    </w:p>
    <w:p>
      <w:pPr>
        <w:pStyle w:val="Normal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от «25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 xml:space="preserve">2023</w:t>
      </w:r>
      <w:r>
        <w:rPr>
          <w:sz w:val="24"/>
          <w:szCs w:val="24"/>
        </w:rPr>
        <w:t xml:space="preserve"> год  №130</w:t>
      </w:r>
      <w:r>
        <w:rPr>
          <w:sz w:val="24"/>
          <w:szCs w:val="24"/>
        </w:rPr>
      </w:r>
    </w:p>
    <w:p>
      <w:pPr>
        <w:pStyle w:val="Normal"/>
        <w:tabs>
          <w:tab w:val="left" w:pos="4962" w:leader="none"/>
        </w:tabs>
        <w:ind w:left="4962"/>
      </w:pPr>
      <w:r>
        <w:rPr>
          <w:sz w:val="24"/>
          <w:szCs w:val="24"/>
        </w:rPr>
      </w:r>
    </w:p>
    <w:p>
      <w:pPr>
        <w:pStyle w:val="Normal"/>
        <w:widowControl w:val="off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Размер платы за содержание жилых помещений для обеспечения надлежащего содержания общего имущества многоквартирных домов муниципального жилищного фонда и многоквартирных домов, собственниками помещений в которых не выбран способ управления многоквартирным домом или выбранный способ управления не реализован</w:t>
      </w:r>
      <w:r>
        <w:rPr>
          <w:b/>
          <w:bCs/>
          <w:sz w:val="24"/>
          <w:szCs w:val="24"/>
        </w:rPr>
        <w:t xml:space="preserve">, в многоквартирных панельных домах </w:t>
      </w:r>
    </w:p>
    <w:p>
      <w:pPr>
        <w:pStyle w:val="Normal"/>
        <w:widowControl w:val="off"/>
        <w:ind w:left="566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6783"/>
        <w:gridCol w:w="2093"/>
      </w:tblGrid>
      <w:tr>
        <w:trPr>
          <w:trHeight w:val="1049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п/п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и состав работы 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Размер платы на 1 кв. м общей площади помещения (рублей в месяц)</w:t>
            </w:r>
          </w:p>
        </w:tc>
      </w:tr>
      <w:tr>
        <w:trPr>
          <w:trHeight w:val="1619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5,27</w:t>
            </w:r>
          </w:p>
        </w:tc>
      </w:tr>
      <w:tr>
        <w:trPr>
          <w:trHeight w:val="323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отношении всех видов фундаментов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</w:t>
            </w:r>
          </w:p>
        </w:tc>
      </w:tr>
      <w:tr>
        <w:trPr>
          <w:trHeight w:val="323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зданиях с подвалами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для надлежащего содержания стен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крыш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2,53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лестниц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фасадов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1,31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0,62</w:t>
            </w:r>
          </w:p>
        </w:tc>
      </w:tr>
      <w:tr>
        <w:trPr>
          <w:trHeight w:val="971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7,94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систем вентиляции и дымоудаления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</w:t>
            </w:r>
          </w:p>
        </w:tc>
      </w:tr>
      <w:tr>
        <w:trPr>
          <w:trHeight w:val="971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4,38</w:t>
            </w:r>
          </w:p>
        </w:tc>
      </w:tr>
      <w:tr>
        <w:trPr>
          <w:trHeight w:val="971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1,56</w:t>
            </w:r>
          </w:p>
        </w:tc>
      </w:tr>
      <w:tr>
        <w:trPr>
          <w:trHeight w:val="647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1,48</w:t>
            </w:r>
          </w:p>
        </w:tc>
      </w:tr>
      <w:tr>
        <w:trPr>
          <w:trHeight w:val="323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III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 и услуги по содержанию иного общего имущества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13,31</w:t>
            </w:r>
          </w:p>
        </w:tc>
      </w:tr>
      <w:tr>
        <w:trPr>
          <w:trHeight w:val="416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помещений, входящих в состав общего имущества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7,08</w:t>
            </w:r>
          </w:p>
        </w:tc>
      </w:tr>
      <w:tr>
        <w:trPr>
          <w:trHeight w:val="1388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2,64</w:t>
            </w:r>
          </w:p>
        </w:tc>
      </w:tr>
      <w:tr>
        <w:trPr>
          <w:trHeight w:val="462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придомовой территории в теплый период года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1,91</w:t>
            </w:r>
          </w:p>
        </w:tc>
      </w:tr>
      <w:tr>
        <w:trPr>
          <w:trHeight w:val="1619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накопления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IV</w:t>
            </w:r>
            <w:r>
              <w:rPr>
                <w:sz w:val="24"/>
                <w:szCs w:val="24"/>
              </w:rPr>
              <w:t xml:space="preserve"> классов опасности (отработанных ртутьсодержащих ламп и другое)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транспортированию, обработки и утилизации, обезвреживанию, размещению таких отходов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</w:p>
        </w:tc>
      </w:tr>
      <w:tr>
        <w:trPr>
          <w:trHeight w:val="971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1,55</w:t>
            </w:r>
          </w:p>
        </w:tc>
      </w:tr>
      <w:tr>
        <w:trPr>
          <w:trHeight w:val="709"/>
        </w:trPr>
        <w:tc>
          <w:tcPr>
            <w:tcW w:w="344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IV</w:t>
            </w:r>
          </w:p>
        </w:tc>
        <w:tc>
          <w:tcPr>
            <w:tcW w:w="3553" w:type="pct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Итого: плата за содержание (без учета НДС)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26,52</w:t>
            </w:r>
          </w:p>
        </w:tc>
      </w:tr>
    </w:tbl>
    <w:p>
      <w:pPr>
        <w:pStyle w:val="Normal"/>
        <w:widowControl w:val="off"/>
        <w:ind w:left="566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3</w:t>
      </w: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к постановлению администрации </w:t>
      </w:r>
    </w:p>
    <w:p>
      <w:pPr>
        <w:pStyle w:val="Normal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городского поселения Мортка</w:t>
      </w:r>
    </w:p>
    <w:p>
      <w:pPr>
        <w:pStyle w:val="Normal"/>
        <w:tabs>
          <w:tab w:val="left" w:pos="4962" w:leader="none"/>
        </w:tabs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от «25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 xml:space="preserve">2023</w:t>
      </w:r>
      <w:r>
        <w:rPr>
          <w:sz w:val="24"/>
          <w:szCs w:val="24"/>
        </w:rPr>
        <w:t xml:space="preserve"> год №130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Размер платы за содержание жилых помещений для обеспечения надлежащего содержания общего имущества многоквартирных домов </w:t>
      </w:r>
    </w:p>
    <w:p>
      <w:pPr>
        <w:pStyle w:val="Normal"/>
        <w:widowControl w:val="off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жилищного фонда и многоквартирных домов, собственниками помещений в которых не выбран способ управления многоквартирным домом или выбранный способ управления не реализован</w:t>
      </w:r>
      <w:r>
        <w:rPr>
          <w:b/>
          <w:bCs/>
          <w:sz w:val="24"/>
          <w:szCs w:val="24"/>
        </w:rPr>
        <w:t xml:space="preserve">, </w:t>
      </w:r>
    </w:p>
    <w:p>
      <w:pPr>
        <w:pStyle w:val="Normal"/>
        <w:widowControl w:val="o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многоквартирных домах в капитальном исполнении не более 3 этажей </w:t>
      </w:r>
    </w:p>
    <w:p>
      <w:pPr>
        <w:pStyle w:val="Normal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6786"/>
        <w:gridCol w:w="2090"/>
      </w:tblGrid>
      <w:tr>
        <w:trPr>
          <w:trHeight w:val="1009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п/п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и состав работы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Размер платы 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1 кв. м общей площади помещения (рублей в месяц)</w:t>
            </w:r>
          </w:p>
        </w:tc>
      </w:tr>
      <w:tr>
        <w:trPr>
          <w:trHeight w:val="1705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5,64</w:t>
            </w:r>
          </w:p>
        </w:tc>
      </w:tr>
      <w:tr>
        <w:trPr>
          <w:trHeight w:val="398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отношении всех видов фундаментов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0,08</w:t>
            </w:r>
          </w:p>
        </w:tc>
      </w:tr>
      <w:tr>
        <w:trPr>
          <w:trHeight w:val="371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зданиях с подвалами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</w:t>
            </w:r>
          </w:p>
        </w:tc>
      </w:tr>
      <w:tr>
        <w:trPr>
          <w:trHeight w:val="479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для надлежащего содержания стен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0,83</w:t>
            </w:r>
          </w:p>
        </w:tc>
      </w:tr>
      <w:tr>
        <w:trPr>
          <w:trHeight w:val="615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</w:t>
            </w:r>
          </w:p>
        </w:tc>
      </w:tr>
      <w:tr>
        <w:trPr>
          <w:trHeight w:val="567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крыш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1,85</w:t>
            </w:r>
          </w:p>
        </w:tc>
      </w:tr>
      <w:tr>
        <w:trPr>
          <w:trHeight w:val="547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лестниц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</w:p>
        </w:tc>
      </w:tr>
      <w:tr>
        <w:trPr>
          <w:trHeight w:val="555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фасадов многоквартирных домов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</w:t>
            </w:r>
          </w:p>
        </w:tc>
      </w:tr>
      <w:tr>
        <w:trPr>
          <w:trHeight w:val="691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1,92</w:t>
            </w:r>
          </w:p>
        </w:tc>
      </w:tr>
      <w:tr>
        <w:trPr>
          <w:trHeight w:val="833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</w:p>
        </w:tc>
      </w:tr>
      <w:tr>
        <w:trPr>
          <w:trHeight w:val="845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</w:t>
            </w:r>
          </w:p>
        </w:tc>
      </w:tr>
      <w:tr>
        <w:trPr>
          <w:trHeight w:val="1137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6,78</w:t>
            </w:r>
          </w:p>
        </w:tc>
      </w:tr>
      <w:tr>
        <w:trPr>
          <w:trHeight w:val="572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систем вентиляции и дымоудаления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</w:t>
            </w:r>
          </w:p>
        </w:tc>
      </w:tr>
      <w:tr>
        <w:trPr>
          <w:trHeight w:val="708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3,91</w:t>
            </w:r>
          </w:p>
        </w:tc>
      </w:tr>
      <w:tr>
        <w:trPr>
          <w:trHeight w:val="718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1,36</w:t>
            </w:r>
          </w:p>
        </w:tc>
      </w:tr>
      <w:tr>
        <w:trPr>
          <w:trHeight w:val="589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1,13</w:t>
            </w:r>
          </w:p>
        </w:tc>
      </w:tr>
      <w:tr>
        <w:trPr>
          <w:trHeight w:val="414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III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Работы и услуги по содержанию иного общего имущества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12,77</w:t>
            </w:r>
          </w:p>
        </w:tc>
      </w:tr>
      <w:tr>
        <w:trPr>
          <w:trHeight w:val="561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помещений, входящих в состав общего имущества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7,54</w:t>
            </w:r>
          </w:p>
        </w:tc>
      </w:tr>
      <w:tr>
        <w:trPr>
          <w:trHeight w:val="1263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2,46</w:t>
            </w:r>
          </w:p>
        </w:tc>
      </w:tr>
      <w:tr>
        <w:trPr>
          <w:trHeight w:val="589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содержанию придомовой территории в теплый период года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1,08</w:t>
            </w:r>
          </w:p>
        </w:tc>
      </w:tr>
      <w:tr>
        <w:trPr>
          <w:trHeight w:val="1380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накопления отходов I-IV классов опасности (отработанных ртутьсодержащих ламп и другое)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0,13</w:t>
            </w:r>
          </w:p>
        </w:tc>
      </w:tr>
      <w:tr>
        <w:trPr>
          <w:trHeight w:val="1000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1,56</w:t>
            </w:r>
          </w:p>
        </w:tc>
      </w:tr>
      <w:tr>
        <w:trPr>
          <w:trHeight w:val="475"/>
        </w:trPr>
        <w:tc>
          <w:tcPr>
            <w:tcW w:w="341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IV</w:t>
            </w:r>
          </w:p>
        </w:tc>
        <w:tc>
          <w:tcPr>
            <w:tcW w:w="3556" w:type="pct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Итого: плата за содержание (без учета НДС)</w:t>
            </w:r>
          </w:p>
        </w:tc>
        <w:tc>
          <w:tcPr>
            <w:tcW w:w="1103" w:type="pct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25,19</w:t>
            </w:r>
          </w:p>
        </w:tc>
      </w:tr>
    </w:tbl>
    <w:sectPr>
      <w:type w:val="nextPage"/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3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04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04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0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36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364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72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724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084" w:hanging="180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pacing w:val="40"/>
      <w:sz w:val="28"/>
    </w:rPr>
  </w:style>
  <w:style w:type="paragraph" w:styleId="Heading2">
    <w:name w:val="Заголовок 2"/>
    <w:basedOn w:val="Normal"/>
    <w:next w:val="Normal"/>
    <w:link w:val="UserStyle_0"/>
    <w:unhideWhenUsed/>
    <w:qFormat/>
    <w:pPr>
      <w:keepNext/>
      <w:keepLines/>
      <w:spacing w:before="200" w:line="276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1"/>
    <w:rPr>
      <w:rFonts w:ascii="Tahoma" w:hAnsi="Tahoma" w:cs="Tahoma"/>
      <w:sz w:val="16"/>
      <w:szCs w:val="16"/>
    </w:rPr>
  </w:style>
  <w:style w:type="character" w:styleId="UserStyle_1">
    <w:name w:val="Текст выноски Знак"/>
    <w:next w:val="UserStyle_1"/>
    <w:link w:val="Acetate"/>
    <w:rPr>
      <w:rFonts w:ascii="Tahoma" w:hAnsi="Tahoma" w:cs="Tahoma"/>
      <w:sz w:val="16"/>
      <w:szCs w:val="16"/>
    </w:rPr>
  </w:style>
  <w:style w:type="character" w:styleId="UserStyle_0">
    <w:name w:val="Заголовок 2 Знак"/>
    <w:next w:val="UserStyle_0"/>
    <w:link w:val="Heading2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2">
    <w:name w:val="ConsPlusTitle"/>
    <w:next w:val="UserStyle_2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3"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basedOn w:val="NormalCharacter"/>
    <w:next w:val="UserStyle_3"/>
    <w:link w:val="Header"/>
  </w:style>
  <w:style w:type="paragraph" w:styleId="Footer">
    <w:name w:val="Нижний колонтитул"/>
    <w:basedOn w:val="Normal"/>
    <w:next w:val="Foot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basedOn w:val="NormalCharacter"/>
    <w:next w:val="UserStyle_4"/>
    <w:link w:val="Footer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11628</Characters>
  <CharactersWithSpaces>13640</CharactersWithSpaces>
  <Company>COMPUTER</Company>
  <DocSecurity>0</DocSecurity>
  <HyperlinksChanged>false</HyperlinksChanged>
  <Lines>96</Lines>
  <Pages>8</Pages>
  <Paragraphs>27</Paragraphs>
  <ScaleCrop>false</ScaleCrop>
  <SharedDoc>false</SharedDoc>
  <Template>Normal</Template>
  <Words>2039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АДМС-5</cp:lastModifiedBy>
  <cp:revision>8</cp:revision>
  <dcterms:created xsi:type="dcterms:W3CDTF">2023-08-15T10:19:00Z</dcterms:created>
  <dcterms:modified xsi:type="dcterms:W3CDTF">2023-08-25T06:01:00Z</dcterms:modified>
  <cp:version>917504</cp:version>
</cp:coreProperties>
</file>