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851"/>
        <w:jc w:val="right"/>
        <w:rPr>
          <w:b/>
        </w:rPr>
      </w:pPr>
      <w:r>
        <w:rPr>
          <w:b/>
        </w:rPr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  <w:t xml:space="preserve">СОВЕТ ДЕПУТАТОВ </w:t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  <w:t xml:space="preserve">ГОРО</w:t>
      </w:r>
      <w:r>
        <w:rPr>
          <w:b/>
        </w:rPr>
        <w:t xml:space="preserve">ДСКОГО ПОСЕЛЕНИЯ МОРТКА</w:t>
      </w:r>
      <w:r>
        <w:rPr>
          <w:b/>
        </w:rPr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  <w:t xml:space="preserve">Кондинского района </w:t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  <w:t xml:space="preserve">Ханты-Мансийского автономного округа - Югры</w:t>
      </w:r>
    </w:p>
    <w:p>
      <w:pPr>
        <w:pStyle w:val="Normal"/>
        <w:ind w:firstLine="851"/>
        <w:jc w:val="center"/>
      </w:pPr>
    </w:p>
    <w:p>
      <w:pPr>
        <w:pStyle w:val="Normal"/>
        <w:ind w:firstLine="851"/>
        <w:jc w:val="center"/>
        <w:rPr>
          <w:b/>
        </w:rPr>
      </w:pPr>
      <w:r>
        <w:rPr>
          <w:b/>
        </w:rPr>
        <w:t xml:space="preserve">РЕШЕНИЕ </w:t>
      </w:r>
      <w:r>
        <w:rPr>
          <w:b/>
        </w:rPr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</w:r>
    </w:p>
    <w:p>
      <w:pPr>
        <w:pStyle w:val="UserStyle_26"/>
        <w:widowControl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городского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Мортка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30 апреля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201</w:t>
      </w:r>
      <w:r>
        <w:rPr>
          <w:rFonts w:ascii="Times New Roman" w:hAnsi="Times New Roman" w:cs="Times New Roman"/>
          <w:bCs/>
          <w:sz w:val="24"/>
          <w:szCs w:val="24"/>
        </w:rPr>
        <w:t xml:space="preserve"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19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дорожном фонде муниципального образования городское поселение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Мортка</w:t>
      </w:r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</w:p>
    <w:p>
      <w:pPr>
        <w:pStyle w:val="Normal"/>
      </w:pPr>
      <w:r>
        <w:t xml:space="preserve">  </w:t>
      </w:r>
    </w:p>
    <w:p>
      <w:pPr>
        <w:pStyle w:val="Normal"/>
        <w:jc w:val="both"/>
      </w:pPr>
      <w:r>
        <w:t xml:space="preserve">  </w:t>
        <w:tab/>
      </w:r>
      <w:r>
        <w:t xml:space="preserve">В соответствии с пунктом 5 статьи 179.4 Бюджетного кодекса Российской Федерации , пунктом 5 части 1 статьи 15 Федерального закона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на основании пункта 2 статьи 19, пункта 1 статьи 33 Устава муниципального образован</w:t>
      </w:r>
      <w:r>
        <w:t xml:space="preserve">ия городское поселение Мортка</w:t>
      </w:r>
      <w:r>
        <w:t xml:space="preserve">, Совет депутатов гор</w:t>
      </w:r>
      <w:r>
        <w:t xml:space="preserve">одского поселения Мортка</w:t>
      </w:r>
      <w:r>
        <w:t xml:space="preserve"> решил:</w:t>
      </w:r>
    </w:p>
    <w:p>
      <w:pPr>
        <w:pStyle w:val="Normal"/>
        <w:numPr>
          <w:numId w:val="31"/>
          <w:ilvl w:val="0"/>
        </w:numPr>
        <w:ind w:left="0" w:firstLine="709"/>
        <w:jc w:val="both"/>
      </w:pPr>
      <w:r>
        <w:t xml:space="preserve">Внести в решение Совета депутатов городского поселения М</w:t>
      </w:r>
      <w:r>
        <w:t xml:space="preserve">ортка</w:t>
      </w:r>
      <w:r>
        <w:t xml:space="preserve"> от </w:t>
      </w:r>
      <w:r>
        <w:t xml:space="preserve">30 апреля 2014 года № 19</w:t>
      </w:r>
      <w:r>
        <w:t xml:space="preserve"> «</w:t>
      </w:r>
      <w:r>
        <w:t xml:space="preserve">О </w:t>
      </w:r>
      <w:r>
        <w:t xml:space="preserve">муниципальном </w:t>
      </w:r>
      <w:r>
        <w:t xml:space="preserve">дорожном фонде муниципального образования гор</w:t>
      </w:r>
      <w:r>
        <w:t xml:space="preserve">одское поселение Мортка</w:t>
      </w:r>
      <w:r>
        <w:t xml:space="preserve">»</w:t>
      </w:r>
      <w:r>
        <w:t xml:space="preserve"> (далее - решение) следующие изменения:</w:t>
      </w:r>
    </w:p>
    <w:p>
      <w:pPr>
        <w:pStyle w:val="Normal"/>
        <w:ind w:firstLine="709"/>
        <w:jc w:val="both"/>
      </w:pPr>
      <w:r>
        <w:t xml:space="preserve">1.1. </w:t>
      </w:r>
      <w:r>
        <w:t xml:space="preserve">Подпункт 2.1.4 пункта 2.1 главы 2 в приложении к решению признать утратившим силу.</w:t>
      </w:r>
    </w:p>
    <w:p>
      <w:pPr>
        <w:pStyle w:val="Normal"/>
        <w:ind w:firstLine="425"/>
        <w:jc w:val="both"/>
        <w:rPr>
          <w:rFonts w:eastAsia="Arial Unicode MS"/>
        </w:rPr>
      </w:pPr>
      <w:r>
        <w:rPr>
          <w:rFonts w:eastAsia="Arial Unicode MS"/>
        </w:rPr>
        <w:t xml:space="preserve">    2</w:t>
      </w:r>
      <w:r>
        <w:rPr>
          <w:rFonts w:eastAsia="Arial Unicode MS"/>
        </w:rPr>
        <w:t xml:space="preserve">. </w:t>
      </w:r>
      <w:r>
        <w:rPr>
          <w:rFonts w:eastAsia="Arial Unicode MS"/>
        </w:rPr>
        <w:t xml:space="preserve">Обнародовать настоящее решение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>
      <w:pPr>
        <w:pStyle w:val="UserStyle_17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решение вступает в силу после его </w:t>
      </w:r>
      <w:r>
        <w:rPr>
          <w:sz w:val="24"/>
          <w:szCs w:val="24"/>
        </w:rPr>
        <w:t xml:space="preserve">обнародования</w:t>
      </w:r>
      <w:r>
        <w:rPr>
          <w:sz w:val="24"/>
          <w:szCs w:val="24"/>
        </w:rPr>
        <w:t xml:space="preserve"> и распространяется на правоотношения, возникшие с 1 января 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года.</w:t>
      </w:r>
      <w:r>
        <w:rPr>
          <w:sz w:val="24"/>
          <w:szCs w:val="24"/>
          <w:shd w:val="clear" w:color="auto" w:fill="ffffff"/>
        </w:rPr>
      </w:r>
    </w:p>
    <w:p>
      <w:pPr>
        <w:pStyle w:val="Normal"/>
        <w:ind w:firstLine="425"/>
        <w:contextualSpacing/>
        <w:jc w:val="both"/>
      </w:pPr>
      <w:r>
        <w:t xml:space="preserve">     </w:t>
      </w:r>
      <w:r>
        <w:t xml:space="preserve">4. Контроль за выполнением настоящего решения возложить на председателя Совета депутатов городского поселения Мортка</w:t>
      </w:r>
      <w:r>
        <w:t xml:space="preserve"> И.В.Карякина </w:t>
      </w:r>
      <w:r>
        <w:t xml:space="preserve"> и главу городского поселения Мортка</w:t>
      </w:r>
      <w:r>
        <w:t xml:space="preserve"> А.А.Тагильцева</w:t>
      </w:r>
      <w:r>
        <w:t xml:space="preserve">.</w:t>
      </w:r>
    </w:p>
    <w:p>
      <w:pPr>
        <w:pStyle w:val="Normal"/>
        <w:spacing w:after="200" w:line="276" w:lineRule="auto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Председатель Совета депутатов</w:t>
      </w:r>
    </w:p>
    <w:p>
      <w:pPr>
        <w:pStyle w:val="Normal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городского поселения Мортка                                                                    </w:t>
      </w:r>
      <w:r>
        <w:rPr>
          <w:rFonts w:eastAsia="Arial Unicode MS"/>
        </w:rPr>
        <w:t xml:space="preserve">        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 xml:space="preserve">И.В. Карякин</w:t>
      </w:r>
    </w:p>
    <w:p>
      <w:pPr>
        <w:pStyle w:val="Normal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Исполняющий обязанности</w:t>
      </w:r>
      <w:r>
        <w:rPr>
          <w:rFonts w:eastAsia="Arial Unicode MS"/>
        </w:rPr>
      </w:r>
    </w:p>
    <w:p>
      <w:pPr>
        <w:pStyle w:val="Normal"/>
        <w:spacing w:after="200"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главы</w:t>
      </w:r>
      <w:r>
        <w:rPr>
          <w:rFonts w:eastAsia="Arial Unicode MS"/>
        </w:rPr>
        <w:t xml:space="preserve"> городского поселения Мортка                                                           </w:t>
      </w:r>
      <w:r>
        <w:rPr>
          <w:rFonts w:eastAsia="Arial Unicode MS"/>
        </w:rPr>
        <w:t xml:space="preserve">      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 xml:space="preserve">Е.С.Чумичёва</w:t>
      </w:r>
      <w:r>
        <w:rPr>
          <w:rFonts w:eastAsia="Arial Unicode MS"/>
        </w:rPr>
      </w:r>
    </w:p>
    <w:p>
      <w:pPr>
        <w:pStyle w:val="Normal"/>
        <w:spacing w:line="276" w:lineRule="auto"/>
        <w:jc w:val="both"/>
      </w:pPr>
    </w:p>
    <w:p>
      <w:pPr>
        <w:pStyle w:val="Normal"/>
        <w:spacing w:line="276" w:lineRule="auto"/>
        <w:jc w:val="both"/>
      </w:pPr>
      <w:r>
        <w:t xml:space="preserve">пгт. Мортка</w:t>
      </w:r>
    </w:p>
    <w:p>
      <w:pPr>
        <w:pStyle w:val="Normal"/>
        <w:spacing w:line="276" w:lineRule="auto"/>
        <w:jc w:val="both"/>
      </w:pPr>
      <w:r>
        <w:t xml:space="preserve">«29</w:t>
      </w:r>
      <w:r>
        <w:t xml:space="preserve">»</w:t>
      </w:r>
      <w:r>
        <w:t xml:space="preserve"> марта </w:t>
      </w:r>
      <w:r>
        <w:t xml:space="preserve">2023 года                                                                  </w:t>
      </w:r>
    </w:p>
    <w:p>
      <w:pPr>
        <w:pStyle w:val="Normal"/>
        <w:spacing w:line="276" w:lineRule="auto"/>
        <w:jc w:val="both"/>
      </w:pPr>
      <w:r>
        <w:t xml:space="preserve">№274</w:t>
      </w:r>
    </w:p>
    <w:p>
      <w:pPr>
        <w:pStyle w:val="Normal"/>
        <w:spacing w:after="200" w:line="276" w:lineRule="auto"/>
        <w:jc w:val="both"/>
      </w:pPr>
    </w:p>
    <w:sectPr>
      <w:headerReference w:type="default" r:id="rId7"/>
      <w:type w:val="nextPage"/>
      <w:pgSz w:w="11906" w:h="16838"/>
      <w:pgMar w:top="567" w:right="566" w:bottom="1276" w:left="1560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, sans-serif">
    <w:panose1 w:val="020B060402020202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10" w:hanging="129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7"/>
      <w:numFmt w:val="decimal"/>
      <w:suff w:val="tab"/>
      <w:lvlText w:val="%1"/>
      <w:lvlJc w:val="left"/>
      <w:pPr>
        <w:pStyle w:val="Normal"/>
        <w:ind w:left="525" w:hanging="525"/>
      </w:pPr>
    </w:lvl>
    <w:lvl w:ilvl="1">
      <w:start w:val="3"/>
      <w:numFmt w:val="decimal"/>
      <w:suff w:val="tab"/>
      <w:lvlText w:val="%1.%2"/>
      <w:lvlJc w:val="left"/>
      <w:pPr>
        <w:pStyle w:val="Normal"/>
        <w:ind w:left="1125" w:hanging="52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9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8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4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50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60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6960" w:hanging="21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576" w:hanging="576"/>
      </w:pPr>
    </w:lvl>
    <w:lvl w:ilvl="1">
      <w:start w:val="16"/>
      <w:numFmt w:val="decimal"/>
      <w:suff w:val="tab"/>
      <w:lvlText w:val="%1.%2."/>
      <w:lvlJc w:val="left"/>
      <w:pPr>
        <w:pStyle w:val="Normal"/>
        <w:ind w:left="143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4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1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2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9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6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7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40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25" w:hanging="100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10" w:hanging="129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00" w:hanging="129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10" w:hanging="129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576" w:hanging="576"/>
      </w:pPr>
    </w:lvl>
    <w:lvl w:ilvl="1">
      <w:start w:val="15"/>
      <w:numFmt w:val="decimal"/>
      <w:suff w:val="tab"/>
      <w:lvlText w:val="%1.%2."/>
      <w:lvlJc w:val="left"/>
      <w:pPr>
        <w:pStyle w:val="Normal"/>
        <w:ind w:left="143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4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1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2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9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6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7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40" w:hanging="216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10" w:hanging="129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10" w:hanging="129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576" w:hanging="576"/>
      </w:pPr>
    </w:lvl>
    <w:lvl w:ilvl="1">
      <w:start w:val="15"/>
      <w:numFmt w:val="decimal"/>
      <w:suff w:val="tab"/>
      <w:lvlText w:val="%1.%2."/>
      <w:lvlJc w:val="left"/>
      <w:pPr>
        <w:pStyle w:val="Normal"/>
        <w:ind w:left="143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4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1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2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9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6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7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40" w:hanging="216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10" w:hanging="129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00" w:hanging="129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44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4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6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0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12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84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920" w:hanging="2160"/>
      </w:pPr>
    </w:lvl>
  </w:abstractNum>
  <w:abstractNum w:abstractNumId="15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0" w:firstLine="709"/>
      </w:pPr>
      <w:rPr>
        <w:rFonts w:ascii="Times New Roman" w:hAnsi="Times New Roman"/>
        <w:b w:val="0"/>
        <w:i w:val="0"/>
        <w:caps w:val="0"/>
        <w:strike w:val="0"/>
        <w:vanish w:val="0"/>
        <w:sz w:val="28"/>
        <w:szCs w:val="28"/>
        <w:vertAlign w:val="baseline"/>
      </w:rPr>
    </w:lvl>
    <w:lvl w:ilvl="1">
      <w:start w:val="1"/>
      <w:numFmt w:val="decimal"/>
      <w:suff w:val="space"/>
      <w:lvlText w:val="%2)"/>
      <w:lvlJc w:val="left"/>
      <w:pPr>
        <w:pStyle w:val="Normal"/>
        <w:ind w:left="0" w:firstLine="709"/>
      </w:pPr>
      <w:rPr>
        <w:rFonts w:ascii="Times New Roman" w:hAnsi="Times New Roman"/>
        <w:b w:val="0"/>
        <w:i w:val="0"/>
        <w:caps w:val="0"/>
        <w:strike w:val="0"/>
        <w:vanish w:val="0"/>
        <w:sz w:val="28"/>
        <w:szCs w:val="28"/>
        <w:vertAlign w:val="baseline"/>
      </w:rPr>
    </w:lvl>
    <w:lvl w:ilvl="2">
      <w:start w:val="1"/>
      <w:numFmt w:val="thaiNumbers"/>
      <w:suff w:val="space"/>
      <w:lvlText w:val="%3)"/>
      <w:lvlJc w:val="left"/>
      <w:pPr>
        <w:pStyle w:val="Normal"/>
        <w:ind w:left="0" w:firstLine="709"/>
      </w:pPr>
      <w:rPr>
        <w:rFonts w:ascii="Times New Roman" w:hAnsi="Times New Roman"/>
        <w:b w:val="0"/>
        <w:i w:val="0"/>
        <w:caps w:val="0"/>
        <w:strike w:val="0"/>
        <w:vanish w:val="0"/>
        <w:sz w:val="28"/>
        <w:szCs w:val="28"/>
        <w:vertAlign w:val="baseline"/>
      </w:rPr>
    </w:lvl>
    <w:lvl w:ilvl="3">
      <w:start w:val="1"/>
      <w:numFmt w:val="decimal"/>
      <w:pStyle w:val="Heading4"/>
      <w:suff w:val="nothing"/>
      <w:lvlText w:val=""/>
      <w:lvlJc w:val="left"/>
      <w:pPr>
        <w:pStyle w:val="Normal"/>
        <w:ind w:left="0" w:firstLine="0"/>
      </w:pPr>
    </w:lvl>
    <w:lvl w:ilvl="4">
      <w:start w:val="1"/>
      <w:numFmt w:val="decimal"/>
      <w:pStyle w:val="Heading5"/>
      <w:suff w:val="nothing"/>
      <w:lvlText w:val=""/>
      <w:lvlJc w:val="left"/>
      <w:pPr>
        <w:pStyle w:val="Normal"/>
        <w:ind w:left="0" w:firstLine="0"/>
      </w:pPr>
    </w:lvl>
    <w:lvl w:ilvl="5">
      <w:start w:val="1"/>
      <w:numFmt w:val="decimal"/>
      <w:pStyle w:val="Heading6"/>
      <w:suff w:val="nothing"/>
      <w:lvlText w:val=""/>
      <w:lvlJc w:val="left"/>
      <w:pPr>
        <w:pStyle w:val="Normal"/>
        <w:ind w:left="0" w:firstLine="0"/>
      </w:pPr>
    </w:lvl>
    <w:lvl w:ilvl="6">
      <w:start w:val="1"/>
      <w:numFmt w:val="decimal"/>
      <w:pStyle w:val="Heading7"/>
      <w:suff w:val="nothing"/>
      <w:lvlText w:val=""/>
      <w:lvlJc w:val="left"/>
      <w:pPr>
        <w:pStyle w:val="Normal"/>
        <w:ind w:left="0" w:firstLine="0"/>
      </w:pPr>
    </w:lvl>
    <w:lvl w:ilvl="7">
      <w:start w:val="1"/>
      <w:numFmt w:val="decimal"/>
      <w:pStyle w:val="Heading8"/>
      <w:suff w:val="nothing"/>
      <w:lvlText w:val=""/>
      <w:lvlJc w:val="left"/>
      <w:pPr>
        <w:pStyle w:val="Normal"/>
        <w:ind w:left="0" w:firstLine="0"/>
      </w:pPr>
    </w:lvl>
    <w:lvl w:ilvl="8">
      <w:start w:val="1"/>
      <w:numFmt w:val="decimal"/>
      <w:pStyle w:val="Heading9"/>
      <w:suff w:val="nothing"/>
      <w:lvlText w:val=""/>
      <w:lvlJc w:val="left"/>
      <w:pPr>
        <w:pStyle w:val="Normal"/>
        <w:ind w:left="0" w:firstLine="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938" w:hanging="123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425" w:hanging="129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4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1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0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720" w:hanging="180"/>
      </w:pPr>
    </w:lvl>
  </w:abstractNum>
  <w:abstractNum w:abstractNumId="2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804" w:hanging="109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1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825" w:hanging="825"/>
      </w:pPr>
      <w:rPr>
        <w:rFonts w:cs="Arial"/>
        <w:b/>
      </w:rPr>
    </w:lvl>
    <w:lvl w:ilvl="1">
      <w:start w:val="4"/>
      <w:numFmt w:val="decimal"/>
      <w:suff w:val="tab"/>
      <w:lvlText w:val="%1.%2."/>
      <w:lvlJc w:val="left"/>
      <w:pPr>
        <w:pStyle w:val="Normal"/>
        <w:ind w:left="1179" w:hanging="825"/>
      </w:pPr>
      <w:rPr>
        <w:rFonts w:cs="Arial"/>
        <w:b/>
      </w:rPr>
    </w:lvl>
    <w:lvl w:ilvl="2">
      <w:start w:val="74"/>
      <w:numFmt w:val="decimal"/>
      <w:suff w:val="tab"/>
      <w:lvlText w:val="%1.%2.%3."/>
      <w:lvlJc w:val="left"/>
      <w:pPr>
        <w:pStyle w:val="Normal"/>
        <w:ind w:left="1533" w:hanging="825"/>
      </w:pPr>
      <w:rPr>
        <w:rFonts w:cs="Arial"/>
        <w:b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142" w:hanging="1080"/>
      </w:pPr>
      <w:rPr>
        <w:rFonts w:cs="Arial"/>
        <w:b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496" w:hanging="1080"/>
      </w:pPr>
      <w:rPr>
        <w:rFonts w:cs="Arial"/>
        <w:b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440"/>
      </w:pPr>
      <w:rPr>
        <w:rFonts w:cs="Arial"/>
        <w:b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24" w:hanging="1800"/>
      </w:pPr>
      <w:rPr>
        <w:rFonts w:cs="Arial"/>
        <w:b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278" w:hanging="1800"/>
      </w:pPr>
      <w:rPr>
        <w:rFonts w:cs="Arial"/>
        <w:b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992" w:hanging="2160"/>
      </w:pPr>
      <w:rPr>
        <w:rFonts w:cs="Arial"/>
        <w:b/>
      </w:rPr>
    </w:lvl>
  </w:abstractNum>
  <w:abstractNum w:abstractNumId="22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810" w:hanging="810"/>
      </w:pPr>
      <w:rPr>
        <w:rFonts w:cs="Arial"/>
      </w:rPr>
    </w:lvl>
    <w:lvl w:ilvl="1">
      <w:start w:val="4"/>
      <w:numFmt w:val="decimal"/>
      <w:suff w:val="tab"/>
      <w:lvlText w:val="%1.%2."/>
      <w:lvlJc w:val="left"/>
      <w:pPr>
        <w:pStyle w:val="Normal"/>
        <w:ind w:left="1164" w:hanging="810"/>
      </w:pPr>
      <w:rPr>
        <w:rFonts w:cs="Arial"/>
      </w:rPr>
    </w:lvl>
    <w:lvl w:ilvl="2">
      <w:start w:val="74"/>
      <w:numFmt w:val="decimal"/>
      <w:suff w:val="tab"/>
      <w:lvlText w:val="%1.%2.%3."/>
      <w:lvlJc w:val="left"/>
      <w:pPr>
        <w:pStyle w:val="Normal"/>
        <w:ind w:left="1518" w:hanging="810"/>
      </w:pPr>
      <w:rPr>
        <w:rFonts w:cs="Arial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142" w:hanging="1080"/>
      </w:pPr>
      <w:rPr>
        <w:rFonts w:cs="Arial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496" w:hanging="1080"/>
      </w:pPr>
      <w:rPr>
        <w:rFonts w:cs="Arial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210" w:hanging="1440"/>
      </w:pPr>
      <w:rPr>
        <w:rFonts w:cs="Arial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24" w:hanging="1800"/>
      </w:pPr>
      <w:rPr>
        <w:rFonts w:cs="Arial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278" w:hanging="1800"/>
      </w:pPr>
      <w:rPr>
        <w:rFonts w:cs="Arial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992" w:hanging="2160"/>
      </w:pPr>
      <w:rPr>
        <w:rFonts w:cs="Arial"/>
      </w:rPr>
    </w:lvl>
  </w:abstractNum>
  <w:abstractNum w:abstractNumId="23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4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1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0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720" w:hanging="180"/>
      </w:p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rFonts w:cs="Times New Roman"/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00" w:hanging="129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3"/>
      <w:numFmt w:val="decimal"/>
      <w:suff w:val="tab"/>
      <w:lvlText w:val="%1.%2."/>
      <w:lvlJc w:val="left"/>
      <w:pPr>
        <w:pStyle w:val="Normal"/>
        <w:ind w:left="144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4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6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0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12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84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920" w:hanging="2160"/>
      </w:p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7386" w:hanging="129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576" w:hanging="576"/>
      </w:pPr>
    </w:lvl>
    <w:lvl w:ilvl="1">
      <w:start w:val="14"/>
      <w:numFmt w:val="decimal"/>
      <w:suff w:val="tab"/>
      <w:lvlText w:val="%1.%2."/>
      <w:lvlJc w:val="left"/>
      <w:pPr>
        <w:pStyle w:val="Normal"/>
        <w:ind w:left="143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4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1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2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9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6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7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40" w:hanging="2160"/>
      </w:p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10" w:hanging="129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10" w:hanging="129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3"/>
  </w:num>
  <w:num w:numId="5">
    <w:abstractNumId w:val="25"/>
  </w:num>
  <w:num w:numId="6">
    <w:abstractNumId w:val="1"/>
  </w:num>
  <w:num w:numId="7">
    <w:abstractNumId w:val="2"/>
  </w:num>
  <w:num w:numId="8">
    <w:abstractNumId w:val="4"/>
  </w:num>
  <w:num w:numId="9">
    <w:abstractNumId w:val="27"/>
  </w:num>
  <w:num w:numId="10">
    <w:abstractNumId w:val="20"/>
  </w:num>
  <w:num w:numId="11">
    <w:abstractNumId w:val="21"/>
  </w:num>
  <w:num w:numId="12">
    <w:abstractNumId w:val="22"/>
  </w:num>
  <w:num w:numId="13">
    <w:abstractNumId w:val="26"/>
  </w:num>
  <w:num w:numId="14">
    <w:abstractNumId w:val="14"/>
  </w:num>
  <w:num w:numId="15">
    <w:abstractNumId w:val="10"/>
  </w:num>
  <w:num w:numId="16">
    <w:abstractNumId w:val="5"/>
  </w:num>
  <w:num w:numId="17">
    <w:abstractNumId w:val="12"/>
  </w:num>
  <w:num w:numId="18">
    <w:abstractNumId w:val="30"/>
  </w:num>
  <w:num w:numId="19">
    <w:abstractNumId w:val="9"/>
  </w:num>
  <w:num w:numId="20">
    <w:abstractNumId w:val="7"/>
  </w:num>
  <w:num w:numId="21">
    <w:abstractNumId w:val="29"/>
  </w:num>
  <w:num w:numId="22">
    <w:abstractNumId w:val="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8"/>
  </w:num>
  <w:num w:numId="26">
    <w:abstractNumId w:val="11"/>
  </w:num>
  <w:num w:numId="27">
    <w:abstractNumId w:val="6"/>
  </w:num>
  <w:num w:numId="28">
    <w:abstractNumId w:val="13"/>
  </w:num>
  <w:num w:numId="29">
    <w:abstractNumId w:val="28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uiPriority w:val="9"/>
    <w:qFormat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Heading4">
    <w:name w:val="Заголовок 4"/>
    <w:basedOn w:val="Normal"/>
    <w:next w:val="Normal"/>
    <w:link w:val="UserStyle_1"/>
    <w:qFormat/>
    <w:pPr>
      <w:keepNext/>
      <w:numPr>
        <w:numId w:val="1"/>
        <w:ilvl w:val="3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Заголовок 5"/>
    <w:basedOn w:val="Normal"/>
    <w:next w:val="Normal"/>
    <w:link w:val="UserStyle_2"/>
    <w:qFormat/>
    <w:pPr>
      <w:numPr>
        <w:numId w:val="1"/>
        <w:ilvl w:val="4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Заголовок 6"/>
    <w:basedOn w:val="Normal"/>
    <w:next w:val="Normal"/>
    <w:link w:val="UserStyle_3"/>
    <w:qFormat/>
    <w:pPr>
      <w:numPr>
        <w:numId w:val="1"/>
        <w:ilvl w:val="5"/>
      </w:numPr>
      <w:spacing w:before="240" w:after="60"/>
      <w:outlineLvl w:val="5"/>
    </w:pPr>
    <w:rPr>
      <w:b/>
      <w:bCs/>
      <w:sz w:val="20"/>
      <w:szCs w:val="20"/>
      <w:lang w:val="en-US"/>
    </w:rPr>
  </w:style>
  <w:style w:type="paragraph" w:styleId="Heading7">
    <w:name w:val="Заголовок 7"/>
    <w:basedOn w:val="Normal"/>
    <w:next w:val="Normal"/>
    <w:link w:val="UserStyle_4"/>
    <w:qFormat/>
    <w:pPr>
      <w:numPr>
        <w:numId w:val="1"/>
        <w:ilvl w:val="6"/>
      </w:numPr>
      <w:spacing w:before="240" w:after="60"/>
      <w:outlineLvl w:val="6"/>
    </w:pPr>
    <w:rPr>
      <w:lang w:val="en-US"/>
    </w:rPr>
  </w:style>
  <w:style w:type="paragraph" w:styleId="Heading8">
    <w:name w:val="Заголовок 8"/>
    <w:basedOn w:val="Normal"/>
    <w:next w:val="Normal"/>
    <w:link w:val="UserStyle_5"/>
    <w:qFormat/>
    <w:pPr>
      <w:numPr>
        <w:numId w:val="1"/>
        <w:ilvl w:val="7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Заголовок 9"/>
    <w:basedOn w:val="Normal"/>
    <w:next w:val="Normal"/>
    <w:link w:val="UserStyle_6"/>
    <w:qFormat/>
    <w:pPr>
      <w:numPr>
        <w:numId w:val="1"/>
        <w:ilvl w:val="8"/>
      </w:numPr>
      <w:spacing w:before="240" w:after="60"/>
      <w:outlineLvl w:val="8"/>
    </w:pPr>
    <w:rPr>
      <w:rFonts w:ascii="Arial" w:hAnsi="Arial"/>
      <w:sz w:val="20"/>
      <w:szCs w:val="20"/>
      <w:lang w:val="en-US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1">
    <w:name w:val="Заголовок 4 Знак"/>
    <w:next w:val="UserStyle_1"/>
    <w:link w:val="Heading4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UserStyle_2">
    <w:name w:val="Заголовок 5 Знак"/>
    <w:next w:val="UserStyle_2"/>
    <w:link w:val="Heading5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UserStyle_3">
    <w:name w:val="Заголовок 6 Знак"/>
    <w:next w:val="UserStyle_3"/>
    <w:link w:val="Heading6"/>
    <w:rPr>
      <w:rFonts w:ascii="Times New Roman" w:hAnsi="Times New Roman" w:eastAsia="Times New Roman" w:cs="Times New Roman"/>
      <w:b/>
      <w:bCs/>
      <w:lang w:eastAsia="ru-RU"/>
    </w:rPr>
  </w:style>
  <w:style w:type="character" w:styleId="UserStyle_4">
    <w:name w:val="Заголовок 7 Знак"/>
    <w:next w:val="UserStyle_4"/>
    <w:link w:val="Heading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UserStyle_5">
    <w:name w:val="Заголовок 8 Знак"/>
    <w:next w:val="UserStyle_5"/>
    <w:link w:val="Heading8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UserStyle_6">
    <w:name w:val="Заголовок 9 Знак"/>
    <w:next w:val="UserStyle_6"/>
    <w:link w:val="Heading9"/>
    <w:rPr>
      <w:rFonts w:ascii="Arial" w:hAnsi="Arial" w:eastAsia="Times New Roman" w:cs="Arial"/>
      <w:lang w:eastAsia="ru-RU"/>
    </w:rPr>
  </w:style>
  <w:style w:type="paragraph" w:styleId="UserStyle_7">
    <w:name w:val="Заголовок"/>
    <w:basedOn w:val="Normal"/>
    <w:next w:val="UserStyle_7"/>
    <w:link w:val="Normal"/>
    <w:pPr>
      <w:spacing w:before="400" w:line="360" w:lineRule="auto"/>
      <w:jc w:val="center"/>
    </w:pPr>
    <w:rPr>
      <w:b/>
      <w:sz w:val="28"/>
    </w:rPr>
  </w:style>
  <w:style w:type="paragraph" w:styleId="UserStyle_8">
    <w:name w:val="Статья"/>
    <w:basedOn w:val="UserStyle_7"/>
    <w:next w:val="UserStyle_8"/>
    <w:link w:val="Normal"/>
    <w:pPr>
      <w:ind w:left="708"/>
      <w:jc w:val="left"/>
    </w:pPr>
  </w:style>
  <w:style w:type="paragraph" w:styleId="UserStyle_9">
    <w:name w:val="Абзац"/>
    <w:next w:val="UserStyle_9"/>
    <w:link w:val="Normal"/>
    <w:pPr>
      <w:spacing w:line="360" w:lineRule="auto"/>
      <w:ind w:firstLine="709"/>
    </w:pPr>
    <w:rPr>
      <w:rFonts w:ascii="Times New Roman" w:hAnsi="Times New Roman" w:eastAsia="Times New Roman"/>
      <w:sz w:val="28"/>
      <w:szCs w:val="24"/>
      <w:lang w:val="ru-RU" w:eastAsia="ru-RU" w:bidi="ar-SA"/>
    </w:rPr>
  </w:style>
  <w:style w:type="paragraph" w:styleId="UserStyle_10">
    <w:name w:val="caaieiaie 1"/>
    <w:basedOn w:val="Normal"/>
    <w:next w:val="Normal"/>
    <w:link w:val="Normal"/>
    <w:pPr>
      <w:keepNext/>
      <w:ind w:firstLine="720"/>
      <w:jc w:val="center"/>
    </w:pPr>
    <w:rPr>
      <w:b/>
      <w:sz w:val="40"/>
      <w:szCs w:val="20"/>
    </w:rPr>
  </w:style>
  <w:style w:type="paragraph" w:styleId="BodyText">
    <w:name w:val="Основной текст"/>
    <w:basedOn w:val="Normal"/>
    <w:next w:val="BodyText"/>
    <w:link w:val="UserStyle_11"/>
    <w:pPr>
      <w:jc w:val="both"/>
    </w:pPr>
    <w:rPr>
      <w:szCs w:val="20"/>
      <w:lang w:val="en-US"/>
    </w:rPr>
  </w:style>
  <w:style w:type="character" w:styleId="UserStyle_11">
    <w:name w:val="Основной текст Знак"/>
    <w:next w:val="UserStyle_11"/>
    <w:link w:val="BodyText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AnnotationReference">
    <w:name w:val="Знак примечания"/>
    <w:next w:val="AnnotationReference"/>
    <w:link w:val="Normal"/>
    <w:uiPriority w:val="99"/>
    <w:semiHidden/>
    <w:unhideWhenUsed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12"/>
    <w:uiPriority w:val="99"/>
    <w:semiHidden/>
    <w:unhideWhenUsed/>
    <w:rPr>
      <w:sz w:val="20"/>
      <w:szCs w:val="20"/>
      <w:lang w:val="en-US"/>
    </w:rPr>
  </w:style>
  <w:style w:type="character" w:styleId="UserStyle_12">
    <w:name w:val="Текст примечания Знак"/>
    <w:next w:val="UserStyle_12"/>
    <w:link w:val="AnnotationText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Тема примечания"/>
    <w:basedOn w:val="AnnotationText"/>
    <w:next w:val="AnnotationText"/>
    <w:link w:val="UserStyle_13"/>
    <w:uiPriority w:val="99"/>
    <w:semiHidden/>
    <w:unhideWhenUsed/>
    <w:rPr>
      <w:b/>
      <w:bCs/>
    </w:rPr>
  </w:style>
  <w:style w:type="character" w:styleId="UserStyle_13">
    <w:name w:val="Тема примечания Знак"/>
    <w:next w:val="UserStyle_13"/>
    <w:link w:val="AnnotationSubject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178">
    <w:name w:val="Рецензия"/>
    <w:next w:val="178"/>
    <w:link w:val="Normal"/>
    <w:hidden/>
    <w:uiPriority w:val="99"/>
    <w:semiHidden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14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UserStyle_14">
    <w:name w:val="Текст выноски Знак"/>
    <w:next w:val="UserStyle_14"/>
    <w:link w:val="Acetate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Header">
    <w:name w:val="Верхний колонтитул"/>
    <w:basedOn w:val="Normal"/>
    <w:next w:val="Header"/>
    <w:link w:val="UserStyle_15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UserStyle_15">
    <w:name w:val="Верхний колонтитул Знак"/>
    <w:next w:val="UserStyle_15"/>
    <w:link w:val="Header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oter">
    <w:name w:val="Нижний колонтитул"/>
    <w:basedOn w:val="Normal"/>
    <w:next w:val="Footer"/>
    <w:link w:val="UserStyle_16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UserStyle_16">
    <w:name w:val="Нижний колонтитул Знак"/>
    <w:next w:val="UserStyle_16"/>
    <w:link w:val="Footer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UserStyle_17">
    <w:name w:val="Всегда"/>
    <w:basedOn w:val="Normal"/>
    <w:next w:val="UserStyle_17"/>
    <w:link w:val="Normal"/>
    <w:autoRedefine/>
    <w:qFormat/>
    <w:pPr>
      <w:ind w:firstLine="720"/>
      <w:jc w:val="both"/>
    </w:pPr>
    <w:rPr>
      <w:sz w:val="28"/>
      <w:szCs w:val="28"/>
      <w:lang w:eastAsia="en-US"/>
    </w:rPr>
  </w:style>
  <w:style w:type="paragraph" w:styleId="UserStyle_18">
    <w:name w:val="ConsPlusNormal"/>
    <w:next w:val="UserStyle_18"/>
    <w:link w:val="Normal"/>
    <w:rPr>
      <w:rFonts w:ascii="Arial" w:hAnsi="Arial" w:cs="Arial"/>
      <w:lang w:val="ru-RU" w:eastAsia="en-US" w:bidi="ar-SA"/>
    </w:rPr>
  </w:style>
  <w:style w:type="paragraph" w:styleId="UserStyle_19">
    <w:name w:val="ConsTitle"/>
    <w:next w:val="UserStyle_19"/>
    <w:link w:val="Normal"/>
    <w:pPr>
      <w:widowControl w:val="off"/>
      <w:ind w:right="19772"/>
    </w:pPr>
    <w:rPr>
      <w:rFonts w:ascii="Arial" w:hAnsi="Arial" w:eastAsia="Times New Roman"/>
      <w:b/>
      <w:sz w:val="16"/>
      <w:lang w:val="ru-RU" w:eastAsia="ru-RU" w:bidi="ar-SA"/>
    </w:rPr>
  </w:style>
  <w:style w:type="character" w:styleId="UserStyle_20">
    <w:name w:val="Основной текст_"/>
    <w:next w:val="UserStyle_20"/>
    <w:link w:val="UserStyle_21"/>
    <w:rPr>
      <w:sz w:val="25"/>
      <w:szCs w:val="25"/>
      <w:shd w:val="clear" w:color="auto" w:fill="ffffff"/>
    </w:rPr>
  </w:style>
  <w:style w:type="paragraph" w:styleId="UserStyle_21">
    <w:name w:val="Основной текст1"/>
    <w:basedOn w:val="Normal"/>
    <w:next w:val="UserStyle_21"/>
    <w:link w:val="UserStyle_20"/>
    <w:pPr>
      <w:shd w:val="clear" w:color="auto" w:fill="ffffff"/>
      <w:spacing w:before="360" w:after="240" w:line="298" w:lineRule="exact"/>
      <w:jc w:val="both"/>
    </w:pPr>
    <w:rPr>
      <w:rFonts w:ascii="Calibri" w:hAnsi="Calibri" w:eastAsia="Calibri"/>
      <w:sz w:val="25"/>
      <w:szCs w:val="25"/>
      <w:lang w:val="en-US" w:eastAsia="en-US"/>
    </w:rPr>
  </w:style>
  <w:style w:type="paragraph" w:styleId="UserStyle_22">
    <w:name w:val="Default"/>
    <w:next w:val="UserStyle_22"/>
    <w:link w:val="Normal"/>
    <w:qFormat/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UserStyle_23">
    <w:name w:val="Гипертекстовая ссылка"/>
    <w:next w:val="UserStyle_23"/>
    <w:link w:val="Normal"/>
    <w:uiPriority w:val="99"/>
    <w:rPr>
      <w:color w:val="106bbe"/>
    </w:rPr>
  </w:style>
  <w:style w:type="paragraph" w:styleId="User">
    <w:name w:val="Без интервала"/>
    <w:next w:val="User"/>
    <w:link w:val="Normal"/>
    <w:uiPriority w:val="1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table" w:styleId="TableGrid">
    <w:name w:val="Сетка таблицы"/>
    <w:basedOn w:val="TableNormal"/>
    <w:next w:val="TableGrid"/>
    <w:link w:val="Normal"/>
    <w:uiPriority w:val="59"/>
    <w:rPr>
      <w:rFonts w:ascii="Calibri" w:hAnsi="Calibri" w:eastAsia="Calibri" w:cs="Times New Roman"/>
      <w:sz w:val="22"/>
      <w:szCs w:val="22"/>
      <w:lang w:eastAsia="en-US"/>
    </w:rPr>
  </w:style>
  <w:style w:type="character" w:styleId="UserStyle_0">
    <w:name w:val="Заголовок 1 Знак,!Части документа Знак"/>
    <w:next w:val="UserStyle_0"/>
    <w:link w:val="Heading1"/>
    <w:rPr>
      <w:rFonts w:ascii="Cambria" w:hAnsi="Cambria" w:eastAsia="Times New Roman" w:cs="Times New Roman"/>
      <w:b/>
      <w:bCs/>
      <w:sz w:val="32"/>
      <w:szCs w:val="32"/>
    </w:rPr>
  </w:style>
  <w:style w:type="paragraph" w:styleId="UserStyle_24">
    <w:name w:val="s_1"/>
    <w:basedOn w:val="Normal"/>
    <w:next w:val="UserStyle_24"/>
    <w:link w:val="Normal"/>
    <w:pPr>
      <w:spacing w:before="100" w:beforeAutospacing="1" w:after="100" w:afterAutospacing="1"/>
    </w:pPr>
  </w:style>
  <w:style w:type="paragraph" w:styleId="UserStyle_25">
    <w:name w:val="Table Paragraph"/>
    <w:basedOn w:val="Normal"/>
    <w:next w:val="UserStyle_25"/>
    <w:link w:val="Normal"/>
    <w:uiPriority w:val="1"/>
    <w:qFormat/>
    <w:pPr>
      <w:widowControl w:val="off"/>
      <w:ind w:left="110"/>
      <w:jc w:val="both"/>
    </w:pPr>
    <w:rPr>
      <w:sz w:val="22"/>
      <w:szCs w:val="22"/>
      <w:lang w:eastAsia="en-US"/>
    </w:rPr>
  </w:style>
  <w:style w:type="character" w:styleId="260">
    <w:name w:val="Слабое выделение"/>
    <w:next w:val="260"/>
    <w:link w:val="Normal"/>
    <w:uiPriority w:val="19"/>
    <w:qFormat/>
    <w:rPr>
      <w:i/>
      <w:iCs/>
      <w:color w:val="808080"/>
    </w:rPr>
  </w:style>
  <w:style w:type="character" w:styleId="Hyperlink">
    <w:name w:val="Гиперссылка"/>
    <w:next w:val="Hyperlink"/>
    <w:link w:val="Normal"/>
    <w:rPr>
      <w:color w:val="0000ff"/>
      <w:u w:val="none"/>
    </w:rPr>
  </w:style>
  <w:style w:type="character" w:styleId="Emphasis">
    <w:name w:val="Выделение"/>
    <w:next w:val="Emphasis"/>
    <w:link w:val="Normal"/>
    <w:uiPriority w:val="20"/>
    <w:qFormat/>
    <w:rPr>
      <w:i/>
      <w:iCs/>
    </w:rPr>
  </w:style>
  <w:style w:type="paragraph" w:styleId="UserStyle_26">
    <w:name w:val="ConsPlusTitle"/>
    <w:next w:val="UserStyle_26"/>
    <w:link w:val="Normal"/>
    <w:pPr>
      <w:widowControl w:val="off"/>
    </w:pPr>
    <w:rPr>
      <w:rFonts w:eastAsia="Times New Roman" w:cs="Calibri"/>
      <w:b/>
      <w:sz w:val="22"/>
      <w:lang w:val="ru-RU" w:eastAsia="ru-RU" w:bidi="ar-SA"/>
    </w:rPr>
  </w:style>
  <w:style w:type="paragraph" w:styleId="UserStyle_27">
    <w:name w:val=".FORMATTEXT"/>
    <w:next w:val="UserStyle_27"/>
    <w:link w:val="Normal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UserStyle_28">
    <w:name w:val=".HORIZLINE"/>
    <w:next w:val="UserStyle_28"/>
    <w:link w:val="Normal"/>
    <w:uiPriority w:val="99"/>
    <w:pPr>
      <w:widowControl w:val="off"/>
    </w:pPr>
    <w:rPr>
      <w:rFonts w:ascii="Arial, sans-serif" w:hAnsi="Arial, sans-serif"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1871</Characters>
  <CharactersWithSpaces>2195</CharactersWithSpaces>
  <DocSecurity>0</DocSecurity>
  <HyperlinksChanged>false</HyperlinksChanged>
  <Lines>15</Lines>
  <Pages>1</Pages>
  <Paragraphs>4</Paragraphs>
  <ScaleCrop>false</ScaleCrop>
  <SharedDoc>false</SharedDoc>
  <Template>Normal</Template>
  <Words>328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KUZNECOVANA</dc:creator>
  <dc:description>1) $#/$ ;$# \$/%^</dc:description>
  <cp:lastModifiedBy>АДМС-5</cp:lastModifiedBy>
  <cp:revision>8</cp:revision>
  <dcterms:created xsi:type="dcterms:W3CDTF">2023-03-09T10:08:00Z</dcterms:created>
  <dcterms:modified xsi:type="dcterms:W3CDTF">2023-03-29T08:31:00Z</dcterms:modified>
  <cp:version>917504</cp:version>
</cp:coreProperties>
</file>