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87" w:rsidRPr="00036B3C" w:rsidRDefault="00036B3C" w:rsidP="00036B3C">
      <w:pPr>
        <w:jc w:val="center"/>
        <w:rPr>
          <w:rFonts w:cstheme="minorHAnsi"/>
          <w:b/>
          <w:bCs/>
        </w:rPr>
      </w:pPr>
      <w:r w:rsidRPr="00036B3C">
        <w:rPr>
          <w:rFonts w:cstheme="minorHAnsi"/>
          <w:b/>
          <w:bCs/>
        </w:rPr>
        <w:t xml:space="preserve">Доклад на тему: «Порядок получения </w:t>
      </w:r>
      <w:r w:rsidRPr="00036B3C">
        <w:rPr>
          <w:rFonts w:cstheme="minorHAnsi"/>
          <w:b/>
        </w:rPr>
        <w:t>У</w:t>
      </w:r>
      <w:r w:rsidRPr="00036B3C">
        <w:rPr>
          <w:rFonts w:cstheme="minorHAnsi"/>
          <w:b/>
        </w:rPr>
        <w:t>ведомлени</w:t>
      </w:r>
      <w:r w:rsidRPr="00036B3C">
        <w:rPr>
          <w:rFonts w:cstheme="minorHAnsi"/>
          <w:b/>
        </w:rPr>
        <w:t>я</w:t>
      </w:r>
      <w:r w:rsidRPr="00036B3C">
        <w:rPr>
          <w:rFonts w:cstheme="minorHAnsi"/>
          <w:b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>
        <w:rPr>
          <w:rFonts w:cstheme="minorHAnsi"/>
          <w:b/>
        </w:rPr>
        <w:t xml:space="preserve"> </w:t>
      </w:r>
      <w:r w:rsidRPr="00036B3C">
        <w:rPr>
          <w:rFonts w:cstheme="minorHAnsi"/>
          <w:b/>
        </w:rPr>
        <w:t>установленным параметрам</w:t>
      </w:r>
      <w:r>
        <w:rPr>
          <w:rFonts w:cstheme="minorHAnsi"/>
          <w:b/>
        </w:rPr>
        <w:t>,</w:t>
      </w:r>
      <w:r w:rsidRPr="00036B3C">
        <w:rPr>
          <w:rFonts w:cstheme="minorHAnsi"/>
          <w:b/>
        </w:rPr>
        <w:t xml:space="preserve"> а также У</w:t>
      </w:r>
      <w:r w:rsidRPr="00036B3C">
        <w:rPr>
          <w:rFonts w:cstheme="minorHAnsi"/>
          <w:b/>
        </w:rPr>
        <w:t>ведомлени</w:t>
      </w:r>
      <w:r w:rsidRPr="00036B3C">
        <w:rPr>
          <w:rFonts w:cstheme="minorHAnsi"/>
          <w:b/>
        </w:rPr>
        <w:t>я</w:t>
      </w:r>
      <w:r w:rsidRPr="00036B3C">
        <w:rPr>
          <w:rFonts w:cstheme="minorHAnsi"/>
          <w:b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36B3C">
        <w:rPr>
          <w:rFonts w:cstheme="minorHAnsi"/>
          <w:b/>
        </w:rPr>
        <w:t>»</w:t>
      </w:r>
    </w:p>
    <w:p w:rsidR="00671387" w:rsidRPr="00036B3C" w:rsidRDefault="00671387" w:rsidP="00036B3C">
      <w:pPr>
        <w:ind w:firstLine="708"/>
        <w:jc w:val="both"/>
        <w:rPr>
          <w:rFonts w:cstheme="minorHAnsi"/>
        </w:rPr>
      </w:pPr>
      <w:bookmarkStart w:id="0" w:name="Par3"/>
      <w:bookmarkEnd w:id="0"/>
      <w:r w:rsidRPr="00036B3C">
        <w:rPr>
          <w:rFonts w:cstheme="minorHAnsi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</w:t>
      </w:r>
      <w:r w:rsidR="00036B3C" w:rsidRPr="00036B3C">
        <w:rPr>
          <w:rFonts w:cstheme="minorHAnsi"/>
        </w:rPr>
        <w:t xml:space="preserve">й </w:t>
      </w:r>
      <w:r w:rsidRPr="00036B3C">
        <w:rPr>
          <w:rFonts w:cstheme="minorHAnsi"/>
        </w:rPr>
        <w:t xml:space="preserve">на выдачу разрешений на </w:t>
      </w:r>
      <w:r w:rsidR="00036B3C" w:rsidRPr="00036B3C">
        <w:rPr>
          <w:rFonts w:cstheme="minorHAnsi"/>
        </w:rPr>
        <w:t xml:space="preserve">строительство </w:t>
      </w:r>
      <w:r w:rsidRPr="00036B3C">
        <w:rPr>
          <w:rFonts w:cstheme="minorHAnsi"/>
        </w:rPr>
        <w:t>орган местного самоуправления</w:t>
      </w:r>
      <w:r w:rsidR="00036B3C" w:rsidRPr="00036B3C">
        <w:rPr>
          <w:rFonts w:cstheme="minorHAnsi"/>
        </w:rPr>
        <w:t xml:space="preserve"> (на территории </w:t>
      </w:r>
      <w:proofErr w:type="spellStart"/>
      <w:r w:rsidR="00036B3C" w:rsidRPr="00036B3C">
        <w:rPr>
          <w:rFonts w:cstheme="minorHAnsi"/>
        </w:rPr>
        <w:t>Кондинского</w:t>
      </w:r>
      <w:proofErr w:type="spellEnd"/>
      <w:r w:rsidR="00036B3C" w:rsidRPr="00036B3C">
        <w:rPr>
          <w:rFonts w:cstheme="minorHAnsi"/>
        </w:rPr>
        <w:t xml:space="preserve"> района таковым является управление архитектуры и градостроительства)</w:t>
      </w:r>
      <w:r w:rsidRPr="00036B3C">
        <w:rPr>
          <w:rFonts w:cstheme="minorHAnsi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71387" w:rsidRPr="00036B3C" w:rsidRDefault="00671387" w:rsidP="00671387">
      <w:pPr>
        <w:rPr>
          <w:rFonts w:cstheme="minorHAnsi"/>
        </w:rPr>
      </w:pPr>
      <w:r w:rsidRPr="00036B3C">
        <w:rPr>
          <w:rFonts w:cstheme="minorHAnsi"/>
        </w:rPr>
        <w:t>8) почтовый адрес и (или) адрес электронной почты для связи с застройщиком;</w:t>
      </w:r>
    </w:p>
    <w:p w:rsidR="00671387" w:rsidRPr="00036B3C" w:rsidRDefault="00036B3C" w:rsidP="00671387">
      <w:pPr>
        <w:rPr>
          <w:rFonts w:cstheme="minorHAnsi"/>
        </w:rPr>
      </w:pPr>
      <w:r w:rsidRPr="00036B3C">
        <w:rPr>
          <w:rFonts w:cstheme="minorHAnsi"/>
        </w:rPr>
        <w:t xml:space="preserve">Все выше перечисленные сведения заполняются заявителем в специально установленную </w:t>
      </w:r>
      <w:r w:rsidRPr="00036B3C">
        <w:rPr>
          <w:rFonts w:cstheme="minorHAnsi"/>
          <w:b/>
        </w:rPr>
        <w:t xml:space="preserve">форму </w:t>
      </w:r>
      <w:r w:rsidRPr="00036B3C">
        <w:rPr>
          <w:rFonts w:cstheme="minorHAnsi"/>
        </w:rPr>
        <w:t xml:space="preserve">уведомления о планируемом строительстве, которая </w:t>
      </w:r>
      <w:r w:rsidR="00671387" w:rsidRPr="00036B3C">
        <w:rPr>
          <w:rFonts w:cstheme="minorHAnsi"/>
        </w:rPr>
        <w:t xml:space="preserve">утверждается </w:t>
      </w:r>
      <w:r w:rsidR="007B51C8" w:rsidRPr="00036B3C">
        <w:rPr>
          <w:rFonts w:cstheme="minorHAnsi"/>
        </w:rPr>
        <w:t>Минстроем РФ.</w:t>
      </w:r>
    </w:p>
    <w:p w:rsidR="00671387" w:rsidRPr="00036B3C" w:rsidRDefault="00671387" w:rsidP="00036B3C">
      <w:pPr>
        <w:ind w:firstLine="708"/>
        <w:rPr>
          <w:rFonts w:cstheme="minorHAnsi"/>
        </w:rPr>
      </w:pPr>
      <w:r w:rsidRPr="00036B3C">
        <w:rPr>
          <w:rFonts w:cstheme="minorHAnsi"/>
        </w:rPr>
        <w:t>К уведомлению о планируемом строительстве прилагаются:</w:t>
      </w:r>
    </w:p>
    <w:p w:rsidR="00671387" w:rsidRPr="00036B3C" w:rsidRDefault="00671387" w:rsidP="00697E37">
      <w:pPr>
        <w:ind w:firstLine="851"/>
        <w:rPr>
          <w:rFonts w:cstheme="minorHAnsi"/>
        </w:rPr>
      </w:pPr>
      <w:bookmarkStart w:id="1" w:name="Par15"/>
      <w:bookmarkStart w:id="2" w:name="_GoBack"/>
      <w:bookmarkEnd w:id="1"/>
      <w:r w:rsidRPr="00036B3C">
        <w:rPr>
          <w:rFonts w:cstheme="minorHAnsi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71387" w:rsidRPr="00036B3C" w:rsidRDefault="00671387" w:rsidP="00697E37">
      <w:pPr>
        <w:ind w:firstLine="851"/>
        <w:rPr>
          <w:rFonts w:cstheme="minorHAnsi"/>
        </w:rPr>
      </w:pPr>
      <w:bookmarkStart w:id="3" w:name="Par16"/>
      <w:bookmarkEnd w:id="3"/>
      <w:r w:rsidRPr="00036B3C">
        <w:rPr>
          <w:rFonts w:cstheme="minorHAnsi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71387" w:rsidRPr="00036B3C" w:rsidRDefault="007B51C8" w:rsidP="00036B3C">
      <w:pPr>
        <w:ind w:firstLine="708"/>
        <w:jc w:val="both"/>
        <w:rPr>
          <w:rFonts w:cstheme="minorHAnsi"/>
        </w:rPr>
      </w:pPr>
      <w:bookmarkStart w:id="4" w:name="Par18"/>
      <w:bookmarkStart w:id="5" w:name="Par19"/>
      <w:bookmarkEnd w:id="4"/>
      <w:bookmarkEnd w:id="5"/>
      <w:bookmarkEnd w:id="2"/>
      <w:r w:rsidRPr="00036B3C">
        <w:rPr>
          <w:rFonts w:cstheme="minorHAnsi"/>
        </w:rPr>
        <w:lastRenderedPageBreak/>
        <w:t>Правоустанавливающие документы на земельный участок</w:t>
      </w:r>
      <w:r w:rsidR="00671387" w:rsidRPr="00036B3C">
        <w:rPr>
          <w:rFonts w:cstheme="minorHAnsi"/>
        </w:rPr>
        <w:t xml:space="preserve">, запрашиваются </w:t>
      </w:r>
      <w:r w:rsidRPr="00036B3C">
        <w:rPr>
          <w:rFonts w:cstheme="minorHAnsi"/>
        </w:rPr>
        <w:t>управлением архитектуры</w:t>
      </w:r>
      <w:r w:rsidR="00671387" w:rsidRPr="00036B3C">
        <w:rPr>
          <w:rFonts w:cstheme="minorHAnsi"/>
        </w:rPr>
        <w:t xml:space="preserve"> в государственных органах, органах местного самоуправления,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671387" w:rsidRPr="00036B3C" w:rsidRDefault="00671387" w:rsidP="00036B3C">
      <w:pPr>
        <w:ind w:firstLine="708"/>
        <w:jc w:val="both"/>
        <w:rPr>
          <w:rFonts w:cstheme="minorHAnsi"/>
        </w:rPr>
      </w:pPr>
      <w:bookmarkStart w:id="6" w:name="Par20"/>
      <w:bookmarkStart w:id="7" w:name="Par21"/>
      <w:bookmarkEnd w:id="6"/>
      <w:bookmarkEnd w:id="7"/>
      <w:r w:rsidRPr="00036B3C">
        <w:rPr>
          <w:rFonts w:cstheme="minorHAnsi"/>
        </w:rPr>
        <w:t xml:space="preserve">В случае отсутствия в уведомлении о планируемом строительстве </w:t>
      </w:r>
      <w:r w:rsidR="007B51C8" w:rsidRPr="00036B3C">
        <w:rPr>
          <w:rFonts w:cstheme="minorHAnsi"/>
        </w:rPr>
        <w:t>предусмотренных сведений или документов</w:t>
      </w:r>
      <w:r w:rsidRPr="00036B3C">
        <w:rPr>
          <w:rFonts w:cstheme="minorHAnsi"/>
        </w:rPr>
        <w:t>, уполномоченные на выдачу разрешений на строительство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671387" w:rsidRPr="00036B3C" w:rsidRDefault="00671387" w:rsidP="00036B3C">
      <w:pPr>
        <w:ind w:firstLine="708"/>
        <w:jc w:val="both"/>
        <w:rPr>
          <w:rFonts w:cstheme="minorHAnsi"/>
        </w:rPr>
      </w:pPr>
      <w:bookmarkStart w:id="8" w:name="Par22"/>
      <w:bookmarkEnd w:id="8"/>
      <w:r w:rsidRPr="00036B3C">
        <w:rPr>
          <w:rFonts w:cstheme="minorHAnsi"/>
        </w:rPr>
        <w:t xml:space="preserve"> </w:t>
      </w:r>
      <w:r w:rsidR="007B51C8" w:rsidRPr="00036B3C">
        <w:rPr>
          <w:rFonts w:cstheme="minorHAnsi"/>
        </w:rPr>
        <w:t>Управление архитектуры</w:t>
      </w:r>
      <w:r w:rsidRPr="00036B3C">
        <w:rPr>
          <w:rFonts w:cstheme="minorHAnsi"/>
        </w:rPr>
        <w:t xml:space="preserve"> в течение семи рабочих дней со дня поступления уведомления о планируемом строитель</w:t>
      </w:r>
      <w:r w:rsidR="007B51C8" w:rsidRPr="00036B3C">
        <w:rPr>
          <w:rFonts w:cstheme="minorHAnsi"/>
        </w:rPr>
        <w:t>стве</w:t>
      </w:r>
      <w:r w:rsidRPr="00036B3C">
        <w:rPr>
          <w:rFonts w:cstheme="minorHAnsi"/>
        </w:rPr>
        <w:t>:</w:t>
      </w:r>
    </w:p>
    <w:p w:rsidR="00671387" w:rsidRPr="00036B3C" w:rsidRDefault="00671387" w:rsidP="00697E37">
      <w:pPr>
        <w:ind w:firstLine="709"/>
        <w:rPr>
          <w:rFonts w:cstheme="minorHAnsi"/>
        </w:rPr>
      </w:pPr>
      <w:r w:rsidRPr="00036B3C">
        <w:rPr>
          <w:rFonts w:cstheme="minorHAnsi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7B51C8" w:rsidRPr="00036B3C">
        <w:rPr>
          <w:rFonts w:cstheme="minorHAnsi"/>
        </w:rPr>
        <w:t>градостроительным</w:t>
      </w:r>
      <w:r w:rsidRPr="00036B3C">
        <w:rPr>
          <w:rFonts w:cstheme="minorHAnsi"/>
        </w:rPr>
        <w:t xml:space="preserve">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B51C8" w:rsidRPr="00036B3C" w:rsidRDefault="00671387" w:rsidP="00697E37">
      <w:pPr>
        <w:ind w:firstLine="709"/>
        <w:rPr>
          <w:rFonts w:cstheme="minorHAnsi"/>
        </w:rPr>
      </w:pPr>
      <w:bookmarkStart w:id="9" w:name="Par24"/>
      <w:bookmarkEnd w:id="9"/>
      <w:r w:rsidRPr="00036B3C">
        <w:rPr>
          <w:rFonts w:cstheme="minorHAnsi"/>
        </w:rPr>
        <w:t xml:space="preserve">2) </w:t>
      </w:r>
      <w:r w:rsidR="00036B3C" w:rsidRPr="00036B3C">
        <w:rPr>
          <w:rFonts w:cstheme="minorHAnsi"/>
        </w:rPr>
        <w:t>по результату проведе</w:t>
      </w:r>
      <w:r w:rsidRPr="00036B3C">
        <w:rPr>
          <w:rFonts w:cstheme="minorHAnsi"/>
        </w:rPr>
        <w:t>н</w:t>
      </w:r>
      <w:r w:rsidR="00036B3C" w:rsidRPr="00036B3C">
        <w:rPr>
          <w:rFonts w:cstheme="minorHAnsi"/>
        </w:rPr>
        <w:t>ной проверки н</w:t>
      </w:r>
      <w:r w:rsidRPr="00036B3C">
        <w:rPr>
          <w:rFonts w:cstheme="minorHAnsi"/>
        </w:rPr>
        <w:t>аправляет застройщику способом, определенным им в уведомлении о планируемом строите</w:t>
      </w:r>
      <w:r w:rsidR="00036B3C" w:rsidRPr="00036B3C">
        <w:rPr>
          <w:rFonts w:cstheme="minorHAnsi"/>
        </w:rPr>
        <w:t xml:space="preserve">льстве, </w:t>
      </w:r>
      <w:r w:rsidRPr="00036B3C">
        <w:rPr>
          <w:rFonts w:cstheme="minorHAnsi"/>
          <w:b/>
        </w:rPr>
        <w:t>уведомление</w:t>
      </w:r>
      <w:r w:rsidRPr="00036B3C">
        <w:rPr>
          <w:rFonts w:cstheme="minorHAnsi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036B3C">
        <w:rPr>
          <w:rFonts w:cstheme="minorHAnsi"/>
          <w:b/>
        </w:rPr>
        <w:t>либо</w:t>
      </w:r>
      <w:r w:rsidRPr="00036B3C">
        <w:rPr>
          <w:rFonts w:cstheme="minorHAnsi"/>
        </w:rPr>
        <w:t xml:space="preserve"> </w:t>
      </w:r>
      <w:r w:rsidR="00036B3C" w:rsidRPr="00036B3C">
        <w:rPr>
          <w:rFonts w:cstheme="minorHAnsi"/>
          <w:b/>
        </w:rPr>
        <w:t>уведомление</w:t>
      </w:r>
      <w:r w:rsidR="00036B3C" w:rsidRPr="00036B3C">
        <w:rPr>
          <w:rFonts w:cstheme="minorHAnsi"/>
        </w:rPr>
        <w:t xml:space="preserve"> </w:t>
      </w:r>
      <w:r w:rsidRPr="00036B3C">
        <w:rPr>
          <w:rFonts w:cstheme="minorHAnsi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671387" w:rsidRPr="00036B3C" w:rsidRDefault="00671387" w:rsidP="00036B3C">
      <w:pPr>
        <w:ind w:firstLine="708"/>
        <w:jc w:val="both"/>
        <w:rPr>
          <w:rFonts w:cstheme="minorHAnsi"/>
        </w:rPr>
      </w:pPr>
      <w:bookmarkStart w:id="10" w:name="Par25"/>
      <w:bookmarkStart w:id="11" w:name="Par29"/>
      <w:bookmarkEnd w:id="10"/>
      <w:bookmarkEnd w:id="11"/>
      <w:r w:rsidRPr="00036B3C">
        <w:rPr>
          <w:rFonts w:cstheme="minorHAnsi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671387" w:rsidRPr="00036B3C" w:rsidRDefault="00671387" w:rsidP="00036B3C">
      <w:pPr>
        <w:ind w:firstLine="709"/>
        <w:rPr>
          <w:rFonts w:cstheme="minorHAnsi"/>
        </w:rPr>
      </w:pPr>
      <w:bookmarkStart w:id="12" w:name="Par31"/>
      <w:bookmarkEnd w:id="12"/>
      <w:r w:rsidRPr="00036B3C">
        <w:rPr>
          <w:rFonts w:cstheme="minorHAnsi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</w:t>
      </w:r>
      <w:r w:rsidR="00667C58" w:rsidRPr="00036B3C">
        <w:rPr>
          <w:rFonts w:cstheme="minorHAnsi"/>
        </w:rPr>
        <w:t xml:space="preserve"> градостроительным</w:t>
      </w:r>
      <w:r w:rsidRPr="00036B3C">
        <w:rPr>
          <w:rFonts w:cstheme="minorHAnsi"/>
        </w:rPr>
        <w:t xml:space="preserve"> Кодексом, другими федеральными законами и действующим на дату поступления уведомления о планируемом строительстве;</w:t>
      </w:r>
    </w:p>
    <w:p w:rsidR="00671387" w:rsidRPr="00036B3C" w:rsidRDefault="00671387" w:rsidP="00036B3C">
      <w:pPr>
        <w:ind w:firstLine="709"/>
        <w:rPr>
          <w:rFonts w:cstheme="minorHAnsi"/>
        </w:rPr>
      </w:pPr>
      <w:bookmarkStart w:id="13" w:name="Par32"/>
      <w:bookmarkEnd w:id="13"/>
      <w:r w:rsidRPr="00036B3C">
        <w:rPr>
          <w:rFonts w:cstheme="minorHAnsi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</w:t>
      </w:r>
      <w:r w:rsidRPr="00036B3C">
        <w:rPr>
          <w:rFonts w:cstheme="minorHAnsi"/>
        </w:rPr>
        <w:lastRenderedPageBreak/>
        <w:t>иным законодательством Российской Федерации и действующими на дату поступления уведомления о планируемом строительстве;</w:t>
      </w:r>
    </w:p>
    <w:p w:rsidR="00671387" w:rsidRPr="00036B3C" w:rsidRDefault="00671387" w:rsidP="00036B3C">
      <w:pPr>
        <w:ind w:firstLine="709"/>
        <w:rPr>
          <w:rFonts w:cstheme="minorHAnsi"/>
        </w:rPr>
      </w:pPr>
      <w:bookmarkStart w:id="14" w:name="Par33"/>
      <w:bookmarkEnd w:id="14"/>
      <w:r w:rsidRPr="00036B3C">
        <w:rPr>
          <w:rFonts w:cstheme="minorHAnsi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036B3C" w:rsidRPr="00036B3C" w:rsidRDefault="00671387" w:rsidP="00036B3C">
      <w:pPr>
        <w:ind w:firstLine="708"/>
        <w:jc w:val="both"/>
        <w:rPr>
          <w:rFonts w:cstheme="minorHAnsi"/>
        </w:rPr>
      </w:pPr>
      <w:bookmarkStart w:id="15" w:name="Par34"/>
      <w:bookmarkStart w:id="16" w:name="Par40"/>
      <w:bookmarkEnd w:id="15"/>
      <w:bookmarkEnd w:id="16"/>
      <w:r w:rsidRPr="00036B3C">
        <w:rPr>
          <w:rFonts w:cstheme="minorHAnsi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от </w:t>
      </w:r>
      <w:r w:rsidR="00036B3C" w:rsidRPr="00036B3C">
        <w:rPr>
          <w:rFonts w:cstheme="minorHAnsi"/>
        </w:rPr>
        <w:t>управления архитектуры</w:t>
      </w:r>
      <w:r w:rsidRPr="00036B3C">
        <w:rPr>
          <w:rFonts w:cstheme="minorHAnsi"/>
        </w:rPr>
        <w:t xml:space="preserve"> либо </w:t>
      </w:r>
      <w:proofErr w:type="spellStart"/>
      <w:r w:rsidRPr="00036B3C">
        <w:rPr>
          <w:rFonts w:cstheme="minorHAnsi"/>
        </w:rPr>
        <w:t>ненаправление</w:t>
      </w:r>
      <w:proofErr w:type="spellEnd"/>
      <w:r w:rsidRPr="00036B3C">
        <w:rPr>
          <w:rFonts w:cstheme="minorHAnsi"/>
        </w:rPr>
        <w:t xml:space="preserve"> указанным</w:t>
      </w:r>
      <w:r w:rsidR="00667C58" w:rsidRPr="00036B3C">
        <w:rPr>
          <w:rFonts w:cstheme="minorHAnsi"/>
        </w:rPr>
        <w:t xml:space="preserve"> органом</w:t>
      </w:r>
      <w:r w:rsidRPr="00036B3C">
        <w:rPr>
          <w:rFonts w:cstheme="minorHAnsi"/>
        </w:rPr>
        <w:t xml:space="preserve"> </w:t>
      </w:r>
      <w:r w:rsidR="00667C58" w:rsidRPr="00036B3C">
        <w:rPr>
          <w:rFonts w:cstheme="minorHAnsi"/>
        </w:rPr>
        <w:t xml:space="preserve">в 7-ми </w:t>
      </w:r>
      <w:proofErr w:type="spellStart"/>
      <w:r w:rsidR="00667C58" w:rsidRPr="00036B3C">
        <w:rPr>
          <w:rFonts w:cstheme="minorHAnsi"/>
        </w:rPr>
        <w:t>дневный</w:t>
      </w:r>
      <w:proofErr w:type="spellEnd"/>
      <w:r w:rsidR="00667C58" w:rsidRPr="00036B3C">
        <w:rPr>
          <w:rFonts w:cstheme="minorHAnsi"/>
        </w:rPr>
        <w:t xml:space="preserve"> срок</w:t>
      </w:r>
      <w:r w:rsidRPr="00036B3C">
        <w:rPr>
          <w:rFonts w:cstheme="minorHAnsi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036B3C">
        <w:rPr>
          <w:rFonts w:cstheme="minorHAnsi"/>
          <w:b/>
        </w:rPr>
        <w:t>считается согласованием</w:t>
      </w:r>
      <w:r w:rsidRPr="00036B3C">
        <w:rPr>
          <w:rFonts w:cstheme="minorHAnsi"/>
        </w:rPr>
        <w:t xml:space="preserve"> указанным орган</w:t>
      </w:r>
      <w:r w:rsidR="00667C58" w:rsidRPr="00036B3C">
        <w:rPr>
          <w:rFonts w:cstheme="minorHAnsi"/>
        </w:rPr>
        <w:t>ом</w:t>
      </w:r>
      <w:r w:rsidRPr="00036B3C">
        <w:rPr>
          <w:rFonts w:cstheme="minorHAnsi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строительстве. </w:t>
      </w:r>
    </w:p>
    <w:p w:rsidR="00671387" w:rsidRPr="00036B3C" w:rsidRDefault="00671387" w:rsidP="00036B3C">
      <w:pPr>
        <w:ind w:firstLine="708"/>
        <w:jc w:val="both"/>
        <w:rPr>
          <w:rFonts w:cstheme="minorHAnsi"/>
        </w:rPr>
      </w:pPr>
      <w:r w:rsidRPr="00036B3C">
        <w:rPr>
          <w:rFonts w:cstheme="minorHAnsi"/>
        </w:rPr>
        <w:t>Данное право сохраняется при переходе прав на земельный участок и объект индивиду</w:t>
      </w:r>
      <w:r w:rsidR="00667C58" w:rsidRPr="00036B3C">
        <w:rPr>
          <w:rFonts w:cstheme="minorHAnsi"/>
        </w:rPr>
        <w:t>ального жилищного строительства.</w:t>
      </w:r>
    </w:p>
    <w:p w:rsidR="00671387" w:rsidRPr="00036B3C" w:rsidRDefault="00036B3C" w:rsidP="00036B3C">
      <w:pPr>
        <w:jc w:val="both"/>
        <w:rPr>
          <w:rFonts w:cstheme="minorHAnsi"/>
        </w:rPr>
      </w:pPr>
      <w:r w:rsidRPr="00036B3C">
        <w:rPr>
          <w:rFonts w:cstheme="minorHAnsi"/>
        </w:rPr>
        <w:tab/>
      </w:r>
      <w:r w:rsidR="00671387" w:rsidRPr="00036B3C">
        <w:rPr>
          <w:rFonts w:cstheme="minorHAnsi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этом в уполномоченны</w:t>
      </w:r>
      <w:r w:rsidR="00667C58" w:rsidRPr="00036B3C">
        <w:rPr>
          <w:rFonts w:cstheme="minorHAnsi"/>
        </w:rPr>
        <w:t>й</w:t>
      </w:r>
      <w:r w:rsidR="00671387" w:rsidRPr="00036B3C">
        <w:rPr>
          <w:rFonts w:cstheme="minorHAnsi"/>
        </w:rPr>
        <w:t xml:space="preserve"> на выдачу разрешений на строительство орган с указанием изменяемых параметров. Рассмотрение указанного уведомления осуществляется </w:t>
      </w:r>
      <w:r w:rsidR="00F533DE" w:rsidRPr="00036B3C">
        <w:rPr>
          <w:rFonts w:cstheme="minorHAnsi"/>
        </w:rPr>
        <w:t>в аналогичном порядке</w:t>
      </w:r>
      <w:r w:rsidR="00671387" w:rsidRPr="00036B3C">
        <w:rPr>
          <w:rFonts w:cstheme="minorHAnsi"/>
        </w:rPr>
        <w:t xml:space="preserve">. </w:t>
      </w:r>
    </w:p>
    <w:p w:rsidR="00036B3C" w:rsidRDefault="00F533DE" w:rsidP="00F5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bookmarkStart w:id="17" w:name="Par0"/>
      <w:bookmarkEnd w:id="17"/>
      <w:r w:rsidRPr="00036B3C">
        <w:rPr>
          <w:rFonts w:cstheme="minorHAnsi"/>
          <w:b/>
        </w:rPr>
        <w:t xml:space="preserve">По завершению строительства </w:t>
      </w:r>
      <w:r w:rsidRPr="00036B3C">
        <w:rPr>
          <w:rFonts w:cstheme="minorHAnsi"/>
        </w:rPr>
        <w:t xml:space="preserve">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управление архитектуры, в том числе через многофункциональный центр, либо направляет посредством почтового отправления с уведомлением о вручении или </w:t>
      </w:r>
      <w:r w:rsidR="00036B3C">
        <w:rPr>
          <w:rFonts w:cstheme="minorHAnsi"/>
        </w:rPr>
        <w:t xml:space="preserve">посредством </w:t>
      </w:r>
      <w:r w:rsidRPr="00036B3C">
        <w:rPr>
          <w:rFonts w:cstheme="minorHAnsi"/>
        </w:rPr>
        <w:t xml:space="preserve">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дома. </w:t>
      </w:r>
    </w:p>
    <w:p w:rsidR="00036B3C" w:rsidRDefault="00F533DE" w:rsidP="00F5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 xml:space="preserve">Уведомление об окончании строительства </w:t>
      </w:r>
      <w:r w:rsidR="00036B3C">
        <w:rPr>
          <w:rFonts w:cstheme="minorHAnsi"/>
        </w:rPr>
        <w:t xml:space="preserve">содержит </w:t>
      </w:r>
      <w:r w:rsidRPr="00036B3C">
        <w:rPr>
          <w:rFonts w:cstheme="minorHAnsi"/>
        </w:rPr>
        <w:t xml:space="preserve">сведения </w:t>
      </w:r>
      <w:proofErr w:type="gramStart"/>
      <w:r w:rsidRPr="00036B3C">
        <w:rPr>
          <w:rFonts w:cstheme="minorHAnsi"/>
        </w:rPr>
        <w:t>о параметрах</w:t>
      </w:r>
      <w:proofErr w:type="gramEnd"/>
      <w:r w:rsidRPr="00036B3C">
        <w:rPr>
          <w:rFonts w:cstheme="minorHAnsi"/>
        </w:rPr>
        <w:t xml:space="preserve"> построенных или реконструированных объекта индивидуального жилищного строительства или садового дома, </w:t>
      </w:r>
      <w:r w:rsidR="00036B3C">
        <w:rPr>
          <w:rFonts w:cstheme="minorHAnsi"/>
        </w:rPr>
        <w:t>а также об</w:t>
      </w:r>
      <w:r w:rsidRPr="00036B3C">
        <w:rPr>
          <w:rFonts w:cstheme="minorHAnsi"/>
        </w:rPr>
        <w:t xml:space="preserve"> оплате государственной пошлины за осуществление государственной регистрации прав, </w:t>
      </w:r>
      <w:r w:rsidR="00036B3C">
        <w:rPr>
          <w:rFonts w:cstheme="minorHAnsi"/>
        </w:rPr>
        <w:t xml:space="preserve">и </w:t>
      </w:r>
      <w:r w:rsidRPr="00036B3C">
        <w:rPr>
          <w:rFonts w:cstheme="minorHAnsi"/>
        </w:rPr>
        <w:t xml:space="preserve">о способе направления застройщику уведомления. </w:t>
      </w:r>
    </w:p>
    <w:p w:rsidR="00F533DE" w:rsidRPr="00036B3C" w:rsidRDefault="00F533DE" w:rsidP="00F5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</w:rPr>
      </w:pPr>
      <w:r w:rsidRPr="00036B3C">
        <w:rPr>
          <w:rFonts w:cstheme="minorHAnsi"/>
        </w:rPr>
        <w:t>К уведомлению об окончании строительства прилагаются:</w:t>
      </w:r>
    </w:p>
    <w:p w:rsidR="00F533DE" w:rsidRPr="00036B3C" w:rsidRDefault="00F533DE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8" w:name="Par1"/>
      <w:bookmarkEnd w:id="18"/>
      <w:r w:rsidRPr="00036B3C">
        <w:rPr>
          <w:rFonts w:cstheme="minorHAnsi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533DE" w:rsidRPr="00036B3C" w:rsidRDefault="00F533DE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533DE" w:rsidRPr="00036B3C" w:rsidRDefault="0071669D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>3</w:t>
      </w:r>
      <w:r w:rsidR="00F533DE" w:rsidRPr="00036B3C">
        <w:rPr>
          <w:rFonts w:cstheme="minorHAnsi"/>
        </w:rPr>
        <w:t>) технический план объекта индивидуального жилищного строительства или садового дома;</w:t>
      </w:r>
    </w:p>
    <w:p w:rsidR="00F533DE" w:rsidRPr="00036B3C" w:rsidRDefault="0071669D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>4</w:t>
      </w:r>
      <w:r w:rsidR="00F533DE" w:rsidRPr="00036B3C">
        <w:rPr>
          <w:rFonts w:cstheme="minorHAnsi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</w:t>
      </w:r>
      <w:r w:rsidR="00F533DE" w:rsidRPr="00036B3C">
        <w:rPr>
          <w:rFonts w:cstheme="minorHAnsi"/>
        </w:rPr>
        <w:lastRenderedPageBreak/>
        <w:t>и более гражданам на праве общей долевой собственности или на праве аренды со множественностью лиц на стороне арендатора.</w:t>
      </w:r>
    </w:p>
    <w:p w:rsidR="00F533DE" w:rsidRPr="00036B3C" w:rsidRDefault="00F533DE" w:rsidP="00036B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 xml:space="preserve">В случае отсутствия в уведомлении об окончании строительства </w:t>
      </w:r>
      <w:r w:rsidR="0071669D" w:rsidRPr="00036B3C">
        <w:rPr>
          <w:rFonts w:cstheme="minorHAnsi"/>
        </w:rPr>
        <w:t xml:space="preserve">предусмотренных сведений </w:t>
      </w:r>
      <w:r w:rsidRPr="00036B3C">
        <w:rPr>
          <w:rFonts w:cstheme="minorHAnsi"/>
        </w:rPr>
        <w:t xml:space="preserve">или отсутствия документов, прилагаемых к нему,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направлялось, </w:t>
      </w:r>
      <w:r w:rsidR="0071669D" w:rsidRPr="00036B3C">
        <w:rPr>
          <w:rFonts w:cstheme="minorHAnsi"/>
        </w:rPr>
        <w:t>управление архитектуры</w:t>
      </w:r>
      <w:r w:rsidRPr="00036B3C">
        <w:rPr>
          <w:rFonts w:cstheme="minorHAnsi"/>
        </w:rPr>
        <w:t xml:space="preserve"> в течение трех рабочих дней со дня поступления уведомления об окончании строительства </w:t>
      </w:r>
      <w:r w:rsidRPr="00036B3C">
        <w:rPr>
          <w:rFonts w:cstheme="minorHAnsi"/>
          <w:b/>
        </w:rPr>
        <w:t>возвращает</w:t>
      </w:r>
      <w:r w:rsidRPr="00036B3C">
        <w:rPr>
          <w:rFonts w:cstheme="minorHAnsi"/>
        </w:rPr>
        <w:t xml:space="preserve">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533DE" w:rsidRPr="00036B3C" w:rsidRDefault="0071669D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19" w:name="Par9"/>
      <w:bookmarkEnd w:id="19"/>
      <w:r w:rsidRPr="00036B3C">
        <w:rPr>
          <w:rFonts w:cstheme="minorHAnsi"/>
        </w:rPr>
        <w:t>Управление архитектуры</w:t>
      </w:r>
      <w:r w:rsidR="00F533DE" w:rsidRPr="00036B3C">
        <w:rPr>
          <w:rFonts w:cstheme="minorHAnsi"/>
        </w:rPr>
        <w:t xml:space="preserve"> в течение семи рабочих дней со дня поступления уведомления об окончании строительства:</w:t>
      </w:r>
    </w:p>
    <w:p w:rsidR="00F533DE" w:rsidRPr="00036B3C" w:rsidRDefault="00F533DE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0" w:name="Par10"/>
      <w:bookmarkEnd w:id="20"/>
      <w:r w:rsidRPr="00036B3C">
        <w:rPr>
          <w:rFonts w:cstheme="minorHAnsi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71669D" w:rsidRPr="00036B3C">
        <w:rPr>
          <w:rFonts w:cstheme="minorHAnsi"/>
        </w:rPr>
        <w:t xml:space="preserve">градостроительным </w:t>
      </w:r>
      <w:r w:rsidRPr="00036B3C">
        <w:rPr>
          <w:rFonts w:cstheme="minorHAnsi"/>
        </w:rPr>
        <w:t>Кодексом</w:t>
      </w:r>
      <w:r w:rsidR="00036B3C">
        <w:rPr>
          <w:rFonts w:cstheme="minorHAnsi"/>
        </w:rPr>
        <w:t>, другими федеральными законами</w:t>
      </w:r>
      <w:r w:rsidRPr="00036B3C">
        <w:rPr>
          <w:rFonts w:cstheme="minorHAnsi"/>
        </w:rPr>
        <w:t>;</w:t>
      </w:r>
    </w:p>
    <w:p w:rsidR="00F533DE" w:rsidRPr="00036B3C" w:rsidRDefault="00036B3C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2</w:t>
      </w:r>
      <w:r w:rsidR="00F533DE" w:rsidRPr="00036B3C">
        <w:rPr>
          <w:rFonts w:cstheme="minorHAnsi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F533DE" w:rsidRPr="00036B3C" w:rsidRDefault="00036B3C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3</w:t>
      </w:r>
      <w:r w:rsidR="00F533DE" w:rsidRPr="00036B3C">
        <w:rPr>
          <w:rFonts w:cstheme="minorHAnsi"/>
        </w:rPr>
        <w:t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1669D" w:rsidRPr="00036B3C" w:rsidRDefault="00036B3C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1" w:name="Par14"/>
      <w:bookmarkEnd w:id="21"/>
      <w:r>
        <w:rPr>
          <w:rFonts w:cstheme="minorHAnsi"/>
        </w:rPr>
        <w:t>4</w:t>
      </w:r>
      <w:r w:rsidR="00F533DE" w:rsidRPr="00036B3C">
        <w:rPr>
          <w:rFonts w:cstheme="minorHAnsi"/>
        </w:rPr>
        <w:t xml:space="preserve">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533DE" w:rsidRPr="00036B3C">
        <w:rPr>
          <w:rFonts w:cstheme="minorHAnsi"/>
          <w:b/>
        </w:rPr>
        <w:t>либо</w:t>
      </w:r>
      <w:r w:rsidR="00F533DE" w:rsidRPr="00036B3C">
        <w:rPr>
          <w:rFonts w:cstheme="minorHAnsi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F533DE" w:rsidRPr="00036B3C" w:rsidRDefault="00F533DE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036B3C">
        <w:rPr>
          <w:rFonts w:cstheme="minorHAnsi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F533DE" w:rsidRPr="00036B3C" w:rsidRDefault="00F533DE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bookmarkStart w:id="22" w:name="Par17"/>
      <w:bookmarkEnd w:id="22"/>
      <w:r w:rsidRPr="00036B3C">
        <w:rPr>
          <w:rFonts w:cstheme="minorHAnsi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71669D" w:rsidRPr="00036B3C">
        <w:rPr>
          <w:rFonts w:cstheme="minorHAnsi"/>
        </w:rPr>
        <w:t xml:space="preserve">градостроительным </w:t>
      </w:r>
      <w:r w:rsidRPr="00036B3C">
        <w:rPr>
          <w:rFonts w:cstheme="minorHAnsi"/>
        </w:rPr>
        <w:t>Кодексом, другими федеральными законами;</w:t>
      </w:r>
    </w:p>
    <w:p w:rsidR="00F533DE" w:rsidRPr="00036B3C" w:rsidRDefault="00036B3C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lastRenderedPageBreak/>
        <w:t>2</w:t>
      </w:r>
      <w:r w:rsidR="00F533DE" w:rsidRPr="00036B3C">
        <w:rPr>
          <w:rFonts w:cstheme="minorHAnsi"/>
        </w:rPr>
        <w:t xml:space="preserve">) вид </w:t>
      </w:r>
      <w:proofErr w:type="gramStart"/>
      <w:r w:rsidR="00F533DE" w:rsidRPr="00036B3C">
        <w:rPr>
          <w:rFonts w:cstheme="minorHAnsi"/>
        </w:rPr>
        <w:t>разрешенного использования</w:t>
      </w:r>
      <w:proofErr w:type="gramEnd"/>
      <w:r w:rsidR="00F533DE" w:rsidRPr="00036B3C">
        <w:rPr>
          <w:rFonts w:cstheme="minorHAnsi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533DE" w:rsidRPr="00036B3C" w:rsidRDefault="00036B3C" w:rsidP="00F53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3</w:t>
      </w:r>
      <w:r w:rsidR="00F533DE" w:rsidRPr="00036B3C">
        <w:rPr>
          <w:rFonts w:cstheme="minorHAnsi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B84592" w:rsidRPr="00036B3C" w:rsidRDefault="00B84592">
      <w:pPr>
        <w:rPr>
          <w:rFonts w:cstheme="minorHAnsi"/>
        </w:rPr>
      </w:pPr>
    </w:p>
    <w:sectPr w:rsidR="00B84592" w:rsidRPr="00036B3C" w:rsidSect="00984D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7"/>
    <w:rsid w:val="00036B3C"/>
    <w:rsid w:val="001922D7"/>
    <w:rsid w:val="00667C58"/>
    <w:rsid w:val="00671387"/>
    <w:rsid w:val="00697E37"/>
    <w:rsid w:val="0071669D"/>
    <w:rsid w:val="007B51C8"/>
    <w:rsid w:val="00B84592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AE42-6EA3-495C-BD19-08C8961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 Николай Александрович</dc:creator>
  <cp:keywords/>
  <dc:description/>
  <cp:lastModifiedBy>Гаранин Николай Александрович</cp:lastModifiedBy>
  <cp:revision>3</cp:revision>
  <dcterms:created xsi:type="dcterms:W3CDTF">2020-10-19T10:27:00Z</dcterms:created>
  <dcterms:modified xsi:type="dcterms:W3CDTF">2020-10-20T11:44:00Z</dcterms:modified>
</cp:coreProperties>
</file>