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23" w:rsidRDefault="00B62F23" w:rsidP="00DB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Доклад </w:t>
      </w:r>
    </w:p>
    <w:p w:rsidR="00B62F23" w:rsidRDefault="00B62F23" w:rsidP="00DB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F23" w:rsidRPr="00B62F23" w:rsidRDefault="00B62F23" w:rsidP="00DB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F23">
        <w:rPr>
          <w:rFonts w:ascii="Times New Roman" w:hAnsi="Times New Roman" w:cs="Times New Roman"/>
          <w:sz w:val="24"/>
          <w:szCs w:val="24"/>
        </w:rPr>
        <w:t>«Новшества Федерального закона от 31 июля 2020 года №248-ФЗ «О государственном контроле (надзоре) и муниципальной контроле в Российской Федерации»</w:t>
      </w:r>
    </w:p>
    <w:p w:rsidR="00B62F23" w:rsidRDefault="00B62F23" w:rsidP="00DB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1E4" w:rsidRDefault="006904EF" w:rsidP="00B62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>Федеральный закон от 31.07.2020 № 248-ФЗ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 xml:space="preserve"> "О государственном контроле (надзоре) и муниципальном контроле в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>Российской Федерации (далее – Закон № 248-ФЗ),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>вступивших в действие с 28.12.2024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>Федеральным законом от 28.12.2024 № 540-ФЗ в Закон № 248-ФЗ</w:t>
      </w:r>
      <w:r w:rsidR="00B62F23" w:rsidRPr="00B62F23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DB61E4" w:rsidRPr="00B62F23">
        <w:rPr>
          <w:rFonts w:ascii="Times New Roman" w:hAnsi="Times New Roman" w:cs="Times New Roman"/>
          <w:bCs/>
          <w:sz w:val="24"/>
          <w:szCs w:val="24"/>
        </w:rPr>
        <w:t>несены следующие основные изменения.</w:t>
      </w:r>
    </w:p>
    <w:p w:rsidR="00B62F23" w:rsidRPr="006904EF" w:rsidRDefault="00B62F23" w:rsidP="00B62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1E4" w:rsidRPr="00FB6501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B650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Изменения, регулирующие информационное обеспечение государственного контроля (надзора), муниципального контроля (глава 4 </w:t>
      </w:r>
      <w:r w:rsidRPr="00FB6501">
        <w:rPr>
          <w:rFonts w:ascii="Times New Roman" w:hAnsi="Times New Roman" w:cs="Times New Roman"/>
          <w:b/>
          <w:sz w:val="24"/>
          <w:szCs w:val="24"/>
          <w:u w:val="single"/>
        </w:rPr>
        <w:t>Закона № 248-ФЗ)</w:t>
      </w:r>
      <w:r w:rsidRPr="00FB650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DB61E4" w:rsidRPr="00DB61E4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создается новая информационная система (подсистема государственной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информационный системы)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производства по делам об административных</w:t>
      </w:r>
      <w:r w:rsidR="00A42262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 xml:space="preserve">правонарушениях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1 п. 6 ст. 17 Закона № 248-ФЗ);</w:t>
      </w:r>
    </w:p>
    <w:p w:rsidR="00DB61E4" w:rsidRPr="00DB61E4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мобильное приложение «Инспектор»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(его использование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предусмотрено, как контрольными (надзорными) органами, так и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контролируемыми лицами (с помощью компьютерного устройства, мобильного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телефона, смартфона или компьютера, включая планшетный компьютер) (ч. 1 п. 7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ст. 17 Закона № 248-ФЗ);</w:t>
      </w:r>
    </w:p>
    <w:p w:rsidR="00DB61E4" w:rsidRPr="00DB61E4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результаты мероприятий (КНМ) без взаимодействия с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контролируемым лицом, и специальных режимов государственного контроля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(надзора)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подлежат учету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в едином реестре контрольных (надзорных)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мероприятий (в случае выявления нарушений обязательных требований,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оформления актов и (или) выдачи предписаний) (ч. 1 п. 1 ст. 19 Закона № 248-ФЗ).</w:t>
      </w:r>
    </w:p>
    <w:p w:rsid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1E4" w:rsidRPr="00FB6501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B650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Изменения, регулирующие управление рисками причинения вреда (ущерба)охраняемым законом ценностям при осуществлении государственного</w:t>
      </w:r>
      <w:r w:rsidR="00A42262" w:rsidRPr="00FB650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B650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контроля (надзора), муниципального контроля (глава 5 Закона № 248-ФЗ):</w:t>
      </w:r>
    </w:p>
    <w:p w:rsidR="00DB61E4" w:rsidRPr="00DB61E4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установлена периодичность проведения плановых КНМ и обязательных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профилактических визитов в зависимости от присвоенной категории риска (статья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25 Закона № 248-ФЗ):</w:t>
      </w:r>
    </w:p>
    <w:p w:rsidR="00DB61E4" w:rsidRPr="00DB61E4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для объектов контроля, отнесенных к категории чрезвычайно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высокого риска - не менее одного, но не более двух плановых КНМ в год;</w:t>
      </w:r>
    </w:p>
    <w:p w:rsidR="00DB61E4" w:rsidRPr="00FB6501" w:rsidRDefault="00FB6501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для объектов контроля, отнесенных к категории высокого риска </w:t>
      </w:r>
      <w:r w:rsidR="00A42262">
        <w:rPr>
          <w:rFonts w:ascii="Times New Roman" w:hAnsi="Times New Roman" w:cs="Times New Roman"/>
          <w:sz w:val="24"/>
          <w:szCs w:val="24"/>
        </w:rPr>
        <w:t>–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 одно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плановое КНМ в </w:t>
      </w:r>
      <w:r w:rsidR="00DB61E4" w:rsidRPr="00FB6501">
        <w:rPr>
          <w:rFonts w:ascii="Times New Roman" w:hAnsi="Times New Roman" w:cs="Times New Roman"/>
          <w:sz w:val="24"/>
          <w:szCs w:val="24"/>
        </w:rPr>
        <w:t>два года либо один обязательный профилактический визит в год.</w:t>
      </w:r>
    </w:p>
    <w:p w:rsidR="0077164D" w:rsidRDefault="00FB6501" w:rsidP="00FB6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FB6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объекты значительного риска инспекторы смогут приходить на профвизит не чаще одного раза в три года, на объекты среднего риска — не чаще раза в пять лет и на объекты умеренного риска — не чаще одного раза в шесть лет.</w:t>
      </w:r>
    </w:p>
    <w:p w:rsidR="0077164D" w:rsidRDefault="0077164D" w:rsidP="00FB6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61E4" w:rsidRPr="00FB6501" w:rsidRDefault="00DB61E4" w:rsidP="00FB6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Расширены права контролируемых лиц:</w:t>
      </w:r>
      <w:r w:rsidRPr="00FB65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6501">
        <w:rPr>
          <w:rFonts w:ascii="Times New Roman" w:hAnsi="Times New Roman" w:cs="Times New Roman"/>
          <w:sz w:val="24"/>
          <w:szCs w:val="24"/>
        </w:rPr>
        <w:t>контролируемое лицо теперь</w:t>
      </w:r>
      <w:r w:rsidR="00A42262" w:rsidRPr="00FB6501">
        <w:rPr>
          <w:rFonts w:ascii="Times New Roman" w:hAnsi="Times New Roman" w:cs="Times New Roman"/>
          <w:sz w:val="24"/>
          <w:szCs w:val="24"/>
        </w:rPr>
        <w:t xml:space="preserve"> </w:t>
      </w:r>
      <w:r w:rsidRPr="00FB6501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FB6501">
        <w:rPr>
          <w:rFonts w:ascii="Times New Roman" w:hAnsi="Times New Roman" w:cs="Times New Roman"/>
          <w:b/>
          <w:bCs/>
          <w:sz w:val="24"/>
          <w:szCs w:val="24"/>
        </w:rPr>
        <w:t xml:space="preserve">отказать </w:t>
      </w:r>
      <w:r w:rsidRPr="00FB6501">
        <w:rPr>
          <w:rFonts w:ascii="Times New Roman" w:hAnsi="Times New Roman" w:cs="Times New Roman"/>
          <w:sz w:val="24"/>
          <w:szCs w:val="24"/>
        </w:rPr>
        <w:t>инспектору в доступе на объекты контроля, к документам и в</w:t>
      </w:r>
      <w:r w:rsidR="00A42262" w:rsidRPr="00FB6501">
        <w:rPr>
          <w:rFonts w:ascii="Times New Roman" w:hAnsi="Times New Roman" w:cs="Times New Roman"/>
          <w:sz w:val="24"/>
          <w:szCs w:val="24"/>
        </w:rPr>
        <w:t xml:space="preserve"> </w:t>
      </w:r>
      <w:r w:rsidRPr="00FB6501">
        <w:rPr>
          <w:rFonts w:ascii="Times New Roman" w:hAnsi="Times New Roman" w:cs="Times New Roman"/>
          <w:sz w:val="24"/>
          <w:szCs w:val="24"/>
        </w:rPr>
        <w:t>принятии иных мер по проведению КНМ в случае, если на его документах</w:t>
      </w:r>
      <w:r w:rsidR="00A42262" w:rsidRPr="00FB6501">
        <w:rPr>
          <w:rFonts w:ascii="Times New Roman" w:hAnsi="Times New Roman" w:cs="Times New Roman"/>
          <w:sz w:val="24"/>
          <w:szCs w:val="24"/>
        </w:rPr>
        <w:t xml:space="preserve"> </w:t>
      </w:r>
      <w:r w:rsidRPr="00FB6501">
        <w:rPr>
          <w:rFonts w:ascii="Times New Roman" w:hAnsi="Times New Roman" w:cs="Times New Roman"/>
          <w:sz w:val="24"/>
          <w:szCs w:val="24"/>
        </w:rPr>
        <w:t>(которые предусмотрены правилами ЕРКНМ) отсутствует двухмерный штриховой</w:t>
      </w:r>
      <w:r w:rsidR="00A42262" w:rsidRPr="00FB6501">
        <w:rPr>
          <w:rFonts w:ascii="Times New Roman" w:hAnsi="Times New Roman" w:cs="Times New Roman"/>
          <w:sz w:val="24"/>
          <w:szCs w:val="24"/>
        </w:rPr>
        <w:t xml:space="preserve"> </w:t>
      </w:r>
      <w:r w:rsidRPr="00FB6501">
        <w:rPr>
          <w:rFonts w:ascii="Times New Roman" w:hAnsi="Times New Roman" w:cs="Times New Roman"/>
          <w:sz w:val="24"/>
          <w:szCs w:val="24"/>
        </w:rPr>
        <w:t>код или он нанесен некорректным образом (п. 7 ст. 36 Закона № 248-ФЗ);</w:t>
      </w:r>
    </w:p>
    <w:p w:rsidR="00DB61E4" w:rsidRPr="00FB6501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1E4" w:rsidRPr="0077164D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Изменения, регулирующие институт обжалования решений контрольных</w:t>
      </w:r>
      <w:r w:rsidR="007716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(надзорных) органов, действий (бездействия) их должностных лиц:</w:t>
      </w:r>
    </w:p>
    <w:p w:rsidR="0077164D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расширен перечень документов (решений контрольного (надзорного)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органа), обжалование которых возможно в досудебном порядке, а именно: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решений, актов выносимых в рамках проведения обязательных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профилактических визитов, а также действий (бездействия) должностных лиц в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рамках их проведения (ч. 4 п. 1-3 ст. 40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решений об отнесении объектов контроля к соответствующей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категории риска, решений об отказе в проведении обязательных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профилактических визитов по заявлениям контролируемых лиц и иных решений,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принимаемых контрольными (надзорными) органами по итогам профилактических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и (или) КНМ, предусмотренных настоящим Законом, в отношении контролируемых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лиц или объектов контроля (ч. 4 п. 4-6 ст. 40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к содержанию жалоб добавилось обязательное указание учетного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номера объекта контроля в едином реестре видов контроля (при обжаловании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решения об отнесении объекта контроля к соответствующей категории риска) (ч. 1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п. 7 ст. 41 Закона № 248-ФЗ);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– увеличен срок для рассмотрения жалоб с 10 дней до 15 дней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(жалобы на решение об отнесении объектов контроля к соответствующей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категории риска рассматриваются в срок не более 5 дней) (ч. 2, 2.1 ст. 43 Закона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№ 248-ФЗ).</w:t>
      </w:r>
    </w:p>
    <w:p w:rsid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1E4" w:rsidRPr="0077164D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Изменения, регулирующие порядок и результаты проведения</w:t>
      </w:r>
      <w:r w:rsidR="00A42262" w:rsidRPr="007716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профилактических мероприятий: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разрешено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выдавать предписания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после проведения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профилактических мероприятий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и принимать иные меры, указанные в статье 90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Закона (ч. 4 ст. 44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контрольный (надзорный) орган по результатам проведения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профилактического и (или) КНМ может присвоить публичную оценку уровня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соблюдения обязательных требований (если это будет предусмотрено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положением о виде контроля) (ч. 6 ст. 48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в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предостережениях запрещено устанавливать сроки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для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устранения последствий, возникших в результате действий (бездействия)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контролируемого лица, которые могут привести или приводят к нарушению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обязательных требований (ч. 2 ст. 49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контролируемому лицу предоставлена возможность осуществить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самообследование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на официальном сайте контрольного (надзорного) органа в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без идентификации пользователя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2 ст. 51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декларация соблюдения обязательных требований теперь может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быть аннулирована не только в рамках КНМ,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но и после проведения</w:t>
      </w:r>
      <w:r w:rsidR="00A42262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профилактического визита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8 ст. 51 Закона № 248-ФЗ).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профилактический визит может быть проведен также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с помощью</w:t>
      </w:r>
      <w:r w:rsidR="00A42262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мобильного приложения «Инспектор»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1 ст. 52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инспектор также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проводит оценку</w:t>
      </w:r>
      <w:r w:rsidR="00A42262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 xml:space="preserve">уровня соблюдения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контролируемым лицом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обязательных требований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2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ст. 52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по итогам проведения профилактического визита объекту контроля</w:t>
      </w:r>
      <w:r w:rsidR="00A42262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может быть присвоена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публичная оценка уровня соблюдения обязательных</w:t>
      </w:r>
      <w:r w:rsidR="00A42262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(ч. 4 ст. 52 Закона № 248-ФЗ).</w:t>
      </w:r>
    </w:p>
    <w:p w:rsidR="0077164D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4D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1E4" w:rsidRPr="0077164D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Внесены изменения в виды, порядок и основания осуществления</w:t>
      </w:r>
      <w:r w:rsidR="001F1320" w:rsidRPr="007716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7164D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муниципального контроля.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Так, инспекционный визит, выездная проверка, рейдовый осмотр могут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проводиться с использованием средств дистанционного взаимодействия, в том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 xml:space="preserve">числе посредством </w:t>
      </w:r>
      <w:r w:rsidRPr="006904EF">
        <w:rPr>
          <w:rFonts w:ascii="Times New Roman" w:hAnsi="Times New Roman" w:cs="Times New Roman"/>
          <w:bCs/>
          <w:sz w:val="24"/>
          <w:szCs w:val="24"/>
        </w:rPr>
        <w:t>видео-конференц-связи</w:t>
      </w:r>
      <w:r w:rsidRPr="006904EF">
        <w:rPr>
          <w:rFonts w:ascii="Times New Roman" w:hAnsi="Times New Roman" w:cs="Times New Roman"/>
          <w:sz w:val="24"/>
          <w:szCs w:val="24"/>
        </w:rPr>
        <w:t>,</w:t>
      </w:r>
      <w:r w:rsidRPr="00DB61E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6904EF">
        <w:rPr>
          <w:rFonts w:ascii="Times New Roman" w:hAnsi="Times New Roman" w:cs="Times New Roman"/>
          <w:bCs/>
          <w:sz w:val="24"/>
          <w:szCs w:val="24"/>
        </w:rPr>
        <w:t>мобильного приложения</w:t>
      </w:r>
      <w:r w:rsidR="001F1320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4EF">
        <w:rPr>
          <w:rFonts w:ascii="Times New Roman" w:hAnsi="Times New Roman" w:cs="Times New Roman"/>
          <w:bCs/>
          <w:sz w:val="24"/>
          <w:szCs w:val="24"/>
        </w:rPr>
        <w:t>«Инспектор»</w:t>
      </w:r>
      <w:r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(ч. 5 ст. 56, ч. 1.1 ст. 71, ч. 2.1 ст. 70, ч. 2.1 ст. 73 Закона № 248-ФЗ).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Новыми основаниями для проведения КНМ стали: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наличие у контрольного (надзорного) органа сведений об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осуществлении деятельности без уведомления о начале осуществления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деятельности…, или без </w:t>
      </w:r>
      <w:r w:rsidR="00DB61E4" w:rsidRPr="00DB61E4">
        <w:rPr>
          <w:rFonts w:ascii="Times New Roman" w:hAnsi="Times New Roman" w:cs="Times New Roman"/>
          <w:sz w:val="24"/>
          <w:szCs w:val="24"/>
        </w:rPr>
        <w:lastRenderedPageBreak/>
        <w:t>лицензии…, или без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предоставления в государственную информационную систему мониторинга за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оборотом товаров…, сведений, необходимых для регистрации в указанной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информационной системе… (о проведении КНМ в течение 24 часов извещаются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органы прокуратуры по месту нахождения объекта контроля) (ч. 1 п. 8 ст. 57</w:t>
      </w:r>
      <w:r w:rsidR="0077164D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уклонение контролируемого лица от проведения обязательного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профилактического визита (ч. 1 п. 9 ст. 57 Закона № 248-ФЗ).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sz w:val="24"/>
          <w:szCs w:val="24"/>
        </w:rPr>
        <w:t>Расширен список событий, при которых контрольно (надзорный) орган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обязан принять решение о проведении КНМ (полный список изложен в ч. 2 п. 1-6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ст. 60 Закона № 248-ФЗ).</w:t>
      </w:r>
    </w:p>
    <w:p w:rsidR="00DB61E4" w:rsidRPr="00DB61E4" w:rsidRDefault="00DB61E4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1E4">
        <w:rPr>
          <w:rFonts w:ascii="Times New Roman" w:hAnsi="Times New Roman" w:cs="Times New Roman"/>
          <w:i/>
          <w:iCs/>
          <w:sz w:val="24"/>
          <w:szCs w:val="24"/>
        </w:rPr>
        <w:t>Закон № 248-ФЗ дополнен статьей 90.2, определяющей новый вид</w:t>
      </w:r>
      <w:r w:rsidR="001F1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i/>
          <w:iCs/>
          <w:sz w:val="24"/>
          <w:szCs w:val="24"/>
        </w:rPr>
        <w:t>документа «Соглашение о надлежащем устранении выявленных нарушений</w:t>
      </w:r>
      <w:r w:rsidR="001F13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i/>
          <w:iCs/>
          <w:sz w:val="24"/>
          <w:szCs w:val="24"/>
        </w:rPr>
        <w:t xml:space="preserve">обязательных требований», </w:t>
      </w:r>
      <w:r w:rsidRPr="00DB61E4">
        <w:rPr>
          <w:rFonts w:ascii="Times New Roman" w:hAnsi="Times New Roman" w:cs="Times New Roman"/>
          <w:sz w:val="24"/>
          <w:szCs w:val="24"/>
        </w:rPr>
        <w:t>которое вправе заключить контролируемое лицо с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контрольным (надзорным) органом по ходатайству (если выявлены нарушения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Pr="00DB61E4">
        <w:rPr>
          <w:rFonts w:ascii="Times New Roman" w:hAnsi="Times New Roman" w:cs="Times New Roman"/>
          <w:sz w:val="24"/>
          <w:szCs w:val="24"/>
        </w:rPr>
        <w:t>обязательных требований и выдано предписание) (ч. 1 ст. 90.2 Закона № 248-ФЗ).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Порядок заключения и условия Соглашения, а также круг лиц имеющих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право на его заключение, определяются Правительством РФ (ч. 2 ст. 90.2 Закона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Соглашение возможно заключить, если устранение выявленных нарушений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требует значительных временных и материальных затрат и т.д. (ч. 3 ст. 90.2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Закона № 248-ФЗ).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При заключении Соглашения контролируемое лицо обязуется поэтапно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устранять выявленные нарушения, при этом контрольно (надзорный)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орган</w:t>
      </w:r>
      <w:r w:rsidR="001F1320" w:rsidRPr="0069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приостанавливает действие Предписания</w:t>
      </w:r>
      <w:r w:rsidR="00DB61E4" w:rsidRPr="00DB61E4">
        <w:rPr>
          <w:rFonts w:ascii="Times New Roman" w:hAnsi="Times New Roman" w:cs="Times New Roman"/>
          <w:sz w:val="24"/>
          <w:szCs w:val="24"/>
        </w:rPr>
        <w:t>, осуществляя поэтапную оценку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исполнения контролируемым лицом Соглашения и принимает меры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административного реагирования (ч. 4 ст. 90.2 Закона № 248-ФЗ);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Соглашение должно включать:</w:t>
      </w:r>
      <w:r w:rsidR="001A11DB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перечень выявленных нарушений обязательных требований,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подлежащих устранению контролируемым лицом;</w:t>
      </w:r>
      <w:r w:rsidR="001A11DB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программу устранения выявленных нарушений, включающую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перечень мероприятий по оценке исполнения такой программы, а также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документов и сведений, подлежащих направлению для оценки исполнения такой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программы;</w:t>
      </w:r>
      <w:r w:rsidR="001A11DB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срок исполнения Соглашения (ч. 5 п. 1-3 ст. 90.2 Закона № 248-ФЗ).</w:t>
      </w:r>
    </w:p>
    <w:p w:rsidR="00DB61E4" w:rsidRPr="00DB61E4" w:rsidRDefault="0077164D" w:rsidP="00DB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61E4" w:rsidRPr="00DB61E4">
        <w:rPr>
          <w:rFonts w:ascii="Times New Roman" w:hAnsi="Times New Roman" w:cs="Times New Roman"/>
          <w:sz w:val="24"/>
          <w:szCs w:val="24"/>
        </w:rPr>
        <w:t>Соглашение согласовывается с органами прокуратуры (ч. 6 ст. 90.2 Закона</w:t>
      </w:r>
      <w:r w:rsidR="001A11DB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№ 248-ФЗ).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В случае непринятия контролируемым лицом достаточных действий по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 xml:space="preserve">устранению нарушений Соглашение </w:t>
      </w:r>
      <w:r w:rsidR="00DB61E4" w:rsidRPr="006904EF">
        <w:rPr>
          <w:rFonts w:ascii="Times New Roman" w:hAnsi="Times New Roman" w:cs="Times New Roman"/>
          <w:bCs/>
          <w:sz w:val="24"/>
          <w:szCs w:val="24"/>
        </w:rPr>
        <w:t>может быть признано неисполненным</w:t>
      </w:r>
      <w:r w:rsidR="00DB61E4" w:rsidRPr="00DB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до</w:t>
      </w:r>
      <w:r w:rsidR="001F1320">
        <w:rPr>
          <w:rFonts w:ascii="Times New Roman" w:hAnsi="Times New Roman" w:cs="Times New Roman"/>
          <w:sz w:val="24"/>
          <w:szCs w:val="24"/>
        </w:rPr>
        <w:t xml:space="preserve"> </w:t>
      </w:r>
      <w:r w:rsidR="00DB61E4" w:rsidRPr="00DB61E4">
        <w:rPr>
          <w:rFonts w:ascii="Times New Roman" w:hAnsi="Times New Roman" w:cs="Times New Roman"/>
          <w:sz w:val="24"/>
          <w:szCs w:val="24"/>
        </w:rPr>
        <w:t>дня истечения срока его исполнения (ч. 9 ст. 90.2 Закона № 248-ФЗ).</w:t>
      </w:r>
    </w:p>
    <w:sectPr w:rsidR="00DB61E4" w:rsidRPr="00DB61E4" w:rsidSect="0046425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B7" w:rsidRDefault="00D71AB7" w:rsidP="001A11DB">
      <w:pPr>
        <w:spacing w:after="0" w:line="240" w:lineRule="auto"/>
      </w:pPr>
      <w:r>
        <w:separator/>
      </w:r>
    </w:p>
  </w:endnote>
  <w:endnote w:type="continuationSeparator" w:id="0">
    <w:p w:rsidR="00D71AB7" w:rsidRDefault="00D71AB7" w:rsidP="001A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6836"/>
      <w:docPartObj>
        <w:docPartGallery w:val="Page Numbers (Bottom of Page)"/>
        <w:docPartUnique/>
      </w:docPartObj>
    </w:sdtPr>
    <w:sdtEndPr/>
    <w:sdtContent>
      <w:p w:rsidR="001A11DB" w:rsidRDefault="007D254D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11DB" w:rsidRDefault="001A1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B7" w:rsidRDefault="00D71AB7" w:rsidP="001A11DB">
      <w:pPr>
        <w:spacing w:after="0" w:line="240" w:lineRule="auto"/>
      </w:pPr>
      <w:r>
        <w:separator/>
      </w:r>
    </w:p>
  </w:footnote>
  <w:footnote w:type="continuationSeparator" w:id="0">
    <w:p w:rsidR="00D71AB7" w:rsidRDefault="00D71AB7" w:rsidP="001A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E4"/>
    <w:rsid w:val="001A11DB"/>
    <w:rsid w:val="001F1320"/>
    <w:rsid w:val="00464254"/>
    <w:rsid w:val="006720FC"/>
    <w:rsid w:val="006904EF"/>
    <w:rsid w:val="0077164D"/>
    <w:rsid w:val="007A1E07"/>
    <w:rsid w:val="007D254D"/>
    <w:rsid w:val="00A42262"/>
    <w:rsid w:val="00B62F23"/>
    <w:rsid w:val="00D0609D"/>
    <w:rsid w:val="00D71AB7"/>
    <w:rsid w:val="00DB61E4"/>
    <w:rsid w:val="00E73959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3FE48-65A3-4983-A807-19C41B8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11DB"/>
  </w:style>
  <w:style w:type="paragraph" w:styleId="a5">
    <w:name w:val="footer"/>
    <w:basedOn w:val="a"/>
    <w:link w:val="a6"/>
    <w:uiPriority w:val="99"/>
    <w:unhideWhenUsed/>
    <w:rsid w:val="001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Княжева Светлана Михайловна</cp:lastModifiedBy>
  <cp:revision>2</cp:revision>
  <dcterms:created xsi:type="dcterms:W3CDTF">2025-10-16T11:45:00Z</dcterms:created>
  <dcterms:modified xsi:type="dcterms:W3CDTF">2025-10-16T11:45:00Z</dcterms:modified>
</cp:coreProperties>
</file>