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3A" w:rsidRPr="001A3C3A" w:rsidRDefault="001A3C3A" w:rsidP="007801B7">
      <w:pPr>
        <w:pStyle w:val="a4"/>
        <w:shd w:val="clear" w:color="auto" w:fill="FFFFFF"/>
        <w:spacing w:before="0" w:beforeAutospacing="0" w:after="0" w:afterAutospacing="0" w:line="360" w:lineRule="auto"/>
        <w:ind w:firstLine="539"/>
        <w:jc w:val="center"/>
        <w:rPr>
          <w:b/>
          <w:color w:val="000000"/>
          <w:sz w:val="32"/>
          <w:szCs w:val="32"/>
        </w:rPr>
      </w:pPr>
      <w:r w:rsidRPr="001A3C3A">
        <w:rPr>
          <w:b/>
          <w:color w:val="000000"/>
          <w:sz w:val="32"/>
          <w:szCs w:val="32"/>
        </w:rPr>
        <w:t>ДОКЛАД на тему:</w:t>
      </w:r>
    </w:p>
    <w:p w:rsidR="001A3C3A" w:rsidRDefault="001A3C3A" w:rsidP="007801B7">
      <w:pPr>
        <w:pStyle w:val="a4"/>
        <w:shd w:val="clear" w:color="auto" w:fill="FFFFFF"/>
        <w:spacing w:before="0" w:beforeAutospacing="0" w:after="0" w:afterAutospacing="0" w:line="360" w:lineRule="auto"/>
        <w:ind w:firstLine="539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1A3C3A">
        <w:rPr>
          <w:b/>
          <w:color w:val="000000"/>
          <w:sz w:val="32"/>
          <w:szCs w:val="32"/>
          <w:shd w:val="clear" w:color="auto" w:fill="FFFFFF"/>
        </w:rPr>
        <w:t>«Осуществление внутреннего муниципального финансового контроля»</w:t>
      </w:r>
      <w:r>
        <w:rPr>
          <w:b/>
          <w:color w:val="000000"/>
          <w:sz w:val="32"/>
          <w:szCs w:val="32"/>
          <w:shd w:val="clear" w:color="auto" w:fill="FFFFFF"/>
        </w:rPr>
        <w:t>:</w:t>
      </w:r>
    </w:p>
    <w:p w:rsidR="001A3C3A" w:rsidRPr="001A3C3A" w:rsidRDefault="001A3C3A" w:rsidP="007801B7">
      <w:pPr>
        <w:pStyle w:val="a4"/>
        <w:shd w:val="clear" w:color="auto" w:fill="FFFFFF"/>
        <w:spacing w:before="0" w:beforeAutospacing="0" w:after="0" w:afterAutospacing="0" w:line="360" w:lineRule="auto"/>
        <w:ind w:firstLine="539"/>
        <w:jc w:val="center"/>
        <w:rPr>
          <w:rStyle w:val="a3"/>
          <w:bCs w:val="0"/>
          <w:color w:val="000000"/>
          <w:sz w:val="32"/>
          <w:szCs w:val="32"/>
          <w:shd w:val="clear" w:color="auto" w:fill="FFFFFF"/>
        </w:rPr>
      </w:pPr>
    </w:p>
    <w:p w:rsidR="00485280" w:rsidRPr="00485280" w:rsidRDefault="00485280" w:rsidP="007801B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528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Внутренний муниципальный финансовый контроль</w:t>
      </w:r>
      <w:r w:rsidRPr="00485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это контрольная деятельность органов исполнительной власти (органов местных администраций), направленная на обеспечение соблюдения бюджетного законодательства, законности и эффективности использования бюджетных средств. Он является неотъемлемой частью бюджетного процесса и выступает конечным элементом цикла управления государственными (муниципальными) финансами.</w:t>
      </w:r>
    </w:p>
    <w:p w:rsidR="001A3C3A" w:rsidRPr="001A3C3A" w:rsidRDefault="001A3C3A" w:rsidP="007801B7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A3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Нормативная база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85280" w:rsidRPr="00485280" w:rsidRDefault="00485280" w:rsidP="007801B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нормативные акты, регулирующие внутренний муниципальный финансовый контроль:</w:t>
      </w:r>
    </w:p>
    <w:p w:rsidR="00485280" w:rsidRPr="00485280" w:rsidRDefault="00485280" w:rsidP="007801B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Бюджетный кодекс Российской Федерации</w:t>
      </w:r>
      <w:r w:rsidRPr="0048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(БК РФ).  </w:t>
      </w:r>
    </w:p>
    <w:p w:rsidR="00485280" w:rsidRDefault="00485280" w:rsidP="007801B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стандарты внутреннего государственного (муниципального) финансового контроля</w:t>
      </w:r>
      <w:r w:rsidRPr="0048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утверждённые постановлениями Правительства РФ </w:t>
      </w:r>
    </w:p>
    <w:p w:rsidR="00485280" w:rsidRPr="00485280" w:rsidRDefault="00485280" w:rsidP="007801B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от 05.04.2013 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48528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85280" w:rsidRPr="00485280" w:rsidRDefault="00485280" w:rsidP="007801B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Приказы Минфина России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например, от 25.04.2023 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55н (утверждение дополнительных форм отчётности о результатах контрольной деятельности), от 29.09.2025 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343 (методические рекомендации по </w:t>
      </w:r>
      <w:proofErr w:type="gramStart"/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контролю за</w:t>
      </w:r>
      <w:proofErr w:type="gramEnd"/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соблюдением целей, порядка и условий предоставления межбюджетных трансфертов). </w:t>
      </w:r>
    </w:p>
    <w:p w:rsidR="00485280" w:rsidRPr="00485280" w:rsidRDefault="00485280" w:rsidP="007801B7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осуществления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85280" w:rsidRPr="00485280" w:rsidRDefault="00485280" w:rsidP="0078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 267.1 БК РФ, методами внутреннего муниципального финансового контроля являются:</w:t>
      </w:r>
    </w:p>
    <w:p w:rsidR="00485280" w:rsidRPr="00485280" w:rsidRDefault="00485280" w:rsidP="007801B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Проверка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документальное и фактическое изучение законности отдельных финансовых и хозяйственных операций, достоверности бюджетного (бухгалтерского) учёта и отчётности.</w:t>
      </w:r>
    </w:p>
    <w:p w:rsidR="00485280" w:rsidRPr="00485280" w:rsidRDefault="00485280" w:rsidP="007801B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Ревизия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комплексная проверка деятельности объекта контроля, включающая изучение законности всей совокупности финансовых и хозяйственных операций, их достоверности и правильности отражения в отчётности.</w:t>
      </w:r>
    </w:p>
    <w:p w:rsidR="00485280" w:rsidRPr="00485280" w:rsidRDefault="00485280" w:rsidP="007801B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Обследование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анализ и оценка </w:t>
      </w:r>
      <w:proofErr w:type="gramStart"/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состояния определённой сферы деятельности объекта контроля</w:t>
      </w:r>
      <w:proofErr w:type="gramEnd"/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280" w:rsidRPr="00485280" w:rsidRDefault="00485280" w:rsidP="007801B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Контрольный мониторинг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взаимодействие Федерального казначейства с объектом контроля для обеспечения выполнения положений правовых актов, условий договоров и т. д. Проводится в электронной форме на основании соглашения.</w:t>
      </w:r>
    </w:p>
    <w:p w:rsidR="00485280" w:rsidRPr="00485280" w:rsidRDefault="00485280" w:rsidP="0078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Проверки подразделяются на </w:t>
      </w: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камеральные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 месту нахождения органа контроля на основании представленных документов) и </w:t>
      </w:r>
      <w:r w:rsidRPr="0048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выездные</w:t>
      </w:r>
      <w:r w:rsidRPr="004852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(по месту нахождения объекта контроля).  </w:t>
      </w:r>
    </w:p>
    <w:p w:rsidR="00264C68" w:rsidRPr="00FD6740" w:rsidRDefault="00485280" w:rsidP="007801B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48528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  <w:r w:rsidR="00FD67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6740" w:rsidRPr="00FD6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внутренний муниципальный финансовый контроль играет ключевую роль в обеспечении прозрачности и эффективности использования бюджетных средств на муниципальном уровне. Его эффективная реализация требует соблюдения нормативных требований, использования современных методов контроля и постоянного совершенствования механизмов контроля.</w:t>
      </w:r>
    </w:p>
    <w:p w:rsidR="00321D4C" w:rsidRPr="00321D4C" w:rsidRDefault="00C07B54" w:rsidP="007801B7">
      <w:pPr>
        <w:shd w:val="clear" w:color="auto" w:fill="FFFFFF"/>
        <w:autoSpaceDE w:val="0"/>
        <w:autoSpaceDN w:val="0"/>
        <w:adjustRightInd w:val="0"/>
        <w:spacing w:after="0" w:line="360" w:lineRule="auto"/>
        <w:ind w:right="-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1A3C3A" w:rsidRPr="001A3C3A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br/>
        </w:r>
      </w:hyperlink>
      <w:r w:rsidR="00321D4C" w:rsidRPr="00321D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321D4C"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1D4C" w:rsidRPr="007801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период с 01.01.2025 - 31.12.2025 года</w:t>
      </w:r>
      <w:r w:rsidR="00321D4C"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муниципального и финансового контроля администрации </w:t>
      </w:r>
      <w:proofErr w:type="spellStart"/>
      <w:r w:rsidR="00321D4C"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="00321D4C"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(в части финансового контроля): </w:t>
      </w:r>
    </w:p>
    <w:p w:rsidR="00321D4C" w:rsidRPr="00321D4C" w:rsidRDefault="00321D4C" w:rsidP="0078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6 контрольных мероприятий  на сумму </w:t>
      </w:r>
      <w:r w:rsidRPr="0032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185 781 708,54 </w:t>
      </w:r>
      <w:r w:rsidRPr="00321D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из них: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571"/>
      </w:tblGrid>
      <w:tr w:rsidR="00321D4C" w:rsidRPr="00321D4C" w:rsidTr="00171F0B">
        <w:trPr>
          <w:trHeight w:val="991"/>
        </w:trPr>
        <w:tc>
          <w:tcPr>
            <w:tcW w:w="0" w:type="auto"/>
          </w:tcPr>
          <w:p w:rsidR="00321D4C" w:rsidRPr="00321D4C" w:rsidRDefault="00321D4C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21D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 в целях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контроля предусмотренного частью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 проведено 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плановых  контрольных</w:t>
            </w:r>
            <w:proofErr w:type="gramEnd"/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 на сумму 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12 966 351,42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321D4C" w:rsidRPr="00321D4C" w:rsidRDefault="00321D4C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в целях  </w:t>
            </w:r>
            <w:r w:rsidRPr="00321D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соблюдения законодательства Российской Федерации и иных нормативных правовых актов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отдельным вопросам финансово-хозяйственной деятельности проведено 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плановое  контрольное мероприятие   на сумму 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11 401 017,10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321D4C" w:rsidRPr="00321D4C" w:rsidRDefault="00321D4C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целей, порядка и условий предоставления субсидий организациям жилищно-коммунального хозяйства, оказывающим услуги теплоснабжения на территории </w:t>
            </w:r>
            <w:proofErr w:type="spellStart"/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Кондинского</w:t>
            </w:r>
            <w:proofErr w:type="spellEnd"/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1 внеплановое контрольное мероприятие на сумму</w:t>
            </w:r>
            <w:r w:rsidRPr="0032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161 414 340,02 </w:t>
            </w: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рублей.</w:t>
            </w:r>
          </w:p>
          <w:p w:rsidR="00321D4C" w:rsidRPr="00321D4C" w:rsidRDefault="00321D4C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Финансовых нарушений не выявлено. </w:t>
            </w:r>
          </w:p>
        </w:tc>
      </w:tr>
    </w:tbl>
    <w:p w:rsidR="001A3C3A" w:rsidRPr="001A3C3A" w:rsidRDefault="001A3C3A" w:rsidP="007801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0877" w:rsidRPr="00C10877" w:rsidRDefault="00C10877" w:rsidP="007801B7">
      <w:pPr>
        <w:shd w:val="clear" w:color="auto" w:fill="FFFFFF"/>
        <w:autoSpaceDE w:val="0"/>
        <w:autoSpaceDN w:val="0"/>
        <w:adjustRightInd w:val="0"/>
        <w:spacing w:after="0" w:line="360" w:lineRule="auto"/>
        <w:ind w:right="-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период с 01.01.2026 - 10.05.2026 года</w:t>
      </w:r>
      <w:r w:rsidRPr="00C1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муниципального и финансового контроля администрации </w:t>
      </w:r>
      <w:proofErr w:type="spellStart"/>
      <w:r w:rsidRPr="00C10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C1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 </w:t>
      </w:r>
    </w:p>
    <w:p w:rsidR="00C10877" w:rsidRPr="00C10877" w:rsidRDefault="00C10877" w:rsidP="0078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C1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2 контрольных мероприятия на сумму </w:t>
      </w:r>
      <w:r w:rsidRPr="00C10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32 926 864,77 </w:t>
      </w:r>
      <w:r w:rsidRPr="00C1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из них: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571"/>
      </w:tblGrid>
      <w:tr w:rsidR="00C10877" w:rsidRPr="00C10877" w:rsidTr="00171F0B">
        <w:trPr>
          <w:trHeight w:val="991"/>
        </w:trPr>
        <w:tc>
          <w:tcPr>
            <w:tcW w:w="0" w:type="auto"/>
          </w:tcPr>
          <w:p w:rsidR="00C10877" w:rsidRPr="00C10877" w:rsidRDefault="00C10877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в целях  </w:t>
            </w:r>
            <w:r w:rsidRPr="00C10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соблюдения законодательства Российской Федерации и иных нормативных правовых актов 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отдельным вопросам финансово-хозяйственной деятельности проведено </w:t>
            </w:r>
            <w:r w:rsidRPr="00C10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плановое  контрольное мероприятие  на сумму </w:t>
            </w:r>
            <w:r w:rsidRPr="00C10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11 699 873,11 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  <w:r w:rsidRPr="00C10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C10877" w:rsidRPr="00C10877" w:rsidRDefault="00C10877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10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в целях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контроля предусмотренного частью 8 статьи 99 Федерального закона 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 05.04.2013 года № 44-ФЗ «О контрактной системе в сфере закупок товаров, работ, услуг для обеспечения государственных и муниципальных нужд»  проведено </w:t>
            </w:r>
            <w:r w:rsidRPr="00C10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плановое  контрольное</w:t>
            </w:r>
            <w:proofErr w:type="gramEnd"/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 на сумму </w:t>
            </w:r>
            <w:r w:rsidRPr="00C10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21 226 991,66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рубль.</w:t>
            </w:r>
          </w:p>
          <w:p w:rsidR="00C10877" w:rsidRDefault="00C10877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Финансовых нарушений не выявлено. </w:t>
            </w:r>
          </w:p>
          <w:p w:rsidR="00CC7A33" w:rsidRDefault="00CC7A33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A33" w:rsidRDefault="00CC7A33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A33" w:rsidRDefault="00CC7A33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A33" w:rsidRDefault="00CC7A33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A33" w:rsidRDefault="00CC7A33" w:rsidP="007801B7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A33" w:rsidRDefault="00CC7A33" w:rsidP="00CC7A33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муниципального</w:t>
            </w:r>
          </w:p>
          <w:p w:rsidR="00CC7A33" w:rsidRDefault="00CC7A33" w:rsidP="00CC7A33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финансового контроля</w:t>
            </w:r>
          </w:p>
          <w:p w:rsidR="00CC7A33" w:rsidRPr="00C10877" w:rsidRDefault="00CC7A33" w:rsidP="00CC7A33">
            <w:pPr>
              <w:tabs>
                <w:tab w:val="left" w:pos="3687"/>
                <w:tab w:val="left" w:pos="3837"/>
              </w:tabs>
              <w:autoSpaceDE w:val="0"/>
              <w:autoSpaceDN w:val="0"/>
              <w:adjustRightInd w:val="0"/>
              <w:spacing w:after="0" w:line="360" w:lineRule="auto"/>
              <w:ind w:left="-75"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А.В.Мармышев</w:t>
            </w:r>
            <w:proofErr w:type="spellEnd"/>
          </w:p>
        </w:tc>
      </w:tr>
    </w:tbl>
    <w:p w:rsidR="001A3C3A" w:rsidRPr="001A3C3A" w:rsidRDefault="001A3C3A" w:rsidP="007801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3C3A" w:rsidRPr="001A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0FD7"/>
    <w:multiLevelType w:val="multilevel"/>
    <w:tmpl w:val="A49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B7D35"/>
    <w:multiLevelType w:val="multilevel"/>
    <w:tmpl w:val="3E5E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E4A2C"/>
    <w:multiLevelType w:val="multilevel"/>
    <w:tmpl w:val="A00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E6"/>
    <w:rsid w:val="001A3C3A"/>
    <w:rsid w:val="00264C68"/>
    <w:rsid w:val="00321D4C"/>
    <w:rsid w:val="003824CA"/>
    <w:rsid w:val="00485280"/>
    <w:rsid w:val="007801B7"/>
    <w:rsid w:val="007950D7"/>
    <w:rsid w:val="00937E51"/>
    <w:rsid w:val="00C07B54"/>
    <w:rsid w:val="00C10877"/>
    <w:rsid w:val="00C604E6"/>
    <w:rsid w:val="00C760DD"/>
    <w:rsid w:val="00CC7A33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C3A"/>
    <w:rPr>
      <w:b/>
      <w:bCs/>
    </w:rPr>
  </w:style>
  <w:style w:type="paragraph" w:styleId="a4">
    <w:name w:val="Normal (Web)"/>
    <w:basedOn w:val="a"/>
    <w:uiPriority w:val="99"/>
    <w:unhideWhenUsed/>
    <w:rsid w:val="001A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C3A"/>
    <w:rPr>
      <w:b/>
      <w:bCs/>
    </w:rPr>
  </w:style>
  <w:style w:type="paragraph" w:styleId="a4">
    <w:name w:val="Normal (Web)"/>
    <w:basedOn w:val="a"/>
    <w:uiPriority w:val="99"/>
    <w:unhideWhenUsed/>
    <w:rsid w:val="001A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8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580705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-fk.roskazna.gov.ru/kontrol/vnutrenniy-gosudarstvennyy-finansovyy-kontrol/zakonodatelstvo-rossiyskoy-federatsii-normativnye-pravovye-akty-reglamentiruyushchie-osushchestvle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Мацукова Марина Николаевна</dc:creator>
  <cp:keywords/>
  <dc:description/>
  <cp:lastModifiedBy>Мацукова Марина Николаевна</cp:lastModifiedBy>
  <cp:revision>9</cp:revision>
  <dcterms:created xsi:type="dcterms:W3CDTF">2026-05-12T06:27:00Z</dcterms:created>
  <dcterms:modified xsi:type="dcterms:W3CDTF">2026-05-18T06:47:00Z</dcterms:modified>
</cp:coreProperties>
</file>