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94675">
      <w:pPr>
        <w:pStyle w:val="1"/>
      </w:pPr>
      <w:r>
        <w:fldChar w:fldCharType="begin"/>
      </w:r>
      <w:r>
        <w:instrText>HYPERLINK "https://internet.garant.ru/document/redirect/406630871/0"</w:instrText>
      </w:r>
      <w:r>
        <w:fldChar w:fldCharType="separate"/>
      </w:r>
      <w:r>
        <w:rPr>
          <w:rStyle w:val="a4"/>
          <w:b w:val="0"/>
          <w:bCs w:val="0"/>
        </w:rPr>
        <w:t>Решение Думы Кондинского района Ханты-Мансийского автономного окру</w:t>
      </w:r>
      <w:r>
        <w:rPr>
          <w:rStyle w:val="a4"/>
          <w:b w:val="0"/>
          <w:bCs w:val="0"/>
        </w:rPr>
        <w:t>га - Югры от 27 февраля 2019 г. N 489 "Об утверждении Положения о Комиссии по противодействию коррупции при Думе Кондинского района" (с изменениями и дополнениями)</w:t>
      </w:r>
      <w:r>
        <w:fldChar w:fldCharType="end"/>
      </w:r>
    </w:p>
    <w:p w:rsidR="00000000" w:rsidRDefault="00094675">
      <w:pPr>
        <w:pStyle w:val="ab"/>
      </w:pPr>
      <w:r>
        <w:t>С изменениями и дополнениями от:</w:t>
      </w:r>
    </w:p>
    <w:p w:rsidR="00000000" w:rsidRDefault="0009467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августа 2024 г., 29 января 2026 г.</w:t>
      </w:r>
    </w:p>
    <w:p w:rsidR="00000000" w:rsidRDefault="00094675"/>
    <w:p w:rsidR="00000000" w:rsidRDefault="000946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30 января 2026 г. - </w:t>
      </w:r>
      <w:hyperlink r:id="rId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1329</w:t>
      </w:r>
    </w:p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4675">
      <w:r>
        <w:t xml:space="preserve">В соответствии с Федеральными законами </w:t>
      </w:r>
      <w:hyperlink r:id="rId9" w:history="1">
        <w:r>
          <w:rPr>
            <w:rStyle w:val="a4"/>
          </w:rPr>
          <w:t>от 20 марта 2025 года N 33-ФЗ</w:t>
        </w:r>
      </w:hyperlink>
      <w:r>
        <w:t xml:space="preserve"> "Об общих принципах организац</w:t>
      </w:r>
      <w:r>
        <w:t xml:space="preserve">ии местного самоуправления в единой системе публичной власти", </w:t>
      </w:r>
      <w:hyperlink r:id="rId10" w:history="1">
        <w:r>
          <w:rPr>
            <w:rStyle w:val="a4"/>
          </w:rPr>
          <w:t>от 25 декабря 2008 года N 273-ФЗ</w:t>
        </w:r>
      </w:hyperlink>
      <w:r>
        <w:t xml:space="preserve"> "О противодействии коррупции", </w:t>
      </w:r>
      <w:hyperlink r:id="rId11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- Югры от 25 сентября 2008 года N 86-оз "О мерах по противодействию коррупции в Ханты-Мансийском автономном округе - Югре", </w:t>
      </w:r>
      <w:hyperlink r:id="rId12" w:history="1">
        <w:r>
          <w:rPr>
            <w:rStyle w:val="a4"/>
          </w:rPr>
          <w:t>Уставом</w:t>
        </w:r>
      </w:hyperlink>
      <w:r>
        <w:t xml:space="preserve"> Кондинского района, Дума Кондинского района решила:</w:t>
      </w:r>
    </w:p>
    <w:p w:rsidR="00000000" w:rsidRDefault="00094675">
      <w:bookmarkStart w:id="2" w:name="sub_1"/>
      <w:r>
        <w:t xml:space="preserve">1. Утвердить Положение о Комиссии по противодействию коррупции при Думе Кондинского района, согласно </w:t>
      </w:r>
      <w:hyperlink w:anchor="sub_1000" w:history="1">
        <w:r>
          <w:rPr>
            <w:rStyle w:val="a4"/>
          </w:rPr>
          <w:t>приложению 1</w:t>
        </w:r>
      </w:hyperlink>
      <w:r>
        <w:t>.</w:t>
      </w:r>
    </w:p>
    <w:p w:rsidR="00000000" w:rsidRDefault="00094675">
      <w:bookmarkStart w:id="3" w:name="sub_2"/>
      <w:bookmarkEnd w:id="2"/>
      <w:r>
        <w:t>2. Утвердить состав Комиссии по противодействи</w:t>
      </w:r>
      <w:r>
        <w:t xml:space="preserve">ю коррупции при Думе Кондинского района, согласно </w:t>
      </w:r>
      <w:hyperlink w:anchor="sub_2000" w:history="1">
        <w:r>
          <w:rPr>
            <w:rStyle w:val="a4"/>
          </w:rPr>
          <w:t>приложению 2</w:t>
        </w:r>
      </w:hyperlink>
      <w:r>
        <w:t>.</w:t>
      </w:r>
    </w:p>
    <w:p w:rsidR="00000000" w:rsidRDefault="00094675">
      <w:bookmarkStart w:id="4" w:name="sub_3"/>
      <w:bookmarkEnd w:id="3"/>
      <w:r>
        <w:t xml:space="preserve">3. Решения Думы Кондинского района </w:t>
      </w:r>
      <w:hyperlink r:id="rId13" w:history="1">
        <w:r>
          <w:rPr>
            <w:rStyle w:val="a4"/>
          </w:rPr>
          <w:t>от 15 марта 2016 года N 87</w:t>
        </w:r>
      </w:hyperlink>
      <w:r>
        <w:t xml:space="preserve"> "Об утверждении Положени</w:t>
      </w:r>
      <w:r>
        <w:t xml:space="preserve">я о Комиссии по координации работы по противодействию коррупции при Думе Кондинского района", </w:t>
      </w:r>
      <w:hyperlink r:id="rId14" w:history="1">
        <w:r>
          <w:rPr>
            <w:rStyle w:val="a4"/>
          </w:rPr>
          <w:t>от 25 апреля 2017 года N 250</w:t>
        </w:r>
      </w:hyperlink>
      <w:r>
        <w:t xml:space="preserve"> "О внесении изменений в решение Думы Кондинского района от 15 м</w:t>
      </w:r>
      <w:r>
        <w:t xml:space="preserve">арта 2016 года N 87 "Об утверждении Положения о Комиссии по координации работы по противодействию коррупции при Думе Кондинского района", </w:t>
      </w:r>
      <w:hyperlink r:id="rId15" w:history="1">
        <w:r>
          <w:rPr>
            <w:rStyle w:val="a4"/>
          </w:rPr>
          <w:t>от 14 декабря 2017 года N 351</w:t>
        </w:r>
      </w:hyperlink>
      <w:r>
        <w:t xml:space="preserve"> "О внесении измене</w:t>
      </w:r>
      <w:r>
        <w:t>ний в решение Думы Кондинского района от 15 марта 2016 года N 87 "Об утверждении Положения о Комиссии по координации работы по противодействию коррупции при Думе Кондинского района" признать утратившими силу.</w:t>
      </w:r>
    </w:p>
    <w:p w:rsidR="00000000" w:rsidRDefault="00094675">
      <w:bookmarkStart w:id="5" w:name="sub_4"/>
      <w:bookmarkEnd w:id="4"/>
      <w:r>
        <w:t xml:space="preserve">4. </w:t>
      </w:r>
      <w:hyperlink r:id="rId16" w:history="1">
        <w:r>
          <w:rPr>
            <w:rStyle w:val="a4"/>
          </w:rPr>
          <w:t>Обнародовать</w:t>
        </w:r>
      </w:hyperlink>
      <w:r>
        <w:t xml:space="preserve"> настоящее решение в соответствии с </w:t>
      </w:r>
      <w:hyperlink r:id="rId17" w:history="1">
        <w:r>
          <w:rPr>
            <w:rStyle w:val="a4"/>
          </w:rPr>
          <w:t>решением</w:t>
        </w:r>
      </w:hyperlink>
      <w:r>
        <w:t xml:space="preserve"> Думы Кондинского района от 27 февраля 2017 года N </w:t>
      </w:r>
      <w:r>
        <w:t xml:space="preserve">215 "Об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и разместить на </w:t>
      </w:r>
      <w:hyperlink r:id="rId18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Кондинского района.</w:t>
      </w:r>
    </w:p>
    <w:p w:rsidR="00000000" w:rsidRDefault="00094675">
      <w:bookmarkStart w:id="6" w:name="sub_5"/>
      <w:bookmarkEnd w:id="5"/>
      <w:r>
        <w:t xml:space="preserve">5. Настоящее решение вступает в силу после его </w:t>
      </w:r>
      <w:hyperlink r:id="rId19" w:history="1">
        <w:r>
          <w:rPr>
            <w:rStyle w:val="a4"/>
          </w:rPr>
          <w:t>обнародования</w:t>
        </w:r>
      </w:hyperlink>
      <w:r>
        <w:t>.</w:t>
      </w:r>
    </w:p>
    <w:p w:rsidR="00000000" w:rsidRDefault="000946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" w:name="sub_6"/>
      <w:bookmarkEnd w:id="6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7"/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5 сентября 2024 г. - </w:t>
      </w:r>
      <w:hyperlink r:id="rId20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от 29 августа 2024 г. N 1168</w:t>
      </w:r>
    </w:p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4675">
      <w:r>
        <w:t>6. Контроль за выполнением настоящего решения возложить на председателя Думы Кондинского района Р.В. Бринстера и главу Кондинского района А.В. Зяблицева в соответствии с их компетенцией.</w:t>
      </w:r>
    </w:p>
    <w:p w:rsidR="00000000" w:rsidRDefault="0009467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Председатель Думы Кондинского ра</w:t>
            </w:r>
            <w:r w:rsidRPr="00094675">
              <w:t>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right"/>
            </w:pPr>
            <w:r w:rsidRPr="00094675">
              <w:t>Р.В. Бринстер</w:t>
            </w:r>
          </w:p>
        </w:tc>
      </w:tr>
    </w:tbl>
    <w:p w:rsidR="00000000" w:rsidRDefault="0009467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Глава Кондинского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right"/>
            </w:pPr>
            <w:r w:rsidRPr="00094675">
              <w:t>А.В. Дубовик</w:t>
            </w:r>
          </w:p>
        </w:tc>
      </w:tr>
    </w:tbl>
    <w:p w:rsidR="00000000" w:rsidRDefault="00094675"/>
    <w:p w:rsidR="00000000" w:rsidRDefault="00094675">
      <w:r>
        <w:t>пгт. Междуреченский</w:t>
      </w:r>
    </w:p>
    <w:p w:rsidR="00000000" w:rsidRDefault="00094675">
      <w:r>
        <w:t>27 февраля 2019 года</w:t>
      </w:r>
    </w:p>
    <w:p w:rsidR="00000000" w:rsidRDefault="00094675">
      <w:r>
        <w:lastRenderedPageBreak/>
        <w:t>N 489</w:t>
      </w:r>
    </w:p>
    <w:p w:rsidR="00000000" w:rsidRDefault="00094675"/>
    <w:p w:rsidR="00000000" w:rsidRDefault="00094675">
      <w:pPr>
        <w:jc w:val="right"/>
        <w:rPr>
          <w:rStyle w:val="a3"/>
          <w:rFonts w:ascii="Arial" w:hAnsi="Arial" w:cs="Arial"/>
        </w:rPr>
      </w:pPr>
      <w:bookmarkStart w:id="8" w:name="sub_100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 к </w:t>
      </w:r>
      <w:hyperlink w:anchor="sub_0" w:history="1">
        <w:r>
          <w:rPr>
            <w:rStyle w:val="a4"/>
            <w:rFonts w:ascii="Arial" w:hAnsi="Arial" w:cs="Arial"/>
          </w:rPr>
          <w:t>решению</w:t>
        </w:r>
      </w:hyperlink>
      <w:r>
        <w:rPr>
          <w:rStyle w:val="a3"/>
          <w:rFonts w:ascii="Arial" w:hAnsi="Arial" w:cs="Arial"/>
        </w:rPr>
        <w:t xml:space="preserve"> Думы</w:t>
      </w:r>
      <w:r>
        <w:rPr>
          <w:rStyle w:val="a3"/>
          <w:rFonts w:ascii="Arial" w:hAnsi="Arial" w:cs="Arial"/>
        </w:rPr>
        <w:br/>
        <w:t xml:space="preserve"> Кондинского района</w:t>
      </w:r>
      <w:r>
        <w:rPr>
          <w:rStyle w:val="a3"/>
          <w:rFonts w:ascii="Arial" w:hAnsi="Arial" w:cs="Arial"/>
        </w:rPr>
        <w:br/>
        <w:t>от 27.02.2019 N 489</w:t>
      </w:r>
    </w:p>
    <w:bookmarkEnd w:id="8"/>
    <w:p w:rsidR="00000000" w:rsidRDefault="00094675"/>
    <w:p w:rsidR="00000000" w:rsidRDefault="00094675">
      <w:pPr>
        <w:pStyle w:val="1"/>
      </w:pPr>
      <w:r>
        <w:t>Положение</w:t>
      </w:r>
      <w:r>
        <w:br/>
      </w:r>
      <w:r>
        <w:t>о Комиссии по противодействию коррупции при Думе Кондинского района</w:t>
      </w:r>
    </w:p>
    <w:p w:rsidR="00000000" w:rsidRDefault="00094675">
      <w:pPr>
        <w:pStyle w:val="ab"/>
      </w:pPr>
      <w:r>
        <w:t>С изменениями и дополнениями от:</w:t>
      </w:r>
    </w:p>
    <w:p w:rsidR="00000000" w:rsidRDefault="0009467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августа 2024 г.</w:t>
      </w:r>
    </w:p>
    <w:p w:rsidR="00000000" w:rsidRDefault="00094675"/>
    <w:p w:rsidR="00000000" w:rsidRDefault="00094675">
      <w:bookmarkStart w:id="9" w:name="sub_1001"/>
      <w:r>
        <w:t>1. Настоящее Положение о Комиссии по противодействию коррупции при Думе Кондинского района (далее - Положение) определяет поря</w:t>
      </w:r>
      <w:r>
        <w:t>док формирования и деятельности Комиссии по противодействию коррупции при Думе Кондинского района (далее - Комиссия), которая является постоянно действующим координационным органом по противодействию коррупции при представительном органе муниципального обр</w:t>
      </w:r>
      <w:r>
        <w:t>азования Кондинский район, образуемом при Думе Кондинского района.</w:t>
      </w:r>
    </w:p>
    <w:p w:rsidR="00000000" w:rsidRDefault="00094675">
      <w:bookmarkStart w:id="10" w:name="sub_1002"/>
      <w:bookmarkEnd w:id="9"/>
      <w:r>
        <w:t xml:space="preserve">2. Комиссия в своей деятельности руководствуется </w:t>
      </w:r>
      <w:hyperlink r:id="rId22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закона</w:t>
      </w:r>
      <w:r>
        <w:t>ми и иными нормативными правовыми актами Российской Федерации, законами Ханты-Мансийского автономного округа - Югры, иными нормативными правовыми актами Ханты-Мансийского автономного округа - Югры, Кондинского района, муниципальными правовыми актами, насто</w:t>
      </w:r>
      <w:r>
        <w:t>ящим Положением.</w:t>
      </w:r>
    </w:p>
    <w:p w:rsidR="00000000" w:rsidRDefault="00094675">
      <w:bookmarkStart w:id="11" w:name="sub_1003"/>
      <w:bookmarkEnd w:id="10"/>
      <w:r>
        <w:t>3. Деятельность Комиссии основывается на следующих основных принципах:</w:t>
      </w:r>
    </w:p>
    <w:p w:rsidR="00000000" w:rsidRDefault="00094675">
      <w:bookmarkStart w:id="12" w:name="sub_2001"/>
      <w:bookmarkEnd w:id="11"/>
      <w:r>
        <w:t>1) законность;</w:t>
      </w:r>
    </w:p>
    <w:p w:rsidR="00000000" w:rsidRDefault="00094675">
      <w:bookmarkStart w:id="13" w:name="sub_2002"/>
      <w:bookmarkEnd w:id="12"/>
      <w:r>
        <w:t>2) гласность;</w:t>
      </w:r>
    </w:p>
    <w:p w:rsidR="00000000" w:rsidRDefault="00094675">
      <w:bookmarkStart w:id="14" w:name="sub_2003"/>
      <w:bookmarkEnd w:id="13"/>
      <w:r>
        <w:t>3) справедливость;</w:t>
      </w:r>
    </w:p>
    <w:p w:rsidR="00000000" w:rsidRDefault="00094675">
      <w:bookmarkStart w:id="15" w:name="sub_2004"/>
      <w:bookmarkEnd w:id="14"/>
      <w:r>
        <w:t>4) самостоятельность и независимость каж</w:t>
      </w:r>
      <w:r>
        <w:t>дого члена Комиссии в принятии решения.</w:t>
      </w:r>
    </w:p>
    <w:p w:rsidR="00000000" w:rsidRDefault="00094675">
      <w:bookmarkStart w:id="16" w:name="sub_1004"/>
      <w:bookmarkEnd w:id="15"/>
      <w:r>
        <w:t>4. Комиссия рассматривает вопросы, связанные с соблюдением лицами, замещающими муниципальные должности в органах местного самоуправления муниципального образования Кондинский район (далее - лица, заме</w:t>
      </w:r>
      <w:r>
        <w:t xml:space="preserve">щающие муниципальные должности),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другими федеральными законами, кроме вопросов, указанных в </w:t>
      </w:r>
      <w:hyperlink w:anchor="sub_1005" w:history="1">
        <w:r>
          <w:rPr>
            <w:rStyle w:val="a4"/>
          </w:rPr>
          <w:t>части 5</w:t>
        </w:r>
      </w:hyperlink>
      <w:r>
        <w:t xml:space="preserve"> настоящего Положения.</w:t>
      </w:r>
    </w:p>
    <w:p w:rsidR="00000000" w:rsidRDefault="00094675">
      <w:bookmarkStart w:id="17" w:name="sub_1005"/>
      <w:bookmarkEnd w:id="16"/>
      <w:r>
        <w:t>5. Комиссия не рассматривает вопросы, связанные с соблюдени</w:t>
      </w:r>
      <w:r>
        <w:t xml:space="preserve">ем лицами, замещающими муниципальные должности, обязанностей по предоставлению сведений о доходах, расходах, об имуществе и обязательствах имущественного характера, а также требований, установленных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03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25" w:history="1">
        <w:r>
          <w:rPr>
            <w:rStyle w:val="a4"/>
          </w:rPr>
          <w:t>Федеральным законо</w:t>
        </w:r>
        <w:r>
          <w:rPr>
            <w:rStyle w:val="a4"/>
          </w:rPr>
          <w:t>м</w:t>
        </w:r>
      </w:hyperlink>
      <w:r>
        <w:t xml:space="preserve"> от 07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</w:t>
      </w:r>
      <w:r>
        <w:t>ься иностранными финансовыми инструментами".</w:t>
      </w:r>
    </w:p>
    <w:p w:rsidR="00000000" w:rsidRDefault="00094675">
      <w:bookmarkStart w:id="18" w:name="sub_1006"/>
      <w:bookmarkEnd w:id="17"/>
      <w:r>
        <w:t>6. Комиссия формируется в сост</w:t>
      </w:r>
      <w:r>
        <w:t>аве председателя, его заместителя, секретаря и членов Комиссии. Все члены Комиссии при принятии решения обладают равными правами. В отсутствие председателя его обязанности исполняет заместитель председателя Комиссии.</w:t>
      </w:r>
    </w:p>
    <w:p w:rsidR="00000000" w:rsidRDefault="00094675">
      <w:bookmarkStart w:id="19" w:name="sub_1007"/>
      <w:bookmarkEnd w:id="18"/>
      <w:r>
        <w:t>7. В состав Комиссии вх</w:t>
      </w:r>
      <w:r>
        <w:t>одят:</w:t>
      </w:r>
    </w:p>
    <w:p w:rsidR="00000000" w:rsidRDefault="00094675">
      <w:bookmarkStart w:id="20" w:name="sub_2005"/>
      <w:bookmarkEnd w:id="19"/>
      <w:r>
        <w:t>1) председатель Думы Кондинского района;</w:t>
      </w:r>
    </w:p>
    <w:p w:rsidR="00000000" w:rsidRDefault="00094675">
      <w:bookmarkStart w:id="21" w:name="sub_2006"/>
      <w:bookmarkEnd w:id="20"/>
      <w:r>
        <w:lastRenderedPageBreak/>
        <w:t>2) заместитель председателя Думы Кондинского района;</w:t>
      </w:r>
    </w:p>
    <w:p w:rsidR="00000000" w:rsidRDefault="00094675">
      <w:bookmarkStart w:id="22" w:name="sub_2007"/>
      <w:bookmarkEnd w:id="21"/>
      <w:r>
        <w:t>3) представители от каждой постоянной комиссии Думы Кондинского района (представителями от постоянных комисс</w:t>
      </w:r>
      <w:r>
        <w:t>ий Думы Кондинского района могут быть члены указанных комиссий);</w:t>
      </w:r>
    </w:p>
    <w:p w:rsidR="00000000" w:rsidRDefault="000946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2008"/>
      <w:bookmarkEnd w:id="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30 января 2026 г. - </w:t>
      </w:r>
      <w:hyperlink r:id="rId26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</w:t>
      </w:r>
      <w:r>
        <w:rPr>
          <w:shd w:val="clear" w:color="auto" w:fill="F0F0F0"/>
        </w:rPr>
        <w:t xml:space="preserve"> Ханты-Мансийского автономного округа - Югры от 29 января 2026 г. N 1329</w:t>
      </w:r>
    </w:p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4675">
      <w:r>
        <w:t>4) должностное лицо управления кадровой политики и делопроизводства администрации Кон</w:t>
      </w:r>
      <w:r>
        <w:t>динского района, ответственное за работу по профилактике коррупционных и иных правонарушений (секретарь комиссии);</w:t>
      </w:r>
    </w:p>
    <w:p w:rsidR="00000000" w:rsidRDefault="00094675">
      <w:bookmarkStart w:id="24" w:name="sub_2009"/>
      <w:r>
        <w:t>5) муниципальные служащие из подразделений администрации Кондинского района по вопросам кадров и правовым вопросам;</w:t>
      </w:r>
    </w:p>
    <w:p w:rsidR="00000000" w:rsidRDefault="00094675">
      <w:bookmarkStart w:id="25" w:name="sub_2010"/>
      <w:bookmarkEnd w:id="24"/>
      <w:r>
        <w:t>6</w:t>
      </w:r>
      <w:r>
        <w:t>) представитель Общественной палаты Ханты-Мансийского автономного округа - Югры;</w:t>
      </w:r>
    </w:p>
    <w:p w:rsidR="00000000" w:rsidRDefault="00094675">
      <w:bookmarkStart w:id="26" w:name="sub_2011"/>
      <w:bookmarkEnd w:id="25"/>
      <w:r>
        <w:t>7) представитель (представители) научных, образовательных и общественных организаций;</w:t>
      </w:r>
    </w:p>
    <w:p w:rsidR="00000000" w:rsidRDefault="000946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2012"/>
      <w:bookmarkEnd w:id="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8 изменен с 5 се</w:t>
      </w:r>
      <w:r>
        <w:rPr>
          <w:shd w:val="clear" w:color="auto" w:fill="F0F0F0"/>
        </w:rPr>
        <w:t xml:space="preserve">нтября 2024 г. - </w:t>
      </w:r>
      <w:hyperlink r:id="rId2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от 29 августа 2024 г. N 1168</w:t>
      </w:r>
    </w:p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4675">
      <w:r>
        <w:t>8) 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Югры.</w:t>
      </w:r>
    </w:p>
    <w:p w:rsidR="00000000" w:rsidRDefault="00094675">
      <w:r>
        <w:t xml:space="preserve">Лица, указанные в </w:t>
      </w:r>
      <w:hyperlink w:anchor="sub_2010" w:history="1">
        <w:r>
          <w:rPr>
            <w:rStyle w:val="a4"/>
          </w:rPr>
          <w:t>п</w:t>
        </w:r>
        <w:r>
          <w:rPr>
            <w:rStyle w:val="a4"/>
          </w:rPr>
          <w:t>одпунктах 6-8</w:t>
        </w:r>
      </w:hyperlink>
      <w:r>
        <w:t>, включаются в состав Комиссии в установленном порядке по согласованию с соответствующими организациями на основании запроса.</w:t>
      </w:r>
    </w:p>
    <w:p w:rsidR="00000000" w:rsidRDefault="00094675">
      <w:bookmarkStart w:id="28" w:name="sub_1008"/>
      <w:r>
        <w:t>8. Число членов Комиссии, не замещающих муниципальные должности, должно составлять не менее одной четверти</w:t>
      </w:r>
      <w:r>
        <w:t xml:space="preserve"> от общего числа членов Комиссии.</w:t>
      </w:r>
    </w:p>
    <w:p w:rsidR="00000000" w:rsidRDefault="00094675">
      <w:bookmarkStart w:id="29" w:name="sub_1009"/>
      <w:bookmarkEnd w:id="28"/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00000" w:rsidRDefault="00094675">
      <w:bookmarkStart w:id="30" w:name="sub_1010"/>
      <w:bookmarkEnd w:id="29"/>
      <w:r>
        <w:t xml:space="preserve">10. Заседание Комиссии </w:t>
      </w:r>
      <w:r>
        <w:t>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муниципальные должности, недопустимо.</w:t>
      </w:r>
    </w:p>
    <w:p w:rsidR="00000000" w:rsidRDefault="00094675">
      <w:bookmarkStart w:id="31" w:name="sub_1011"/>
      <w:bookmarkEnd w:id="30"/>
      <w:r>
        <w:t xml:space="preserve">11. При возникновении прямой или </w:t>
      </w:r>
      <w:r>
        <w:t>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</w:t>
      </w:r>
      <w:r>
        <w:t>иссии не принимает участия в рассмотрении указанного вопроса.</w:t>
      </w:r>
    </w:p>
    <w:p w:rsidR="00000000" w:rsidRDefault="00094675">
      <w:bookmarkStart w:id="32" w:name="sub_1012"/>
      <w:bookmarkEnd w:id="31"/>
      <w:r>
        <w:t>12. Основаниями для проведения заседания Комиссии являются:</w:t>
      </w:r>
    </w:p>
    <w:p w:rsidR="00000000" w:rsidRDefault="00094675">
      <w:bookmarkStart w:id="33" w:name="sub_2013"/>
      <w:bookmarkEnd w:id="32"/>
      <w:r>
        <w:t>1) представление материалов проверки, проведенной в соответствии с Положением о проверке соблюдения ог</w:t>
      </w:r>
      <w:r>
        <w:t>раничений и запретов лицами, замещающими муниципальные должности в органах местного самоуправления муниципального образования Кондинский район, свидетельствующих о несоблюдении лицом, замещающим муниципальную должность, ограничений и запретов, требований о</w:t>
      </w:r>
      <w:r>
        <w:t xml:space="preserve"> предотвращении или урегулировании конфликта интересов, а также неисполнении им обязанностей, установленных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</w:t>
      </w:r>
      <w:r>
        <w:t>ции", другими федеральными законами;</w:t>
      </w:r>
    </w:p>
    <w:p w:rsidR="00000000" w:rsidRDefault="00094675">
      <w:bookmarkStart w:id="34" w:name="sub_2014"/>
      <w:bookmarkEnd w:id="33"/>
      <w:r>
        <w:t>2) уведомление от лица, замещающего муниципальную должность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0000" w:rsidRDefault="00094675">
      <w:bookmarkStart w:id="35" w:name="sub_2015"/>
      <w:bookmarkEnd w:id="34"/>
      <w:r>
        <w:t xml:space="preserve">3) поступившее в Комиссию ходатайство о разрешении принять почетные и специальные звания, награды и иные знаки отличия (за исключением научных и спортивных) иностранных </w:t>
      </w:r>
      <w:r>
        <w:lastRenderedPageBreak/>
        <w:t>государств, международных организаций, политических партий, иных обществ</w:t>
      </w:r>
      <w:r>
        <w:t>енных объединений и других организаций.</w:t>
      </w:r>
    </w:p>
    <w:p w:rsidR="00000000" w:rsidRDefault="00094675">
      <w:bookmarkStart w:id="36" w:name="sub_1013"/>
      <w:bookmarkEnd w:id="35"/>
      <w:r>
        <w:t>13. Комиссия не рассматривает сообщения о преступлениях и административных правонарушениях, а также анонимные обращения.</w:t>
      </w:r>
    </w:p>
    <w:p w:rsidR="00000000" w:rsidRDefault="00094675">
      <w:bookmarkStart w:id="37" w:name="sub_1014"/>
      <w:bookmarkEnd w:id="36"/>
      <w:r>
        <w:t>14. Председатель Комиссии при поступлении к нему информации, со</w:t>
      </w:r>
      <w:r>
        <w:t>держащей основания для проведения заседания Комиссии:</w:t>
      </w:r>
    </w:p>
    <w:p w:rsidR="00000000" w:rsidRDefault="00094675">
      <w:bookmarkStart w:id="38" w:name="sub_2016"/>
      <w:bookmarkEnd w:id="37"/>
      <w: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000000" w:rsidRDefault="00094675">
      <w:bookmarkStart w:id="39" w:name="sub_2017"/>
      <w:bookmarkEnd w:id="38"/>
      <w:r>
        <w:t>2) организует ознакомление лица, замещающего муниципальную должность, в отношении которого Комиссией рассматривается вопрос о соблюдении им ограничений и запретов, требований о предотвращении или урегулировании конфликта интересов, а также в обеспечении ис</w:t>
      </w:r>
      <w:r>
        <w:t xml:space="preserve">полнения им обязанностей, установленных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другими федеральными законами, его представителя, членов Комис</w:t>
      </w:r>
      <w:r>
        <w:t>сии и других лиц, участвующих в заседании, с информацией, поступившей лицам, ответственным за профилактику коррупционных и иных правонарушений в органах местного самоуправления, и с результатами ее проверки.</w:t>
      </w:r>
    </w:p>
    <w:p w:rsidR="00000000" w:rsidRDefault="00094675">
      <w:bookmarkStart w:id="40" w:name="sub_1015"/>
      <w:bookmarkEnd w:id="39"/>
      <w:r>
        <w:t>15. Заседание Комиссии проводится в присутствии лица, замещающего муниципальную должность, в отношении которого рассматривается вопрос о соблюдении ограничений и запретов, требований о предотвращении или урегулировании конфликта интересов, а также в обеспе</w:t>
      </w:r>
      <w:r>
        <w:t xml:space="preserve">чении исполнения им обязанностей, установленных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другими федеральными законами.</w:t>
      </w:r>
    </w:p>
    <w:p w:rsidR="00000000" w:rsidRDefault="00094675">
      <w:bookmarkStart w:id="41" w:name="sub_1016"/>
      <w:bookmarkEnd w:id="40"/>
      <w:r>
        <w:t>16. Зас</w:t>
      </w:r>
      <w:r>
        <w:t>едание Комиссии проводится в отсутствие лица, замещающего муниципальную должность, в случае:</w:t>
      </w:r>
    </w:p>
    <w:p w:rsidR="00000000" w:rsidRDefault="00094675">
      <w:bookmarkStart w:id="42" w:name="sub_2018"/>
      <w:bookmarkEnd w:id="41"/>
      <w:r>
        <w:t>1) наличия письменной просьбы лица, замещающего муниципальную должность, о рассмотрении вопроса без его участия;</w:t>
      </w:r>
    </w:p>
    <w:p w:rsidR="00000000" w:rsidRDefault="00094675">
      <w:bookmarkStart w:id="43" w:name="sub_2019"/>
      <w:bookmarkEnd w:id="42"/>
      <w:r>
        <w:t>2) если лицо, заме</w:t>
      </w:r>
      <w:r>
        <w:t>щающее муниципальную должность,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000000" w:rsidRDefault="00094675">
      <w:bookmarkStart w:id="44" w:name="sub_1017"/>
      <w:bookmarkEnd w:id="43"/>
      <w:r>
        <w:t xml:space="preserve">17. На заседании Комиссии заслушиваются пояснения </w:t>
      </w:r>
      <w:r>
        <w:t>лица, замещающего муниципальную должность,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00000" w:rsidRDefault="00094675">
      <w:bookmarkStart w:id="45" w:name="sub_1018"/>
      <w:bookmarkEnd w:id="44"/>
      <w:r>
        <w:t>18. Члены Комиссии и лица, участвовавшие в заседании, не вправе разглаша</w:t>
      </w:r>
      <w:r>
        <w:t>ть сведения, ставшие им известными в ходе работы Комиссии.</w:t>
      </w:r>
    </w:p>
    <w:p w:rsidR="00000000" w:rsidRDefault="00094675">
      <w:bookmarkStart w:id="46" w:name="sub_1019"/>
      <w:bookmarkEnd w:id="45"/>
      <w:r>
        <w:t xml:space="preserve">19. По итогам рассмотрения вопроса, указанного в </w:t>
      </w:r>
      <w:hyperlink w:anchor="sub_2013" w:history="1">
        <w:r>
          <w:rPr>
            <w:rStyle w:val="a4"/>
          </w:rPr>
          <w:t>пункте 1 части 12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094675">
      <w:bookmarkStart w:id="47" w:name="sub_2020"/>
      <w:bookmarkEnd w:id="46"/>
      <w:r>
        <w:t>1) у</w:t>
      </w:r>
      <w:r>
        <w:t xml:space="preserve">становить, что лицо, замещающее муниципальную должность, соблюдало ограничения и запреты, требования о предотвращении или урегулировании конфликта интересов, а также исполняло обязанности, установленных </w:t>
      </w:r>
      <w:hyperlink r:id="rId33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другими федеральными законами;</w:t>
      </w:r>
    </w:p>
    <w:p w:rsidR="00000000" w:rsidRDefault="00094675">
      <w:bookmarkStart w:id="48" w:name="sub_2021"/>
      <w:bookmarkEnd w:id="47"/>
      <w:r>
        <w:t xml:space="preserve">2) установить, что лицо, замещающее муниципальную должность, не соблюдало ограничения и запреты, требования </w:t>
      </w:r>
      <w:r>
        <w:t xml:space="preserve">о предотвращении или урегулировании конфликта интересов, а также не исполняло обязанности, установленные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</w:t>
      </w:r>
      <w:r>
        <w:t>", другими федеральными законами. В этом случае лицо, замещающее муниципальную должность, несет ответственность в соответствии с законодательством Российской Федерации.</w:t>
      </w:r>
    </w:p>
    <w:p w:rsidR="00000000" w:rsidRDefault="00094675">
      <w:bookmarkStart w:id="49" w:name="sub_1020"/>
      <w:bookmarkEnd w:id="48"/>
      <w:r>
        <w:t xml:space="preserve">20. По итогам рассмотрения вопросов, указанных в </w:t>
      </w:r>
      <w:hyperlink w:anchor="sub_2014" w:history="1">
        <w:r>
          <w:rPr>
            <w:rStyle w:val="a4"/>
          </w:rPr>
          <w:t>пункте 2 части 12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094675">
      <w:bookmarkStart w:id="50" w:name="sub_2022"/>
      <w:bookmarkEnd w:id="49"/>
      <w:r>
        <w:t>1) признать, что при исполнении должностных обязанностей лицом, представившим уведомление, конфликт интересов отсутствует;</w:t>
      </w:r>
    </w:p>
    <w:p w:rsidR="00000000" w:rsidRDefault="00094675">
      <w:bookmarkStart w:id="51" w:name="sub_2023"/>
      <w:bookmarkEnd w:id="50"/>
      <w:r>
        <w:t>2) признать</w:t>
      </w:r>
      <w:r>
        <w:t xml:space="preserve">, что при исполнении должностных обязанностей лицом, представившим </w:t>
      </w:r>
      <w:r>
        <w:lastRenderedPageBreak/>
        <w:t>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</w:t>
      </w:r>
      <w:r>
        <w:t xml:space="preserve"> или урегулированию конфликта интересов;</w:t>
      </w:r>
    </w:p>
    <w:p w:rsidR="00000000" w:rsidRDefault="00094675">
      <w:bookmarkStart w:id="52" w:name="sub_2024"/>
      <w:bookmarkEnd w:id="51"/>
      <w:r>
        <w:t>3) признать, что лицом, представившим уведомление, не соблюдались требования об урегулировании конфликта интересов.</w:t>
      </w:r>
    </w:p>
    <w:p w:rsidR="00000000" w:rsidRDefault="00094675">
      <w:bookmarkStart w:id="53" w:name="sub_1021"/>
      <w:bookmarkEnd w:id="52"/>
      <w:r>
        <w:t xml:space="preserve">21. По итогам рассмотрения вопроса, предусмотренного </w:t>
      </w:r>
      <w:hyperlink w:anchor="sub_2015" w:history="1">
        <w:r>
          <w:rPr>
            <w:rStyle w:val="a4"/>
          </w:rPr>
          <w:t>пунктом 3 части 12</w:t>
        </w:r>
      </w:hyperlink>
      <w:r>
        <w:t xml:space="preserve"> настоящего Положения Комиссия принимает одно из следующих решений:</w:t>
      </w:r>
    </w:p>
    <w:p w:rsidR="00000000" w:rsidRDefault="00094675">
      <w:bookmarkStart w:id="54" w:name="sub_2025"/>
      <w:bookmarkEnd w:id="53"/>
      <w:r>
        <w:t>1) удовлетворить ходатайство;</w:t>
      </w:r>
    </w:p>
    <w:p w:rsidR="00000000" w:rsidRDefault="00094675">
      <w:bookmarkStart w:id="55" w:name="sub_2026"/>
      <w:bookmarkEnd w:id="54"/>
      <w:r>
        <w:t>2) отказать в удовлетворении ходатайства.</w:t>
      </w:r>
    </w:p>
    <w:p w:rsidR="00000000" w:rsidRDefault="00094675">
      <w:bookmarkStart w:id="56" w:name="sub_1022"/>
      <w:bookmarkEnd w:id="55"/>
      <w:r>
        <w:t>22. Решения Комиссии по вопросам, указ</w:t>
      </w:r>
      <w:r>
        <w:t xml:space="preserve">анным в </w:t>
      </w:r>
      <w:hyperlink w:anchor="sub_1012" w:history="1">
        <w:r>
          <w:rPr>
            <w:rStyle w:val="a4"/>
          </w:rPr>
          <w:t>части 12</w:t>
        </w:r>
      </w:hyperlink>
      <w:r>
        <w:t xml:space="preserve"> настоящего Положения, принимаются открытым голосованием большинством голосов от общего числа присутствующих на заседании членов Комиссии. По решению председателя Комиссии решения могут приниматься путем заочного о</w:t>
      </w:r>
      <w:r>
        <w:t>проса членов Комиссии.</w:t>
      </w:r>
    </w:p>
    <w:p w:rsidR="00000000" w:rsidRDefault="00094675">
      <w:bookmarkStart w:id="57" w:name="sub_1023"/>
      <w:bookmarkEnd w:id="56"/>
      <w:r>
        <w:t>23. Решение Комиссии оформляется протоколом, которое подписывают члены Комиссии, принимавшие участие в его заседании.</w:t>
      </w:r>
    </w:p>
    <w:p w:rsidR="00000000" w:rsidRDefault="00094675">
      <w:bookmarkStart w:id="58" w:name="sub_1024"/>
      <w:bookmarkEnd w:id="57"/>
      <w:r>
        <w:t>24. В протоколе заседания Комиссии указываются:</w:t>
      </w:r>
    </w:p>
    <w:p w:rsidR="00000000" w:rsidRDefault="00094675">
      <w:bookmarkStart w:id="59" w:name="sub_2027"/>
      <w:bookmarkEnd w:id="58"/>
      <w:r>
        <w:t>1) дата заседания К</w:t>
      </w:r>
      <w:r>
        <w:t>омиссии, фамилии, имена, отчества членов Комиссии и других лиц, присутствующих на заседании;</w:t>
      </w:r>
    </w:p>
    <w:p w:rsidR="00000000" w:rsidRDefault="00094675">
      <w:bookmarkStart w:id="60" w:name="sub_2028"/>
      <w:bookmarkEnd w:id="59"/>
      <w:r>
        <w:t>2) формулировка каждого из рассматриваемых на заседании Комиссии вопросов с указанием фамилии, имени, отчества, муниципальной должности, в отношени</w:t>
      </w:r>
      <w:r>
        <w:t xml:space="preserve">и которого рассматривается вопрос о соблюдении ограничений и запретов, требований о предотвращении или урегулировании конфликта интересов, а также обеспечения исполнения им обязанностей, установленных </w:t>
      </w:r>
      <w:hyperlink r:id="rId35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другими федеральными законами;</w:t>
      </w:r>
    </w:p>
    <w:p w:rsidR="00000000" w:rsidRDefault="00094675">
      <w:bookmarkStart w:id="61" w:name="sub_2029"/>
      <w:bookmarkEnd w:id="60"/>
      <w:r>
        <w:t>3) предъявляемые к лицу, замещающему муниципальную должность, претензии, материалы, на которых они основываютс</w:t>
      </w:r>
      <w:r>
        <w:t>я;</w:t>
      </w:r>
    </w:p>
    <w:p w:rsidR="00000000" w:rsidRDefault="00094675">
      <w:bookmarkStart w:id="62" w:name="sub_2030"/>
      <w:bookmarkEnd w:id="61"/>
      <w: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000000" w:rsidRDefault="00094675">
      <w:bookmarkStart w:id="63" w:name="sub_2031"/>
      <w:bookmarkEnd w:id="62"/>
      <w:r>
        <w:t>5) фамилии, имена, отчества выступивших на заседании лиц и краткое изложение их выступлений;</w:t>
      </w:r>
    </w:p>
    <w:p w:rsidR="00000000" w:rsidRDefault="00094675">
      <w:bookmarkStart w:id="64" w:name="sub_2032"/>
      <w:bookmarkEnd w:id="63"/>
      <w:r>
        <w:t>6) источник информации, содержащей основания для проведения заседания Комиссии, дата поступления информации;</w:t>
      </w:r>
    </w:p>
    <w:p w:rsidR="00000000" w:rsidRDefault="00094675">
      <w:bookmarkStart w:id="65" w:name="sub_2033"/>
      <w:bookmarkEnd w:id="64"/>
      <w:r>
        <w:t>7) другие сведения;</w:t>
      </w:r>
    </w:p>
    <w:p w:rsidR="00000000" w:rsidRDefault="00094675">
      <w:bookmarkStart w:id="66" w:name="sub_2034"/>
      <w:bookmarkEnd w:id="65"/>
      <w:r>
        <w:t>8) результаты голосования;</w:t>
      </w:r>
    </w:p>
    <w:p w:rsidR="00000000" w:rsidRDefault="00094675">
      <w:bookmarkStart w:id="67" w:name="sub_2035"/>
      <w:bookmarkEnd w:id="66"/>
      <w:r>
        <w:t>9) решение и обоснование его принятия.</w:t>
      </w:r>
    </w:p>
    <w:p w:rsidR="00000000" w:rsidRDefault="00094675">
      <w:bookmarkStart w:id="68" w:name="sub_1025"/>
      <w:bookmarkEnd w:id="67"/>
      <w:r>
        <w:t>25. Член Комиссии, несогласный с его решением, вправе в письменной форме изложить свое мнение, которое подлежит обязательному приобщению к протоколу заседания Комиссии, с которым должно быть ознакомлено лицо, замещающее муниципальную должность.</w:t>
      </w:r>
    </w:p>
    <w:p w:rsidR="00000000" w:rsidRDefault="00094675">
      <w:bookmarkStart w:id="69" w:name="sub_1026"/>
      <w:bookmarkEnd w:id="68"/>
      <w:r>
        <w:t>26. Копии протокола заседания Комиссии в 7-дневный срок со дня заседания направляются в Думу Кондинского района полностью или в виде выписок из него - лицу, замещающему муниципальную должность, а также по решению Комиссии - иным заинтересов</w:t>
      </w:r>
      <w:r>
        <w:t>анным лицам.</w:t>
      </w:r>
    </w:p>
    <w:p w:rsidR="00000000" w:rsidRDefault="00094675">
      <w:bookmarkStart w:id="70" w:name="sub_1027"/>
      <w:bookmarkEnd w:id="69"/>
      <w:r>
        <w:t>27. Дума Кондинского района обязана рассмотреть протокол заседания Комиссии и вправе учесть в пределах своей компетенции, содержащиеся в нем рекомендации при принятии решения в отношении лица, замещающего муниципальную должност</w:t>
      </w:r>
      <w:r>
        <w:t>ь.</w:t>
      </w:r>
    </w:p>
    <w:bookmarkEnd w:id="70"/>
    <w:p w:rsidR="00000000" w:rsidRDefault="00094675">
      <w:r>
        <w:t>О рассмотрении рекомендаций Комиссии и принятом решении Дума Кондинского района в письменной форме уведомляет Комиссию в месячный срок со дня поступления к нему протокола заседания Комиссии. Решение Думы Кондинского района оглашается на ближайше</w:t>
      </w:r>
      <w:r>
        <w:t>м заседании Комиссии, и принимается к сведению без обсуждения.</w:t>
      </w:r>
    </w:p>
    <w:p w:rsidR="00000000" w:rsidRDefault="00094675">
      <w:bookmarkStart w:id="71" w:name="sub_1028"/>
      <w:r>
        <w:t xml:space="preserve">28. Копия протокола заседания Комиссии или выписка из него приобщается к делу лица, замещающего муниципальную должность, в отношении которого рассмотрен вопрос о соблюдении </w:t>
      </w:r>
      <w:r>
        <w:lastRenderedPageBreak/>
        <w:t xml:space="preserve">ограничений </w:t>
      </w:r>
      <w:r>
        <w:t xml:space="preserve">и запретов, требований о предотвращении или урегулировании конфликта интересов, а также обеспечения исполнения им обязанностей, установленных </w:t>
      </w:r>
      <w:hyperlink r:id="rId36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</w:t>
      </w:r>
      <w:r>
        <w:t>N 273-ФЗ "О противодействии коррупции", другими федеральными законами.</w:t>
      </w:r>
    </w:p>
    <w:p w:rsidR="00000000" w:rsidRDefault="000946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" w:name="sub_1029"/>
      <w:bookmarkEnd w:id="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29 изменена с 30 января 2026 г. - </w:t>
      </w:r>
      <w:hyperlink r:id="rId3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</w:t>
      </w:r>
      <w:r>
        <w:rPr>
          <w:shd w:val="clear" w:color="auto" w:fill="F0F0F0"/>
        </w:rPr>
        <w:t>о района Ханты-Мансийского автономного округа - Югры от 29 января 2026 г. N 1329</w:t>
      </w:r>
    </w:p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4675">
      <w:r>
        <w:t>29. Организационно-техническое и документационное обеспечение деятельности Ко</w:t>
      </w:r>
      <w:r>
        <w:t>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</w:t>
      </w:r>
      <w:r>
        <w:t xml:space="preserve"> кадровой политики и делопроизводства администрации Кондинского района.</w:t>
      </w:r>
    </w:p>
    <w:p w:rsidR="00000000" w:rsidRDefault="000946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10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30 изменена с 30 января 2026 г. - </w:t>
      </w:r>
      <w:hyperlink r:id="rId3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</w:t>
      </w:r>
      <w:r>
        <w:rPr>
          <w:shd w:val="clear" w:color="auto" w:fill="F0F0F0"/>
        </w:rPr>
        <w:t>а Ханты-Мансийского автономного округа - Югры от 29 января 2026 г. N 1329</w:t>
      </w:r>
    </w:p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4675">
      <w:r>
        <w:t>30. Управление кадровой политики и делопроизводства администрации Кондинского района</w:t>
      </w:r>
      <w:r>
        <w:t xml:space="preserve"> ежеквартально размещает информацию о работе Комиссии на </w:t>
      </w:r>
      <w:hyperlink r:id="rId41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Кондинского района Ханты-Мансийского автономного округа - Югры.</w:t>
      </w:r>
    </w:p>
    <w:p w:rsidR="00000000" w:rsidRDefault="00094675"/>
    <w:p w:rsidR="00000000" w:rsidRDefault="000946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2000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74"/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 изменено с 30 января 2026 г. - </w:t>
      </w:r>
      <w:hyperlink r:id="rId42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1329</w:t>
      </w:r>
    </w:p>
    <w:p w:rsidR="00000000" w:rsidRDefault="00094675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4675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 к </w:t>
      </w:r>
      <w:hyperlink w:anchor="sub_0" w:history="1">
        <w:r>
          <w:rPr>
            <w:rStyle w:val="a4"/>
            <w:rFonts w:ascii="Arial" w:hAnsi="Arial" w:cs="Arial"/>
          </w:rPr>
          <w:t>решению</w:t>
        </w:r>
      </w:hyperlink>
      <w:r>
        <w:rPr>
          <w:rStyle w:val="a3"/>
          <w:rFonts w:ascii="Arial" w:hAnsi="Arial" w:cs="Arial"/>
        </w:rPr>
        <w:t xml:space="preserve"> Думы</w:t>
      </w:r>
      <w:r>
        <w:rPr>
          <w:rStyle w:val="a3"/>
          <w:rFonts w:ascii="Arial" w:hAnsi="Arial" w:cs="Arial"/>
        </w:rPr>
        <w:br/>
        <w:t xml:space="preserve"> Кондинского района</w:t>
      </w:r>
      <w:r>
        <w:rPr>
          <w:rStyle w:val="a3"/>
          <w:rFonts w:ascii="Arial" w:hAnsi="Arial" w:cs="Arial"/>
        </w:rPr>
        <w:br/>
        <w:t>от 27.02.2019 N 489</w:t>
      </w:r>
    </w:p>
    <w:p w:rsidR="00000000" w:rsidRDefault="00094675"/>
    <w:p w:rsidR="00000000" w:rsidRDefault="00094675">
      <w:pPr>
        <w:pStyle w:val="1"/>
      </w:pPr>
      <w:r>
        <w:t>Состав</w:t>
      </w:r>
      <w:r>
        <w:br/>
        <w:t xml:space="preserve">Комиссии по противодействию коррупции при Думе Кондинского </w:t>
      </w:r>
      <w:r>
        <w:t>района</w:t>
      </w:r>
    </w:p>
    <w:p w:rsidR="00000000" w:rsidRDefault="00094675">
      <w:pPr>
        <w:pStyle w:val="ab"/>
      </w:pPr>
      <w:r>
        <w:t>С изменениями и дополнениями от:</w:t>
      </w:r>
    </w:p>
    <w:p w:rsidR="00000000" w:rsidRDefault="0009467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августа 2024 г., 29 января 2026 г.</w:t>
      </w:r>
    </w:p>
    <w:p w:rsidR="00000000" w:rsidRDefault="000946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28"/>
        <w:gridCol w:w="360"/>
        <w:gridCol w:w="5594"/>
      </w:tblGrid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Председатель Комиссии: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1.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Бринстер</w:t>
            </w:r>
          </w:p>
          <w:p w:rsidR="00000000" w:rsidRPr="00094675" w:rsidRDefault="00094675">
            <w:pPr>
              <w:pStyle w:val="ac"/>
            </w:pPr>
            <w:r w:rsidRPr="00094675">
              <w:t>Руслан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Председатель Думы Кондинского района.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9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Заместитель председателя Комиссии: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2.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Гришаев</w:t>
            </w:r>
          </w:p>
          <w:p w:rsidR="00000000" w:rsidRPr="00094675" w:rsidRDefault="00094675">
            <w:pPr>
              <w:pStyle w:val="ac"/>
            </w:pPr>
            <w:r w:rsidRPr="00094675">
              <w:t>Юрий Васильевич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Заместитель председателя Думы Кондинского района.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Секретарь Комиссии: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3.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Колмачевская</w:t>
            </w:r>
          </w:p>
          <w:p w:rsidR="00000000" w:rsidRPr="00094675" w:rsidRDefault="00094675">
            <w:pPr>
              <w:pStyle w:val="ac"/>
            </w:pPr>
            <w:r w:rsidRPr="00094675">
              <w:t>Марина Васильевна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Начальник отдела муниципальной службы управления кадровой политики и делопроизводства администрации Кондинского района.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Члены комиссии: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4.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Орешкин</w:t>
            </w:r>
          </w:p>
          <w:p w:rsidR="00000000" w:rsidRPr="00094675" w:rsidRDefault="00094675">
            <w:pPr>
              <w:pStyle w:val="ac"/>
            </w:pPr>
            <w:r w:rsidRPr="00094675">
              <w:t>Евгений Александрович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Председатель постоянной мандатной комиссии Думы Кондинского района, депутат Думы Кондинского района от муниципального образования городское поселение Луговой.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5.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Тагильцев</w:t>
            </w:r>
          </w:p>
          <w:p w:rsidR="00000000" w:rsidRPr="00094675" w:rsidRDefault="00094675">
            <w:pPr>
              <w:pStyle w:val="ac"/>
            </w:pPr>
            <w:r w:rsidRPr="00094675">
              <w:t>Александр Александрович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Председатель постоянной комиссии Думы Кондинского района по бюджету и экономике, депутат Думы Кондинского района от муниципального образования городское поселение Мортка.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6.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Кошманов</w:t>
            </w:r>
          </w:p>
          <w:p w:rsidR="00000000" w:rsidRPr="00094675" w:rsidRDefault="00094675">
            <w:pPr>
              <w:pStyle w:val="ac"/>
            </w:pPr>
            <w:r w:rsidRPr="00094675">
              <w:t>Андрей Анатольевич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Председатель постоянной</w:t>
            </w:r>
            <w:r w:rsidRPr="00094675">
              <w:t xml:space="preserve"> комиссии Думы Кондинского района по вопросам промышленности, сельского хозяйства, связи, строительства, жилищно-коммунального хозяйства, бытового обслуживания, природных ресурсов и торговли, депутат Думы Кондинского района от муниципального образования го</w:t>
            </w:r>
            <w:r w:rsidRPr="00094675">
              <w:t>родское поселение Междуреченский.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7.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Михайлова</w:t>
            </w:r>
          </w:p>
          <w:p w:rsidR="00000000" w:rsidRPr="00094675" w:rsidRDefault="00094675">
            <w:pPr>
              <w:pStyle w:val="ac"/>
            </w:pPr>
            <w:r w:rsidRPr="00094675">
              <w:t>Елена Евгеньевна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Председатель постоянной комиссии Думы Кондинского района по социальным вопросам и правопорядку, депутат Думы Кондинского района от муниципального образования сельское поселение Половинка.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8.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Кривоногов</w:t>
            </w:r>
          </w:p>
          <w:p w:rsidR="00000000" w:rsidRPr="00094675" w:rsidRDefault="00094675">
            <w:pPr>
              <w:pStyle w:val="ac"/>
            </w:pPr>
            <w:r w:rsidRPr="00094675">
              <w:t>Андрей Васильевич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Первый заместитель главы Кон</w:t>
            </w:r>
            <w:r w:rsidRPr="00094675">
              <w:t>динского района.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9.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Симачкова</w:t>
            </w:r>
          </w:p>
          <w:p w:rsidR="00000000" w:rsidRPr="00094675" w:rsidRDefault="00094675">
            <w:pPr>
              <w:pStyle w:val="ac"/>
            </w:pPr>
            <w:r w:rsidRPr="00094675">
              <w:t>Надежда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Член Общественной палаты Ханты-Мансийского автономного округа - Югры.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10.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Клочкова Анна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Председатель Кондинской районной организации ветеранов войны и труда, Вооруженных Сил и правоохранительных органов.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11.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Романовская</w:t>
            </w:r>
          </w:p>
          <w:p w:rsidR="00000000" w:rsidRPr="00094675" w:rsidRDefault="00094675">
            <w:pPr>
              <w:pStyle w:val="ac"/>
            </w:pPr>
            <w:r w:rsidRPr="00094675">
              <w:t>Елена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Преподаватель бюджетного учреждения профессионального образования Ханты-Мансийского автономного о</w:t>
            </w:r>
            <w:r w:rsidRPr="00094675">
              <w:t>круга - Югры "Междуреченский агропромышленный колледж", - 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12.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Росляков</w:t>
            </w:r>
          </w:p>
          <w:p w:rsidR="00000000" w:rsidRPr="00094675" w:rsidRDefault="00094675">
            <w:pPr>
              <w:pStyle w:val="ac"/>
            </w:pPr>
            <w:r w:rsidRPr="00094675">
              <w:t>Сергей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Председатель Общественного совета Кондинского района.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lastRenderedPageBreak/>
              <w:t>13.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Семёнов</w:t>
            </w:r>
          </w:p>
          <w:p w:rsidR="00000000" w:rsidRPr="00094675" w:rsidRDefault="00094675">
            <w:pPr>
              <w:pStyle w:val="ac"/>
            </w:pPr>
            <w:r w:rsidRPr="00094675">
              <w:t>Семён Олегович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Начальник юридическо-правового управления администрации Кондинского района.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14.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Склюева</w:t>
            </w:r>
          </w:p>
          <w:p w:rsidR="00000000" w:rsidRPr="00094675" w:rsidRDefault="00094675">
            <w:pPr>
              <w:pStyle w:val="ac"/>
            </w:pPr>
            <w:r w:rsidRPr="00094675">
              <w:t>Ксения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Начальник управления кадровой политики и делопроизводства администрации Кондинского района.</w:t>
            </w: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</w:tr>
      <w:tr w:rsidR="00000000" w:rsidRPr="00094675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  <w:jc w:val="center"/>
            </w:pPr>
            <w:r w:rsidRPr="00094675">
              <w:t>15.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a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-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4675" w:rsidRDefault="00094675">
            <w:pPr>
              <w:pStyle w:val="ac"/>
            </w:pPr>
            <w:r w:rsidRPr="00094675">
      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(по согласованию).</w:t>
            </w:r>
          </w:p>
        </w:tc>
      </w:tr>
    </w:tbl>
    <w:p w:rsidR="00094675" w:rsidRDefault="00094675"/>
    <w:sectPr w:rsidR="00094675">
      <w:headerReference w:type="default" r:id="rId44"/>
      <w:footerReference w:type="default" r:id="rId4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75" w:rsidRDefault="00094675">
      <w:r>
        <w:separator/>
      </w:r>
    </w:p>
  </w:endnote>
  <w:endnote w:type="continuationSeparator" w:id="0">
    <w:p w:rsidR="00094675" w:rsidRDefault="0009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09467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094675" w:rsidRDefault="000946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09467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t>10.02.2026</w:t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94675" w:rsidRDefault="000946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94675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94675" w:rsidRDefault="000946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9467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A54D4" w:rsidRPr="0009467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A54D4" w:rsidRPr="0009467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A54D4" w:rsidRPr="0009467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A54D4" w:rsidRPr="00094675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 w:rsidRPr="0009467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75" w:rsidRDefault="00094675">
      <w:r>
        <w:separator/>
      </w:r>
    </w:p>
  </w:footnote>
  <w:footnote w:type="continuationSeparator" w:id="0">
    <w:p w:rsidR="00094675" w:rsidRDefault="00094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9467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Думы Кондинского района Ханты-Мансийского автономного округа - Югры от 27 февраля 2019 г. N 489…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4D4"/>
    <w:rsid w:val="00094675"/>
    <w:rsid w:val="00CA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0861830/8" TargetMode="External"/><Relationship Id="rId13" Type="http://schemas.openxmlformats.org/officeDocument/2006/relationships/hyperlink" Target="https://internet.garant.ru/document/redirect/45201494/0" TargetMode="External"/><Relationship Id="rId18" Type="http://schemas.openxmlformats.org/officeDocument/2006/relationships/hyperlink" Target="https://internet.garant.ru/document/redirect/29109202/30" TargetMode="External"/><Relationship Id="rId26" Type="http://schemas.openxmlformats.org/officeDocument/2006/relationships/hyperlink" Target="https://internet.garant.ru/document/redirect/413543668/4" TargetMode="External"/><Relationship Id="rId39" Type="http://schemas.openxmlformats.org/officeDocument/2006/relationships/hyperlink" Target="https://internet.garant.ru/document/redirect/413543668/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30858870/6" TargetMode="External"/><Relationship Id="rId34" Type="http://schemas.openxmlformats.org/officeDocument/2006/relationships/hyperlink" Target="https://internet.garant.ru/document/redirect/12164203/0" TargetMode="External"/><Relationship Id="rId42" Type="http://schemas.openxmlformats.org/officeDocument/2006/relationships/hyperlink" Target="https://internet.garant.ru/document/redirect/413543668/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internet.garant.ru/document/redirect/413543668/2" TargetMode="External"/><Relationship Id="rId12" Type="http://schemas.openxmlformats.org/officeDocument/2006/relationships/hyperlink" Target="https://internet.garant.ru/document/redirect/29120444/0" TargetMode="External"/><Relationship Id="rId17" Type="http://schemas.openxmlformats.org/officeDocument/2006/relationships/hyperlink" Target="https://internet.garant.ru/document/redirect/45234214/0" TargetMode="External"/><Relationship Id="rId25" Type="http://schemas.openxmlformats.org/officeDocument/2006/relationships/hyperlink" Target="https://internet.garant.ru/document/redirect/70372954/0" TargetMode="External"/><Relationship Id="rId33" Type="http://schemas.openxmlformats.org/officeDocument/2006/relationships/hyperlink" Target="https://internet.garant.ru/document/redirect/12164203/0" TargetMode="External"/><Relationship Id="rId38" Type="http://schemas.openxmlformats.org/officeDocument/2006/relationships/hyperlink" Target="https://internet.garant.ru/document/redirect/30861830/1029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6630872/0" TargetMode="External"/><Relationship Id="rId20" Type="http://schemas.openxmlformats.org/officeDocument/2006/relationships/hyperlink" Target="https://internet.garant.ru/document/redirect/409621825/2" TargetMode="External"/><Relationship Id="rId29" Type="http://schemas.openxmlformats.org/officeDocument/2006/relationships/hyperlink" Target="https://internet.garant.ru/document/redirect/30858870/2012" TargetMode="External"/><Relationship Id="rId41" Type="http://schemas.openxmlformats.org/officeDocument/2006/relationships/hyperlink" Target="https://internet.garant.ru/document/redirect/29109202/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8925070/0" TargetMode="External"/><Relationship Id="rId24" Type="http://schemas.openxmlformats.org/officeDocument/2006/relationships/hyperlink" Target="https://internet.garant.ru/document/redirect/70271682/0" TargetMode="External"/><Relationship Id="rId32" Type="http://schemas.openxmlformats.org/officeDocument/2006/relationships/hyperlink" Target="https://internet.garant.ru/document/redirect/12164203/0" TargetMode="External"/><Relationship Id="rId37" Type="http://schemas.openxmlformats.org/officeDocument/2006/relationships/hyperlink" Target="https://internet.garant.ru/document/redirect/413543668/5" TargetMode="External"/><Relationship Id="rId40" Type="http://schemas.openxmlformats.org/officeDocument/2006/relationships/hyperlink" Target="https://internet.garant.ru/document/redirect/30861830/1030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5251052/0" TargetMode="External"/><Relationship Id="rId23" Type="http://schemas.openxmlformats.org/officeDocument/2006/relationships/hyperlink" Target="https://internet.garant.ru/document/redirect/12164203/0" TargetMode="External"/><Relationship Id="rId28" Type="http://schemas.openxmlformats.org/officeDocument/2006/relationships/hyperlink" Target="https://internet.garant.ru/document/redirect/409621825/3" TargetMode="External"/><Relationship Id="rId36" Type="http://schemas.openxmlformats.org/officeDocument/2006/relationships/hyperlink" Target="https://internet.garant.ru/document/redirect/12164203/0" TargetMode="External"/><Relationship Id="rId10" Type="http://schemas.openxmlformats.org/officeDocument/2006/relationships/hyperlink" Target="https://internet.garant.ru/document/redirect/12164203/0" TargetMode="External"/><Relationship Id="rId19" Type="http://schemas.openxmlformats.org/officeDocument/2006/relationships/hyperlink" Target="https://internet.garant.ru/document/redirect/406630872/0" TargetMode="External"/><Relationship Id="rId31" Type="http://schemas.openxmlformats.org/officeDocument/2006/relationships/hyperlink" Target="https://internet.garant.ru/document/redirect/12164203/0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11718599/0" TargetMode="External"/><Relationship Id="rId14" Type="http://schemas.openxmlformats.org/officeDocument/2006/relationships/hyperlink" Target="https://internet.garant.ru/document/redirect/45234174/0" TargetMode="External"/><Relationship Id="rId22" Type="http://schemas.openxmlformats.org/officeDocument/2006/relationships/hyperlink" Target="https://internet.garant.ru/document/redirect/10103000/0" TargetMode="External"/><Relationship Id="rId27" Type="http://schemas.openxmlformats.org/officeDocument/2006/relationships/hyperlink" Target="https://internet.garant.ru/document/redirect/30861830/2008" TargetMode="External"/><Relationship Id="rId30" Type="http://schemas.openxmlformats.org/officeDocument/2006/relationships/hyperlink" Target="https://internet.garant.ru/document/redirect/12164203/0" TargetMode="External"/><Relationship Id="rId35" Type="http://schemas.openxmlformats.org/officeDocument/2006/relationships/hyperlink" Target="https://internet.garant.ru/document/redirect/12164203/0" TargetMode="External"/><Relationship Id="rId43" Type="http://schemas.openxmlformats.org/officeDocument/2006/relationships/hyperlink" Target="https://internet.garant.ru/document/redirect/30861830/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Самара Татьяна Леонидовна</cp:lastModifiedBy>
  <cp:revision>2</cp:revision>
  <dcterms:created xsi:type="dcterms:W3CDTF">2026-02-10T04:33:00Z</dcterms:created>
  <dcterms:modified xsi:type="dcterms:W3CDTF">2026-02-10T04:33:00Z</dcterms:modified>
</cp:coreProperties>
</file>