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pPr>
      <w:r>
        <w:t xml:space="preserve">Отчет об исполнении Плана</w:t>
      </w:r>
    </w:p>
    <w:p>
      <w:pPr>
        <w:pStyle w:val="Normal"/>
        <w:jc w:val="center"/>
      </w:pPr>
      <w:r>
        <w:t xml:space="preserve">противодействия коррупции в Кондинском районе за 2021-2024 годы</w:t>
      </w:r>
    </w:p>
    <w:p>
      <w:pPr>
        <w:pStyle w:val="Normal"/>
        <w:jc w:val="center"/>
      </w:pPr>
      <w:r>
        <w:t xml:space="preserve">на 01.</w:t>
      </w:r>
      <w:r>
        <w:t xml:space="preserve">1</w:t>
      </w:r>
      <w:r>
        <w:t xml:space="preserve">0.2024 года.</w:t>
      </w:r>
    </w:p>
    <w:p>
      <w:pPr>
        <w:pStyle w:val="Normal"/>
        <w:jc w:val="center"/>
        <w:rPr>
          <w:sz w:val="16"/>
          <w:szCs w:val="16"/>
        </w:rPr>
      </w:pPr>
      <w:r>
        <w:rPr>
          <w:sz w:val="16"/>
          <w:szCs w:val="16"/>
        </w:rPr>
      </w:r>
    </w:p>
    <w:tbl>
      <w:tblPr>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56"/>
        <w:gridCol w:w="3194"/>
        <w:gridCol w:w="2292"/>
        <w:gridCol w:w="8701"/>
      </w:tblGrid>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w:t>
            </w:r>
          </w:p>
          <w:p>
            <w:pPr>
              <w:pStyle w:val="Normal"/>
              <w:shd w:val="clear" w:color="auto" w:fill="ffffff"/>
              <w:ind w:left="-52" w:right="-52"/>
              <w:jc w:val="center"/>
              <w:rPr>
                <w:rFonts w:eastAsia="Calibri"/>
                <w:sz w:val="22"/>
                <w:szCs w:val="22"/>
              </w:rPr>
            </w:pPr>
            <w:r>
              <w:rPr>
                <w:rFonts w:eastAsia="Calibri"/>
                <w:sz w:val="22"/>
                <w:szCs w:val="22"/>
              </w:rPr>
              <w:t xml:space="preserve">п/п</w:t>
            </w:r>
          </w:p>
        </w:tc>
        <w:tc>
          <w:tcPr>
            <w:tcW w:w="1076" w:type="pct"/>
            <w:textDirection w:val="lrTb"/>
            <w:vAlign w:val="top"/>
          </w:tcPr>
          <w:p>
            <w:pPr>
              <w:pStyle w:val="Normal"/>
              <w:shd w:val="clear" w:color="auto" w:fill="ffffff"/>
              <w:ind w:left="-52" w:right="-52"/>
              <w:jc w:val="center"/>
              <w:rPr>
                <w:rFonts w:eastAsia="Calibri"/>
                <w:sz w:val="22"/>
                <w:szCs w:val="22"/>
              </w:rPr>
            </w:pPr>
            <w:r>
              <w:rPr>
                <w:rFonts w:eastAsia="Calibri"/>
                <w:bCs/>
                <w:sz w:val="22"/>
                <w:szCs w:val="22"/>
              </w:rPr>
              <w:t xml:space="preserve">Мероприятия</w:t>
            </w:r>
            <w:r>
              <w:rPr>
                <w:rFonts w:eastAsia="Calibri"/>
                <w:sz w:val="22"/>
                <w:szCs w:val="22"/>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Срок выполнения</w:t>
            </w:r>
          </w:p>
        </w:tc>
        <w:tc>
          <w:tcPr>
            <w:tcW w:w="293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Исполнение</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top"/>
          </w:tcPr>
          <w:p>
            <w:pPr>
              <w:pStyle w:val="Normal"/>
              <w:ind w:left="-52" w:right="-52"/>
              <w:jc w:val="center"/>
              <w:rPr>
                <w:rFonts w:eastAsia="Calibri"/>
                <w:sz w:val="22"/>
                <w:szCs w:val="22"/>
              </w:rPr>
            </w:pPr>
            <w:r>
              <w:rPr>
                <w:rFonts w:eastAsia="Calibri"/>
                <w:sz w:val="22"/>
                <w:szCs w:val="22"/>
              </w:rPr>
              <w:t xml:space="preserve">Раздел 1. Меры по нормативно-правовому обеспечению антикоррупционной деятельности</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1.1.</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Обеспечение постоянного мониторинга муниципальных нормативных правовых актов органов местного самоуправления муниципального образования Кондинский район, поселений в границах Кондинского района, в сфере противодействия коррупции в целях своевременного приведения их в соответствие с федеральными законами, законами Ханты-Мансийского автономного округа </w:t>
            </w:r>
            <w:r>
              <w:rPr>
                <w:rFonts w:eastAsia="Calibri"/>
                <w:sz w:val="22"/>
                <w:szCs w:val="22"/>
              </w:rPr>
              <w:t xml:space="preserve">–</w:t>
            </w:r>
            <w:r>
              <w:rPr>
                <w:rFonts w:eastAsia="Calibri"/>
                <w:sz w:val="22"/>
                <w:szCs w:val="22"/>
              </w:rPr>
              <w:t xml:space="preserve"> Югры и иными нормативными правовыми актами Российской Федерации и Ханты-Мансийского автономного округа </w:t>
            </w:r>
            <w:r>
              <w:rPr>
                <w:rFonts w:eastAsia="Calibri"/>
                <w:sz w:val="22"/>
                <w:szCs w:val="22"/>
              </w:rPr>
              <w:t xml:space="preserve">–</w:t>
            </w:r>
            <w:r>
              <w:rPr>
                <w:rFonts w:eastAsia="Calibri"/>
                <w:sz w:val="22"/>
                <w:szCs w:val="22"/>
              </w:rPr>
              <w:t xml:space="preserve"> Югры (при изменении законодательства)</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Ежеквартально</w:t>
            </w:r>
          </w:p>
          <w:p>
            <w:pPr>
              <w:pStyle w:val="Normal"/>
              <w:shd w:val="clear" w:color="auto" w:fill="ffffff"/>
              <w:ind w:left="-52" w:right="-52"/>
              <w:jc w:val="center"/>
              <w:rPr>
                <w:rFonts w:eastAsia="Calibri"/>
                <w:sz w:val="22"/>
                <w:szCs w:val="22"/>
              </w:rPr>
            </w:pPr>
            <w:r>
              <w:rPr>
                <w:rFonts w:eastAsia="Calibri"/>
                <w:sz w:val="22"/>
                <w:szCs w:val="22"/>
              </w:rPr>
              <w:t xml:space="preserve">в течение</w:t>
            </w:r>
          </w:p>
          <w:p>
            <w:pPr>
              <w:pStyle w:val="Normal"/>
              <w:shd w:val="clear" w:color="auto" w:fill="ffffff"/>
              <w:ind w:left="-52" w:right="-52"/>
              <w:jc w:val="center"/>
              <w:rPr>
                <w:rFonts w:eastAsia="Calibri"/>
                <w:sz w:val="22"/>
                <w:szCs w:val="22"/>
              </w:rPr>
            </w:pPr>
            <w:r>
              <w:rPr>
                <w:rFonts w:eastAsia="Calibri"/>
                <w:sz w:val="22"/>
                <w:szCs w:val="22"/>
              </w:rPr>
              <w:t xml:space="preserve">2021-2024 годов</w:t>
            </w:r>
            <w:r>
              <w:rPr>
                <w:rFonts w:eastAsia="Calibri"/>
                <w:sz w:val="22"/>
                <w:szCs w:val="22"/>
              </w:rPr>
            </w:r>
          </w:p>
        </w:tc>
        <w:tc>
          <w:tcPr>
            <w:tcW w:w="2931" w:type="pct"/>
            <w:textDirection w:val="lrTb"/>
            <w:vAlign w:val="top"/>
          </w:tcPr>
          <w:p>
            <w:pPr>
              <w:pStyle w:val="User"/>
              <w:ind w:firstLine="261"/>
              <w:jc w:val="both"/>
              <w:rPr>
                <w:rFonts w:ascii="Times New Roman" w:hAnsi="Times New Roman"/>
              </w:rPr>
            </w:pPr>
            <w:r>
              <w:rPr>
                <w:rFonts w:ascii="Times New Roman" w:hAnsi="Times New Roman"/>
              </w:rPr>
              <w:t xml:space="preserve">Мониторинг нормативных правовых актов органов местного самоуправления осуществляется посредством программного обеспечения АРС Кодекс, а также путем осуществления мониторинга изменений действующего законодательства в сфере противодействия коррупции.</w:t>
            </w:r>
            <w:r>
              <w:rPr>
                <w:rFonts w:ascii="Times New Roman" w:hAnsi="Times New Roman"/>
              </w:rPr>
            </w:r>
          </w:p>
          <w:p>
            <w:pPr>
              <w:pStyle w:val="User"/>
              <w:ind w:firstLine="261"/>
              <w:jc w:val="both"/>
              <w:rPr>
                <w:rFonts w:ascii="Times New Roman" w:hAnsi="Times New Roman"/>
              </w:rPr>
            </w:pPr>
            <w:r>
              <w:rPr>
                <w:rFonts w:ascii="Times New Roman" w:hAnsi="Times New Roman"/>
              </w:rPr>
              <w:t xml:space="preserve">Проводится на постоянной основе антикоррупционная экспертиза проектов муниципальных нормативных правовых актов. </w:t>
            </w:r>
            <w:r>
              <w:rPr>
                <w:rFonts w:ascii="Times New Roman" w:hAnsi="Times New Roman"/>
              </w:rPr>
              <w:t xml:space="preserve">На отчетную дату за текущий </w:t>
            </w:r>
            <w:r>
              <w:rPr>
                <w:rFonts w:ascii="Times New Roman" w:hAnsi="Times New Roman"/>
              </w:rPr>
              <w:t xml:space="preserve">год проведен</w:t>
            </w:r>
            <w:r>
              <w:rPr>
                <w:rFonts w:ascii="Times New Roman" w:hAnsi="Times New Roman"/>
              </w:rPr>
              <w:t xml:space="preserve">о</w:t>
            </w:r>
            <w:r>
              <w:rPr>
                <w:rFonts w:ascii="Times New Roman" w:hAnsi="Times New Roman"/>
              </w:rPr>
              <w:t xml:space="preserve"> </w:t>
            </w:r>
            <w:r>
              <w:rPr>
                <w:rFonts w:ascii="Times New Roman" w:hAnsi="Times New Roman"/>
              </w:rPr>
              <w:t xml:space="preserve">256</w:t>
            </w:r>
            <w:r>
              <w:rPr>
                <w:rFonts w:ascii="Times New Roman" w:hAnsi="Times New Roman"/>
              </w:rPr>
              <w:t xml:space="preserve"> экспертиз, из них </w:t>
            </w:r>
            <w:r>
              <w:rPr>
                <w:rFonts w:ascii="Times New Roman" w:hAnsi="Times New Roman"/>
              </w:rPr>
              <w:t xml:space="preserve">5</w:t>
            </w:r>
            <w:r>
              <w:rPr>
                <w:rFonts w:ascii="Times New Roman" w:hAnsi="Times New Roman"/>
              </w:rPr>
              <w:t xml:space="preserve"> отрицательных. </w:t>
            </w:r>
          </w:p>
          <w:p>
            <w:pPr>
              <w:pStyle w:val="Normal"/>
              <w:shd w:val="clear" w:color="auto" w:fill="ffffff"/>
              <w:ind w:firstLine="308"/>
              <w:jc w:val="both"/>
              <w:rPr>
                <w:sz w:val="22"/>
                <w:szCs w:val="22"/>
              </w:rPr>
            </w:pPr>
            <w:r>
              <w:rPr>
                <w:sz w:val="22"/>
                <w:szCs w:val="22"/>
              </w:rPr>
              <w:t xml:space="preserve">Рассмотрено </w:t>
            </w:r>
            <w:r>
              <w:rPr>
                <w:sz w:val="22"/>
                <w:szCs w:val="22"/>
              </w:rPr>
              <w:t xml:space="preserve">9</w:t>
            </w:r>
            <w:r>
              <w:rPr>
                <w:sz w:val="22"/>
                <w:szCs w:val="22"/>
              </w:rPr>
              <w:t xml:space="preserve"> заключени</w:t>
            </w:r>
            <w:r>
              <w:rPr>
                <w:sz w:val="22"/>
                <w:szCs w:val="22"/>
              </w:rPr>
              <w:t xml:space="preserve">й</w:t>
            </w:r>
            <w:r>
              <w:rPr>
                <w:sz w:val="22"/>
                <w:szCs w:val="22"/>
              </w:rPr>
              <w:t xml:space="preserve"> органов прокуратуры и Управления регистрации НПА Аппарата Губернатора, Правительства ХМАО-Югры. Заключения независимых экспертов на нормативные правовые акты и их проекты не поступали.</w:t>
            </w:r>
          </w:p>
          <w:p>
            <w:pPr>
              <w:pStyle w:val="User"/>
              <w:spacing w:line="240" w:lineRule="atLeast"/>
              <w:ind w:firstLine="261"/>
              <w:jc w:val="both"/>
              <w:rPr>
                <w:rFonts w:ascii="Times New Roman" w:hAnsi="Times New Roman"/>
              </w:rPr>
            </w:pPr>
            <w:r>
              <w:rPr>
                <w:rFonts w:ascii="Times New Roman" w:hAnsi="Times New Roman"/>
              </w:rPr>
              <w:t xml:space="preserve">За отчетный период подготовлены и скорректированы правовые акты по вопросам противодействия коррупции:</w:t>
            </w:r>
          </w:p>
          <w:p>
            <w:pPr>
              <w:pStyle w:val="User"/>
              <w:ind w:firstLine="261"/>
              <w:jc w:val="both"/>
              <w:rPr>
                <w:rFonts w:ascii="Times New Roman" w:hAnsi="Times New Roman"/>
                <w:b/>
                <w:u w:val="single"/>
              </w:rPr>
            </w:pPr>
            <w:r>
              <w:rPr>
                <w:rFonts w:ascii="Times New Roman" w:hAnsi="Times New Roman"/>
                <w:i/>
              </w:rPr>
              <w:t xml:space="preserve">Приняты </w:t>
            </w:r>
            <w:r>
              <w:rPr>
                <w:rFonts w:ascii="Times New Roman" w:hAnsi="Times New Roman"/>
                <w:i/>
                <w:u w:val="single"/>
              </w:rPr>
              <w:t xml:space="preserve">постановления </w:t>
            </w:r>
            <w:r>
              <w:rPr>
                <w:rFonts w:ascii="Times New Roman" w:hAnsi="Times New Roman"/>
                <w:i/>
              </w:rPr>
              <w:t xml:space="preserve">администрации Кондинского района:</w:t>
            </w:r>
            <w:r>
              <w:rPr>
                <w:rFonts w:ascii="Times New Roman" w:hAnsi="Times New Roman"/>
                <w:b/>
                <w:u w:val="single"/>
              </w:rPr>
              <w:t xml:space="preserve"> </w:t>
            </w:r>
          </w:p>
          <w:p>
            <w:pPr>
              <w:pStyle w:val="Normal"/>
              <w:ind w:firstLine="317"/>
              <w:jc w:val="both"/>
              <w:rPr>
                <w:sz w:val="22"/>
                <w:szCs w:val="22"/>
              </w:rPr>
            </w:pPr>
            <w:r>
              <w:rPr>
                <w:sz w:val="22"/>
                <w:szCs w:val="22"/>
                <w:shd w:val="clear" w:color="auto" w:fill="ffffff"/>
              </w:rPr>
              <w:t xml:space="preserve">- от 09 января 2024 года № 9 «</w:t>
            </w:r>
            <w:r>
              <w:rPr>
                <w:sz w:val="22"/>
                <w:szCs w:val="22"/>
              </w:rPr>
              <w:t xml:space="preserve">Об утверждении Порядка размещения сведений о доходах, об имуществе и обязательствах имущественного характера </w:t>
            </w:r>
            <w:r>
              <w:rPr>
                <w:i/>
                <w:sz w:val="22"/>
                <w:szCs w:val="22"/>
              </w:rPr>
              <w:t xml:space="preserve">руководителей муниципальных учреждений</w:t>
            </w:r>
            <w:r>
              <w:rPr>
                <w:sz w:val="22"/>
                <w:szCs w:val="22"/>
              </w:rPr>
              <w:t xml:space="preserve">, а также о доходах, об имуществе и обязательствах имущественного характера его супруги (супруга) и несовершеннолетних детей на официальном сайте органов местного самоуправления Кондинского района и предоставления этих сведений средствам массовой информации для опубликования»;</w:t>
            </w:r>
          </w:p>
          <w:p>
            <w:pPr>
              <w:pStyle w:val="Normal"/>
              <w:ind w:firstLine="317"/>
              <w:jc w:val="both"/>
              <w:rPr>
                <w:sz w:val="22"/>
                <w:szCs w:val="22"/>
                <w:shd w:val="clear" w:color="auto" w:fill="ffffff"/>
              </w:rPr>
            </w:pPr>
            <w:r>
              <w:rPr>
                <w:sz w:val="22"/>
                <w:szCs w:val="22"/>
              </w:rPr>
              <w:t xml:space="preserve">- от 09 января 2024 года № 10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r>
              <w:rPr>
                <w:sz w:val="22"/>
                <w:szCs w:val="22"/>
              </w:rPr>
              <w:t xml:space="preserve">;</w:t>
            </w:r>
            <w:r>
              <w:rPr>
                <w:sz w:val="22"/>
                <w:szCs w:val="22"/>
                <w:shd w:val="clear" w:color="auto" w:fill="ffffff"/>
              </w:rPr>
            </w:r>
          </w:p>
          <w:p>
            <w:pPr>
              <w:pStyle w:val="Normal"/>
              <w:ind w:firstLine="325"/>
              <w:jc w:val="both"/>
              <w:rPr>
                <w:sz w:val="22"/>
                <w:szCs w:val="22"/>
              </w:rPr>
            </w:pPr>
            <w:r>
              <w:rPr>
                <w:color w:val="1e1d1e"/>
                <w:sz w:val="22"/>
                <w:szCs w:val="22"/>
                <w:shd w:val="clear" w:color="auto" w:fill="ffffff"/>
              </w:rPr>
              <w:t xml:space="preserve">- от 11 марта 2024 года № 254 «</w:t>
            </w:r>
            <w:r>
              <w:rPr>
                <w:color w:val="1e1d1e"/>
                <w:sz w:val="22"/>
                <w:szCs w:val="22"/>
                <w:shd w:val="clear" w:color="auto" w:fill="ffffff"/>
              </w:rPr>
              <w:t xml:space="preserve">Об утверждении Порядка размещения сведений о доходах, расходах, об имуществе и обязательствах имущественного характера лиц, замещающих </w:t>
            </w:r>
            <w:r>
              <w:rPr>
                <w:i/>
                <w:color w:val="1e1d1e"/>
                <w:sz w:val="22"/>
                <w:szCs w:val="22"/>
                <w:shd w:val="clear" w:color="auto" w:fill="ffffff"/>
              </w:rPr>
              <w:t xml:space="preserve">должности муниципальной службы</w:t>
            </w:r>
            <w:r>
              <w:rPr>
                <w:color w:val="1e1d1e"/>
                <w:sz w:val="22"/>
                <w:szCs w:val="22"/>
                <w:shd w:val="clear" w:color="auto" w:fill="ffffff"/>
              </w:rPr>
              <w:t xml:space="preserve">,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 для опубликования</w:t>
            </w:r>
            <w:r>
              <w:rPr>
                <w:color w:val="1e1d1e"/>
                <w:sz w:val="22"/>
                <w:szCs w:val="22"/>
                <w:shd w:val="clear" w:color="auto" w:fill="ffffff"/>
              </w:rPr>
              <w:t xml:space="preserve">»;</w:t>
            </w:r>
            <w:r>
              <w:rPr>
                <w:sz w:val="22"/>
                <w:szCs w:val="22"/>
              </w:rPr>
            </w:r>
          </w:p>
          <w:p>
            <w:pPr>
              <w:pStyle w:val="Normal"/>
              <w:ind w:firstLine="325"/>
              <w:jc w:val="both"/>
              <w:rPr>
                <w:sz w:val="22"/>
                <w:szCs w:val="22"/>
              </w:rPr>
            </w:pPr>
            <w:r>
              <w:rPr>
                <w:sz w:val="22"/>
                <w:szCs w:val="22"/>
              </w:rPr>
              <w:t xml:space="preserve">- ежегодно «О работе по выявлению фактов, содержащих признаки конфликта интересов, в том числе скрытой аффилированности и своевременному принятию мер, направленных на урегулирование возникшего конфликта интересов».</w:t>
            </w:r>
          </w:p>
          <w:p>
            <w:pPr>
              <w:pStyle w:val="User"/>
              <w:ind w:firstLine="261"/>
              <w:jc w:val="both"/>
              <w:rPr>
                <w:rFonts w:ascii="Times New Roman" w:hAnsi="Times New Roman"/>
                <w:b/>
              </w:rPr>
            </w:pPr>
            <w:r>
              <w:rPr>
                <w:rFonts w:ascii="Times New Roman" w:hAnsi="Times New Roman"/>
                <w:i/>
              </w:rPr>
              <w:t xml:space="preserve">Приняты </w:t>
            </w:r>
            <w:r>
              <w:rPr>
                <w:rFonts w:ascii="Times New Roman" w:hAnsi="Times New Roman"/>
                <w:i/>
                <w:u w:val="single"/>
              </w:rPr>
              <w:t xml:space="preserve">распоряжения</w:t>
            </w:r>
            <w:r>
              <w:rPr>
                <w:rFonts w:ascii="Times New Roman" w:hAnsi="Times New Roman"/>
                <w:i/>
              </w:rPr>
              <w:t xml:space="preserve"> администрации Кондинского района:</w:t>
            </w:r>
            <w:r>
              <w:rPr>
                <w:rFonts w:ascii="Times New Roman" w:hAnsi="Times New Roman"/>
                <w:b/>
              </w:rPr>
              <w:t xml:space="preserve"> </w:t>
            </w:r>
          </w:p>
          <w:p>
            <w:pPr>
              <w:pStyle w:val="Normal"/>
              <w:shd w:val="clear" w:color="auto" w:fill="ffffff"/>
              <w:ind w:firstLine="317"/>
              <w:jc w:val="both"/>
              <w:rPr>
                <w:sz w:val="22"/>
                <w:szCs w:val="22"/>
              </w:rPr>
            </w:pPr>
            <w:r>
              <w:rPr>
                <w:sz w:val="22"/>
                <w:szCs w:val="22"/>
              </w:rPr>
              <w:t xml:space="preserve">- ежегодно «О представлении сведений о доходах, расходах, об имуществе и обязательствах имущественного характера»;</w:t>
            </w:r>
          </w:p>
          <w:p>
            <w:pPr>
              <w:pStyle w:val="Normal"/>
              <w:ind w:firstLine="317"/>
              <w:jc w:val="both"/>
              <w:rPr>
                <w:sz w:val="22"/>
                <w:szCs w:val="22"/>
              </w:rPr>
            </w:pPr>
            <w:r>
              <w:rPr>
                <w:sz w:val="22"/>
                <w:szCs w:val="22"/>
              </w:rPr>
              <w:t xml:space="preserve">- ежегодно «О представлении муниципальными служащими сведений об адресах сайтов и (или) страниц сайтов в информационно-телекоммуникационной сети «Интернет»</w:t>
            </w:r>
            <w:r>
              <w:rPr>
                <w:sz w:val="22"/>
                <w:szCs w:val="22"/>
              </w:rPr>
              <w:t xml:space="preserve">.</w:t>
            </w:r>
            <w:r>
              <w:rPr>
                <w:sz w:val="22"/>
                <w:szCs w:val="22"/>
              </w:rPr>
            </w:r>
          </w:p>
          <w:p>
            <w:pPr>
              <w:pStyle w:val="Normal"/>
              <w:ind w:firstLine="271"/>
              <w:jc w:val="both"/>
              <w:rPr>
                <w:rFonts w:eastAsia="Calibri" w:cs="Calibri"/>
                <w:bCs/>
                <w:sz w:val="22"/>
                <w:szCs w:val="22"/>
              </w:rPr>
            </w:pPr>
            <w:r>
              <w:rPr>
                <w:rFonts w:eastAsia="Calibri" w:cs="Calibri"/>
                <w:bCs/>
                <w:sz w:val="22"/>
                <w:szCs w:val="22"/>
              </w:rPr>
              <w:t xml:space="preserve">Аналогичные распоряжения принимаются в поселениях Кондинского района.</w:t>
            </w:r>
          </w:p>
          <w:p>
            <w:pPr>
              <w:pStyle w:val="User"/>
              <w:ind w:firstLine="271"/>
              <w:jc w:val="both"/>
              <w:rPr>
                <w:rFonts w:ascii="Times New Roman" w:hAnsi="Times New Roman"/>
                <w:i/>
                <w:u w:val="single"/>
              </w:rPr>
            </w:pPr>
            <w:r>
              <w:rPr>
                <w:rFonts w:ascii="Times New Roman" w:hAnsi="Times New Roman"/>
                <w:i/>
                <w:u w:val="single"/>
              </w:rPr>
              <w:t xml:space="preserve">Внесены корректировки:</w:t>
            </w:r>
          </w:p>
          <w:p>
            <w:pPr>
              <w:pStyle w:val="User"/>
              <w:ind w:firstLine="271"/>
              <w:jc w:val="both"/>
              <w:rPr>
                <w:rFonts w:ascii="Times New Roman" w:hAnsi="Times New Roman"/>
              </w:rPr>
            </w:pPr>
            <w:r>
              <w:rPr>
                <w:rFonts w:ascii="Times New Roman" w:hAnsi="Times New Roman"/>
                <w:i/>
              </w:rPr>
              <w:t xml:space="preserve">В постановления администрации Кондинского района:</w:t>
            </w:r>
            <w:r>
              <w:rPr>
                <w:rFonts w:ascii="Times New Roman" w:hAnsi="Times New Roman"/>
              </w:rPr>
              <w:t xml:space="preserve"> </w:t>
            </w:r>
          </w:p>
          <w:p>
            <w:pPr>
              <w:pStyle w:val="Normal"/>
              <w:ind w:firstLine="317"/>
              <w:jc w:val="both"/>
              <w:rPr>
                <w:color w:val="1e1d1e"/>
                <w:sz w:val="22"/>
                <w:szCs w:val="22"/>
                <w:shd w:val="clear" w:color="auto" w:fill="ffffff"/>
              </w:rPr>
            </w:pPr>
            <w:r>
              <w:rPr>
                <w:color w:val="1e1d1e"/>
                <w:sz w:val="22"/>
                <w:szCs w:val="22"/>
                <w:shd w:val="clear" w:color="auto" w:fill="ffffff"/>
              </w:rPr>
              <w:t xml:space="preserve">- от 05 июня 2017 года № 738 «О комиссии по соблюдению требований к служебному поведению муниципальных служащих и урегулированию конфликта интересов</w:t>
            </w:r>
            <w:r>
              <w:rPr>
                <w:color w:val="1e1d1e"/>
                <w:sz w:val="22"/>
                <w:szCs w:val="22"/>
                <w:shd w:val="clear" w:color="auto" w:fill="ffffff"/>
              </w:rPr>
              <w:t xml:space="preserve">»;</w:t>
            </w:r>
            <w:r>
              <w:rPr>
                <w:color w:val="1e1d1e"/>
                <w:sz w:val="22"/>
                <w:szCs w:val="22"/>
                <w:shd w:val="clear" w:color="auto" w:fill="ffffff"/>
              </w:rPr>
            </w:r>
          </w:p>
          <w:p>
            <w:pPr>
              <w:pStyle w:val="Normal"/>
              <w:ind w:firstLine="317"/>
              <w:jc w:val="both"/>
              <w:rPr>
                <w:sz w:val="22"/>
                <w:szCs w:val="22"/>
              </w:rPr>
            </w:pPr>
            <w:r>
              <w:rPr>
                <w:color w:val="000000"/>
                <w:sz w:val="22"/>
                <w:szCs w:val="22"/>
              </w:rPr>
              <w:t xml:space="preserve">- от 09 февраля 2022 года № 225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Pr>
                <w:color w:val="000000"/>
                <w:sz w:val="22"/>
                <w:szCs w:val="22"/>
              </w:rPr>
              <w:t xml:space="preserve"> (дважды)</w:t>
            </w:r>
            <w:r>
              <w:rPr>
                <w:color w:val="000000"/>
                <w:sz w:val="22"/>
                <w:szCs w:val="22"/>
              </w:rPr>
              <w:t xml:space="preserve">.</w:t>
            </w:r>
            <w:r>
              <w:rPr>
                <w:sz w:val="22"/>
                <w:szCs w:val="22"/>
              </w:rPr>
            </w:r>
          </w:p>
          <w:p>
            <w:pPr>
              <w:pStyle w:val="Heading1"/>
              <w:ind w:firstLine="157"/>
              <w:jc w:val="both"/>
              <w:rPr>
                <w:rFonts w:ascii="Times New Roman" w:hAnsi="Times New Roman"/>
                <w:i/>
                <w:sz w:val="22"/>
                <w:szCs w:val="22"/>
                <w:u w:val="single"/>
              </w:rPr>
            </w:pPr>
            <w:r>
              <w:rPr>
                <w:rFonts w:ascii="Times New Roman" w:hAnsi="Times New Roman"/>
                <w:i/>
                <w:sz w:val="22"/>
                <w:szCs w:val="22"/>
                <w:u w:val="single"/>
              </w:rPr>
              <w:t xml:space="preserve">Актуализированы:</w:t>
            </w:r>
          </w:p>
          <w:p>
            <w:pPr>
              <w:pStyle w:val="User"/>
              <w:ind w:firstLine="261"/>
              <w:jc w:val="both"/>
              <w:rPr>
                <w:rFonts w:ascii="Times New Roman" w:hAnsi="Times New Roman"/>
                <w:lang w:eastAsia="ru-RU"/>
              </w:rPr>
            </w:pPr>
            <w:r>
              <w:rPr>
                <w:rFonts w:ascii="Times New Roman" w:hAnsi="Times New Roman"/>
                <w:bCs/>
              </w:rPr>
              <w:t xml:space="preserve">- П</w:t>
            </w:r>
            <w:r>
              <w:rPr>
                <w:rFonts w:ascii="Times New Roman" w:hAnsi="Times New Roman"/>
                <w:lang w:eastAsia="ru-RU"/>
              </w:rPr>
              <w:t xml:space="preserve">лан работы и состав комиссии по соблюдению требований к служебному поведению муниципальных служащих и урегулированию конфликта интересов;</w:t>
            </w:r>
          </w:p>
          <w:p>
            <w:pPr>
              <w:pStyle w:val="User"/>
              <w:ind w:firstLine="261"/>
              <w:jc w:val="both"/>
              <w:rPr>
                <w:rFonts w:ascii="Times New Roman" w:hAnsi="Times New Roman"/>
              </w:rPr>
            </w:pPr>
            <w:r>
              <w:rPr>
                <w:rFonts w:ascii="Times New Roman" w:hAnsi="Times New Roman"/>
              </w:rPr>
              <w:t xml:space="preserve">- План работы управления кадровой политики по профилактике коррупционных и иных правонарушений;</w:t>
            </w:r>
          </w:p>
          <w:p>
            <w:pPr>
              <w:pStyle w:val="User"/>
              <w:ind w:firstLine="261"/>
              <w:jc w:val="both"/>
              <w:rPr>
                <w:rFonts w:ascii="Times New Roman" w:hAnsi="Times New Roman"/>
                <w:lang w:eastAsia="ru-RU"/>
              </w:rPr>
            </w:pPr>
            <w:r>
              <w:rPr>
                <w:rFonts w:ascii="Times New Roman" w:hAnsi="Times New Roman"/>
                <w:lang w:eastAsia="ru-RU"/>
              </w:rPr>
              <w:t xml:space="preserve">- План информационного сопровождения реализации мер по противодействию коррупции в администрации Кондинского района;</w:t>
            </w:r>
          </w:p>
          <w:p>
            <w:pPr>
              <w:pStyle w:val="User"/>
              <w:ind w:firstLine="261"/>
              <w:jc w:val="both"/>
              <w:rPr>
                <w:rFonts w:ascii="Times New Roman" w:hAnsi="Times New Roman"/>
              </w:rPr>
            </w:pPr>
            <w:r>
              <w:rPr>
                <w:rFonts w:ascii="Times New Roman" w:hAnsi="Times New Roman"/>
                <w:lang w:eastAsia="ru-RU"/>
              </w:rPr>
              <w:t xml:space="preserve">- </w:t>
            </w:r>
            <w:r>
              <w:rPr>
                <w:rFonts w:ascii="Times New Roman" w:hAnsi="Times New Roman"/>
              </w:rPr>
              <w:t xml:space="preserve">План противодействия коррупции в Кондинском районе на 2021-2024 годы (в соответствии с окружным и Нацпланом, рекомендациями по итогам социологических опросов …);</w:t>
            </w:r>
          </w:p>
          <w:p>
            <w:pPr>
              <w:pStyle w:val="User"/>
              <w:ind w:firstLine="261"/>
              <w:jc w:val="both"/>
              <w:rPr>
                <w:rFonts w:ascii="Times New Roman" w:hAnsi="Times New Roman"/>
              </w:rPr>
            </w:pPr>
            <w:r>
              <w:rPr>
                <w:rFonts w:ascii="Times New Roman" w:hAnsi="Times New Roman"/>
              </w:rPr>
              <w:t xml:space="preserve">- Перечень должностей муниципальной службы органов местного самоуправления муниципального образования Кондинский район,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(семь корректировок)</w:t>
            </w:r>
            <w:r>
              <w:rPr>
                <w:rFonts w:ascii="Times New Roman" w:hAnsi="Times New Roman"/>
              </w:rPr>
              <w:t xml:space="preserve"> </w:t>
            </w:r>
            <w:r>
              <w:rPr>
                <w:rFonts w:ascii="Times New Roman" w:hAnsi="Times New Roman" w:cs="Times New Roman"/>
                <w:sz w:val="20"/>
                <w:szCs w:val="20"/>
              </w:rPr>
              <w:t xml:space="preserve">(постановление от 04.12.2017 года № 2069)</w:t>
            </w:r>
            <w:r>
              <w:rPr>
                <w:rFonts w:ascii="Times New Roman" w:hAnsi="Times New Roman"/>
                <w:sz w:val="20"/>
                <w:szCs w:val="20"/>
              </w:rPr>
              <w:t xml:space="preserve">;</w:t>
            </w:r>
            <w:r>
              <w:rPr>
                <w:rFonts w:ascii="Times New Roman" w:hAnsi="Times New Roman"/>
              </w:rPr>
            </w:r>
          </w:p>
          <w:p>
            <w:pPr>
              <w:pStyle w:val="User"/>
              <w:ind w:firstLine="261"/>
              <w:jc w:val="both"/>
              <w:rPr>
                <w:rFonts w:ascii="Times New Roman" w:hAnsi="Times New Roman" w:cs="Times New Roman"/>
                <w:color w:val="000000"/>
              </w:rPr>
            </w:pPr>
            <w:r>
              <w:rPr>
                <w:rFonts w:ascii="Times New Roman" w:hAnsi="Times New Roman" w:cs="Times New Roman"/>
              </w:rPr>
              <w:t xml:space="preserve">- </w:t>
            </w:r>
            <w:r>
              <w:rPr>
                <w:rFonts w:ascii="Times New Roman" w:hAnsi="Times New Roman" w:cs="Times New Roman"/>
                <w:color w:val="000000"/>
              </w:rPr>
              <w:t xml:space="preserve">Положение о представлении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Pr>
                <w:rFonts w:ascii="Times New Roman" w:hAnsi="Times New Roman" w:cs="Times New Roman"/>
                <w:sz w:val="20"/>
                <w:szCs w:val="20"/>
              </w:rPr>
              <w:t xml:space="preserve">(постановление от 11.11.2020 года № 2078)</w:t>
            </w:r>
            <w:r>
              <w:rPr>
                <w:rFonts w:ascii="Times New Roman" w:hAnsi="Times New Roman"/>
                <w:sz w:val="20"/>
                <w:szCs w:val="20"/>
              </w:rPr>
              <w:t xml:space="preserve">;</w:t>
            </w:r>
            <w:r>
              <w:rPr>
                <w:rFonts w:ascii="Times New Roman" w:hAnsi="Times New Roman" w:cs="Times New Roman"/>
                <w:color w:val="000000"/>
              </w:rPr>
            </w:r>
          </w:p>
          <w:p>
            <w:pPr>
              <w:pStyle w:val="User"/>
              <w:ind w:firstLine="261"/>
              <w:jc w:val="both"/>
              <w:rPr>
                <w:rFonts w:ascii="Times New Roman" w:hAnsi="Times New Roman"/>
                <w:highlight w:val="yellow"/>
              </w:rPr>
            </w:pPr>
            <w:r>
              <w:rPr>
                <w:rFonts w:ascii="Times New Roman" w:hAnsi="Times New Roman"/>
              </w:rPr>
              <w:t xml:space="preserve">- </w:t>
            </w:r>
            <w:r>
              <w:rPr>
                <w:rFonts w:ascii="Times New Roman" w:hAnsi="Times New Roman"/>
                <w:color w:val="1e1d1e"/>
                <w:shd w:val="clear" w:color="auto" w:fill="ffffff"/>
              </w:rPr>
              <w:t xml:space="preserve">Положение о сообщении лицами, замещающими должности муниципальной службы в администрации Кондинского района, органах администрации Кондинского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w:t>
            </w:r>
            <w:r>
              <w:rPr>
                <w:rFonts w:ascii="Times New Roman" w:hAnsi="Times New Roman"/>
                <w:color w:val="1e1d1e"/>
                <w:shd w:val="clear" w:color="auto" w:fill="ffffff"/>
              </w:rPr>
              <w:t xml:space="preserve"> </w:t>
            </w:r>
            <w:r>
              <w:rPr>
                <w:rFonts w:ascii="Times New Roman" w:hAnsi="Times New Roman" w:cs="Times New Roman"/>
                <w:sz w:val="20"/>
                <w:szCs w:val="20"/>
              </w:rPr>
              <w:t xml:space="preserve">(постановление от 30.10.2023 года № 1148)</w:t>
            </w:r>
            <w:r>
              <w:rPr>
                <w:rFonts w:ascii="Times New Roman" w:hAnsi="Times New Roman" w:cs="Times New Roman"/>
                <w:sz w:val="20"/>
                <w:szCs w:val="20"/>
              </w:rPr>
              <w:t xml:space="preserve">;</w:t>
            </w:r>
            <w:r>
              <w:rPr>
                <w:rFonts w:ascii="Times New Roman" w:hAnsi="Times New Roman"/>
                <w:highlight w:val="yellow"/>
              </w:rPr>
            </w:r>
          </w:p>
          <w:p>
            <w:pPr>
              <w:pStyle w:val="User"/>
              <w:ind w:firstLine="261"/>
              <w:jc w:val="both"/>
              <w:rPr>
                <w:rFonts w:ascii="Times New Roman" w:hAnsi="Times New Roman"/>
              </w:rPr>
            </w:pPr>
            <w:r>
              <w:rPr>
                <w:rFonts w:ascii="Times New Roman" w:hAnsi="Times New Roman" w:cs="Times New Roman"/>
              </w:rPr>
              <w:t xml:space="preserve">- </w:t>
            </w:r>
            <w:r>
              <w:rPr>
                <w:rFonts w:ascii="Times New Roman" w:hAnsi="Times New Roman" w:cs="Times New Roman"/>
                <w:color w:val="1e1d1e"/>
                <w:shd w:val="clear" w:color="auto" w:fill="ffffff"/>
              </w:rPr>
              <w:t xml:space="preserve">Порядок уведомления муниципальными служащими представителя нанимателя (работодателя) о намерении выполнять иную оплачиваемую работу» </w:t>
            </w:r>
            <w:r>
              <w:rPr>
                <w:rFonts w:ascii="Times New Roman" w:hAnsi="Times New Roman" w:cs="Times New Roman"/>
                <w:sz w:val="20"/>
                <w:szCs w:val="20"/>
              </w:rPr>
              <w:t xml:space="preserve">(постановление от 26.02.2018 года № 339).</w:t>
            </w:r>
            <w:r>
              <w:rPr>
                <w:rFonts w:ascii="Times New Roman" w:hAnsi="Times New Roman"/>
              </w:rPr>
            </w:r>
          </w:p>
          <w:p>
            <w:pPr>
              <w:pStyle w:val="User"/>
              <w:ind w:firstLine="261"/>
              <w:jc w:val="both"/>
              <w:rPr>
                <w:rFonts w:ascii="Times New Roman" w:hAnsi="Times New Roman"/>
              </w:rPr>
            </w:pPr>
            <w:r>
              <w:rPr>
                <w:rFonts w:ascii="Times New Roman" w:hAnsi="Times New Roman"/>
              </w:rPr>
              <w:t xml:space="preserve">В поселениях района проводится работа по приведению в соответствие с законами действующих нормативных правовых актов. </w:t>
            </w:r>
          </w:p>
          <w:p>
            <w:pPr>
              <w:pStyle w:val="User"/>
              <w:ind w:firstLine="261"/>
              <w:jc w:val="both"/>
              <w:rPr>
                <w:rFonts w:ascii="Times New Roman" w:hAnsi="Times New Roman"/>
                <w:i/>
                <w:u w:val="single"/>
              </w:rPr>
            </w:pPr>
            <w:r>
              <w:rPr>
                <w:rFonts w:ascii="Times New Roman" w:hAnsi="Times New Roman"/>
                <w:i/>
                <w:u w:val="single"/>
              </w:rPr>
              <w:t xml:space="preserve">Поселения Кондинского района.</w:t>
            </w:r>
          </w:p>
          <w:p>
            <w:pPr>
              <w:pStyle w:val="User"/>
              <w:ind w:firstLine="261"/>
              <w:jc w:val="both"/>
              <w:rPr>
                <w:rFonts w:ascii="Times New Roman" w:hAnsi="Times New Roman"/>
              </w:rPr>
            </w:pPr>
            <w:r>
              <w:rPr>
                <w:rFonts w:ascii="Times New Roman" w:hAnsi="Times New Roman"/>
              </w:rPr>
              <w:t xml:space="preserve">В 2021 году во всех поселениях утвержден План противодействия коррупции</w:t>
            </w:r>
            <w:r>
              <w:rPr>
                <w:rFonts w:ascii="Times New Roman" w:hAnsi="Times New Roman"/>
              </w:rPr>
              <w:t xml:space="preserve"> на четыре года</w:t>
            </w:r>
            <w:r>
              <w:rPr>
                <w:rFonts w:ascii="Times New Roman" w:hAnsi="Times New Roman"/>
              </w:rPr>
              <w:t xml:space="preserve">, который ежегодно </w:t>
            </w:r>
            <w:r>
              <w:rPr>
                <w:rFonts w:ascii="Times New Roman" w:hAnsi="Times New Roman"/>
              </w:rPr>
              <w:t xml:space="preserve">корректир</w:t>
            </w:r>
            <w:r>
              <w:rPr>
                <w:rFonts w:ascii="Times New Roman" w:hAnsi="Times New Roman"/>
              </w:rPr>
              <w:t xml:space="preserve">уется</w:t>
            </w:r>
            <w:r>
              <w:rPr>
                <w:rFonts w:ascii="Times New Roman" w:hAnsi="Times New Roman"/>
              </w:rPr>
              <w:t xml:space="preserve"> в соответствии с окружным и Нацпланом, приняты планы по профилактике коррупционных правонарушений, работы комиссии по урегулированию конфликта интересов, межведомственного Совета по противодействию коррупции. </w:t>
            </w:r>
          </w:p>
          <w:p>
            <w:pPr>
              <w:pStyle w:val="Normal"/>
              <w:shd w:val="clear" w:color="auto" w:fill="ffffff"/>
              <w:ind w:left="-52" w:right="-52" w:firstLine="261"/>
              <w:jc w:val="both"/>
              <w:rPr>
                <w:rFonts w:eastAsia="Calibri"/>
                <w:sz w:val="22"/>
                <w:szCs w:val="22"/>
              </w:rPr>
            </w:pPr>
            <w:r>
              <w:rPr>
                <w:sz w:val="22"/>
                <w:szCs w:val="22"/>
              </w:rPr>
              <w:t xml:space="preserve">На постоянной основе ведется мониторинг НПА в сфере противодействия коррупции.</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Раздел 2. Меры по совершенствованию муниципального управления </w:t>
            </w:r>
          </w:p>
          <w:p>
            <w:pPr>
              <w:pStyle w:val="Normal"/>
              <w:shd w:val="clear" w:color="auto" w:fill="ffffff"/>
              <w:ind w:left="-52" w:right="-52"/>
              <w:jc w:val="center"/>
              <w:rPr>
                <w:rFonts w:eastAsia="Calibri"/>
                <w:sz w:val="22"/>
                <w:szCs w:val="22"/>
              </w:rPr>
            </w:pPr>
            <w:r>
              <w:rPr>
                <w:rFonts w:eastAsia="Calibri"/>
                <w:sz w:val="22"/>
                <w:szCs w:val="22"/>
              </w:rPr>
              <w:t xml:space="preserve">и установлению антикоррупционных механизмов</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2.3.</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Проведение проверок эффективного, целевого расходования бюджетных средств</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По отдельному графику</w:t>
            </w:r>
            <w:r>
              <w:rPr>
                <w:rFonts w:eastAsia="Calibri"/>
                <w:sz w:val="22"/>
                <w:szCs w:val="22"/>
              </w:rPr>
            </w:r>
          </w:p>
        </w:tc>
        <w:tc>
          <w:tcPr>
            <w:tcW w:w="2931" w:type="pct"/>
            <w:textDirection w:val="lrTb"/>
            <w:vAlign w:val="top"/>
          </w:tcPr>
          <w:p>
            <w:pPr>
              <w:pStyle w:val="Normal"/>
              <w:shd w:val="clear" w:color="auto" w:fill="ffffff"/>
              <w:ind w:right="-7" w:firstLine="330"/>
              <w:jc w:val="both"/>
              <w:rPr>
                <w:sz w:val="22"/>
                <w:szCs w:val="22"/>
              </w:rPr>
            </w:pPr>
            <w:r>
              <w:rPr>
                <w:sz w:val="22"/>
                <w:szCs w:val="22"/>
                <w:u w:val="single"/>
              </w:rPr>
              <w:t xml:space="preserve">За период с 01.01.</w:t>
            </w:r>
            <w:r>
              <w:rPr>
                <w:sz w:val="22"/>
                <w:szCs w:val="22"/>
                <w:u w:val="single"/>
              </w:rPr>
              <w:t xml:space="preserve"> по </w:t>
            </w:r>
            <w:r>
              <w:rPr>
                <w:sz w:val="22"/>
                <w:szCs w:val="22"/>
                <w:u w:val="single"/>
              </w:rPr>
              <w:t xml:space="preserve">30.0</w:t>
            </w:r>
            <w:r>
              <w:rPr>
                <w:sz w:val="22"/>
                <w:szCs w:val="22"/>
                <w:u w:val="single"/>
              </w:rPr>
              <w:t xml:space="preserve">9</w:t>
            </w:r>
            <w:r>
              <w:rPr>
                <w:sz w:val="22"/>
                <w:szCs w:val="22"/>
                <w:u w:val="single"/>
              </w:rPr>
              <w:t xml:space="preserve">.2024 </w:t>
            </w:r>
            <w:r>
              <w:rPr>
                <w:sz w:val="22"/>
                <w:szCs w:val="22"/>
              </w:rPr>
              <w:t xml:space="preserve">года </w:t>
            </w:r>
            <w:r>
              <w:rPr>
                <w:i/>
                <w:sz w:val="22"/>
                <w:szCs w:val="22"/>
              </w:rPr>
              <w:t xml:space="preserve">комитетом по финансам и налоговой политике</w:t>
            </w:r>
            <w:r>
              <w:rPr>
                <w:sz w:val="22"/>
                <w:szCs w:val="22"/>
              </w:rPr>
              <w:t xml:space="preserve"> администрации Кондинского района проведено </w:t>
            </w:r>
            <w:r>
              <w:rPr>
                <w:sz w:val="22"/>
                <w:szCs w:val="22"/>
              </w:rPr>
              <w:t xml:space="preserve">25</w:t>
            </w:r>
            <w:r>
              <w:rPr>
                <w:sz w:val="22"/>
                <w:szCs w:val="22"/>
              </w:rPr>
              <w:t xml:space="preserve"> контрольных мероприяти</w:t>
            </w:r>
            <w:r>
              <w:rPr>
                <w:sz w:val="22"/>
                <w:szCs w:val="22"/>
              </w:rPr>
              <w:t xml:space="preserve">й</w:t>
            </w:r>
            <w:r>
              <w:rPr>
                <w:sz w:val="22"/>
                <w:szCs w:val="22"/>
              </w:rPr>
              <w:t xml:space="preserve"> на сумму </w:t>
            </w:r>
            <w:r>
              <w:rPr>
                <w:b/>
                <w:sz w:val="22"/>
                <w:szCs w:val="22"/>
              </w:rPr>
              <w:t xml:space="preserve">222</w:t>
            </w:r>
            <w:r>
              <w:rPr>
                <w:b/>
                <w:sz w:val="22"/>
                <w:szCs w:val="22"/>
              </w:rPr>
              <w:t xml:space="preserve"> </w:t>
            </w:r>
            <w:r>
              <w:rPr>
                <w:b/>
                <w:sz w:val="22"/>
                <w:szCs w:val="22"/>
              </w:rPr>
              <w:t xml:space="preserve">566</w:t>
            </w:r>
            <w:r>
              <w:rPr>
                <w:b/>
                <w:sz w:val="22"/>
                <w:szCs w:val="22"/>
              </w:rPr>
              <w:t xml:space="preserve"> </w:t>
            </w:r>
            <w:r>
              <w:rPr>
                <w:b/>
                <w:sz w:val="22"/>
                <w:szCs w:val="22"/>
              </w:rPr>
              <w:t xml:space="preserve">972</w:t>
            </w:r>
            <w:r>
              <w:rPr>
                <w:b/>
                <w:sz w:val="22"/>
                <w:szCs w:val="22"/>
              </w:rPr>
              <w:t xml:space="preserve">,</w:t>
            </w:r>
            <w:r>
              <w:rPr>
                <w:b/>
                <w:sz w:val="22"/>
                <w:szCs w:val="22"/>
              </w:rPr>
              <w:t xml:space="preserve">55</w:t>
            </w:r>
            <w:r>
              <w:rPr>
                <w:sz w:val="22"/>
                <w:szCs w:val="22"/>
              </w:rPr>
              <w:t xml:space="preserve"> руб., из них: в целях соблюдения законодательства Российской Федерации и иных нормативных правовых актов по отдельным вопросам финансово-хозяйственной деятельности проведено </w:t>
            </w:r>
            <w:r>
              <w:rPr>
                <w:sz w:val="22"/>
                <w:szCs w:val="22"/>
              </w:rPr>
              <w:t xml:space="preserve">2</w:t>
            </w:r>
            <w:r>
              <w:rPr>
                <w:sz w:val="22"/>
                <w:szCs w:val="22"/>
              </w:rPr>
              <w:t xml:space="preserve"> планов</w:t>
            </w:r>
            <w:r>
              <w:rPr>
                <w:sz w:val="22"/>
                <w:szCs w:val="22"/>
              </w:rPr>
              <w:t xml:space="preserve">ых</w:t>
            </w:r>
            <w:r>
              <w:rPr>
                <w:sz w:val="22"/>
                <w:szCs w:val="22"/>
              </w:rPr>
              <w:t xml:space="preserve"> контрольн</w:t>
            </w:r>
            <w:r>
              <w:rPr>
                <w:sz w:val="22"/>
                <w:szCs w:val="22"/>
              </w:rPr>
              <w:t xml:space="preserve">ых</w:t>
            </w:r>
            <w:r>
              <w:rPr>
                <w:sz w:val="22"/>
                <w:szCs w:val="22"/>
              </w:rPr>
              <w:t xml:space="preserve"> мероприяти</w:t>
            </w:r>
            <w:r>
              <w:rPr>
                <w:sz w:val="22"/>
                <w:szCs w:val="22"/>
              </w:rPr>
              <w:t xml:space="preserve">я</w:t>
            </w:r>
            <w:r>
              <w:rPr>
                <w:sz w:val="22"/>
                <w:szCs w:val="22"/>
              </w:rPr>
              <w:t xml:space="preserve"> на сумму </w:t>
            </w:r>
            <w:r>
              <w:rPr>
                <w:b/>
                <w:sz w:val="22"/>
                <w:szCs w:val="22"/>
              </w:rPr>
              <w:t xml:space="preserve">9</w:t>
            </w:r>
            <w:r>
              <w:rPr>
                <w:b/>
                <w:sz w:val="22"/>
                <w:szCs w:val="22"/>
              </w:rPr>
              <w:t xml:space="preserve"> </w:t>
            </w:r>
            <w:r>
              <w:rPr>
                <w:b/>
                <w:sz w:val="22"/>
                <w:szCs w:val="22"/>
              </w:rPr>
              <w:t xml:space="preserve">1</w:t>
            </w:r>
            <w:r>
              <w:rPr>
                <w:b/>
                <w:sz w:val="22"/>
                <w:szCs w:val="22"/>
              </w:rPr>
              <w:t xml:space="preserve">78</w:t>
            </w:r>
            <w:r>
              <w:rPr>
                <w:b/>
                <w:sz w:val="22"/>
                <w:szCs w:val="22"/>
              </w:rPr>
              <w:t xml:space="preserve"> </w:t>
            </w:r>
            <w:r>
              <w:rPr>
                <w:b/>
                <w:sz w:val="22"/>
                <w:szCs w:val="22"/>
              </w:rPr>
              <w:t xml:space="preserve">960</w:t>
            </w:r>
            <w:r>
              <w:rPr>
                <w:b/>
                <w:sz w:val="22"/>
                <w:szCs w:val="22"/>
              </w:rPr>
              <w:t xml:space="preserve">,</w:t>
            </w:r>
            <w:r>
              <w:rPr>
                <w:b/>
                <w:sz w:val="22"/>
                <w:szCs w:val="22"/>
              </w:rPr>
              <w:t xml:space="preserve">12</w:t>
            </w:r>
            <w:r>
              <w:rPr>
                <w:sz w:val="22"/>
                <w:szCs w:val="22"/>
              </w:rPr>
              <w:t xml:space="preserve"> руб.</w:t>
            </w:r>
            <w:r>
              <w:rPr>
                <w:sz w:val="22"/>
                <w:szCs w:val="22"/>
              </w:rPr>
              <w:t xml:space="preserve"> </w:t>
            </w:r>
            <w:r>
              <w:rPr>
                <w:sz w:val="22"/>
                <w:szCs w:val="22"/>
              </w:rPr>
            </w:r>
          </w:p>
          <w:p>
            <w:pPr>
              <w:pStyle w:val="Normal"/>
              <w:tabs>
                <w:tab w:val="left" w:pos="3687" w:leader="none"/>
                <w:tab w:val="left" w:pos="3837" w:leader="none"/>
              </w:tabs>
              <w:ind w:right="-7" w:firstLine="330"/>
              <w:jc w:val="both"/>
            </w:pPr>
            <w:r>
              <w:rPr>
                <w:sz w:val="22"/>
                <w:szCs w:val="22"/>
              </w:rPr>
              <w:t xml:space="preserve">В целях </w:t>
            </w:r>
            <w:r>
              <w:rPr>
                <w:bCs/>
                <w:sz w:val="22"/>
                <w:szCs w:val="22"/>
              </w:rPr>
              <w:t xml:space="preserve">соблюдения законодательства Российской Федерации и иных нормативных правовых актов </w:t>
            </w:r>
            <w:r>
              <w:rPr>
                <w:sz w:val="22"/>
                <w:szCs w:val="22"/>
              </w:rPr>
              <w:t xml:space="preserve">  по вопросу соблюдения условий, целей и порядка предоставления субсидий на поддержку животноводства, производства и реализации продукции животноводства (ГК(Ф)Х Чурилович Ф.В.) в Администрации Кондинского района (Комитет несырьевого сектора экономики и поддержки предпринимательства администрации Кондинского района) проведено 1 плановое контрольное мероприятие на сумму </w:t>
            </w:r>
            <w:r>
              <w:rPr>
                <w:b/>
                <w:sz w:val="22"/>
                <w:szCs w:val="22"/>
              </w:rPr>
              <w:t xml:space="preserve">7 495 489,56</w:t>
            </w:r>
            <w:r>
              <w:rPr>
                <w:sz w:val="22"/>
                <w:szCs w:val="22"/>
              </w:rPr>
              <w:t xml:space="preserve"> рублей.</w:t>
            </w:r>
            <w:r>
              <w:t xml:space="preserve"> </w:t>
            </w:r>
          </w:p>
          <w:p>
            <w:pPr>
              <w:pStyle w:val="Normal"/>
              <w:tabs>
                <w:tab w:val="left" w:pos="3687" w:leader="none"/>
                <w:tab w:val="left" w:pos="3837" w:leader="none"/>
              </w:tabs>
              <w:ind w:right="-7" w:firstLine="330"/>
              <w:jc w:val="both"/>
              <w:rPr>
                <w:sz w:val="22"/>
                <w:szCs w:val="22"/>
              </w:rPr>
            </w:pPr>
            <w:r>
              <w:rPr>
                <w:sz w:val="22"/>
                <w:szCs w:val="22"/>
              </w:rPr>
              <w:t xml:space="preserve">На основании поступления обращений о согласовании заключения контракта с единственным поставщиком при проведении электронного аукциона </w:t>
            </w:r>
            <w:r>
              <w:rPr>
                <w:sz w:val="22"/>
                <w:szCs w:val="22"/>
              </w:rPr>
              <w:t xml:space="preserve">проведено </w:t>
            </w:r>
            <w:r>
              <w:rPr>
                <w:sz w:val="22"/>
                <w:szCs w:val="22"/>
              </w:rPr>
              <w:t xml:space="preserve">17</w:t>
            </w:r>
            <w:r>
              <w:rPr>
                <w:sz w:val="22"/>
                <w:szCs w:val="22"/>
              </w:rPr>
              <w:t xml:space="preserve"> внеплановых контрольных мероприяти</w:t>
            </w:r>
            <w:r>
              <w:rPr>
                <w:sz w:val="22"/>
                <w:szCs w:val="22"/>
              </w:rPr>
              <w:t xml:space="preserve">й</w:t>
            </w:r>
            <w:r>
              <w:rPr>
                <w:sz w:val="22"/>
                <w:szCs w:val="22"/>
              </w:rPr>
              <w:t xml:space="preserve"> на сумму </w:t>
            </w:r>
            <w:r>
              <w:rPr>
                <w:b/>
                <w:sz w:val="22"/>
                <w:szCs w:val="22"/>
              </w:rPr>
              <w:t xml:space="preserve">97</w:t>
            </w:r>
            <w:r>
              <w:rPr>
                <w:b/>
                <w:sz w:val="22"/>
                <w:szCs w:val="22"/>
              </w:rPr>
              <w:t xml:space="preserve"> </w:t>
            </w:r>
            <w:r>
              <w:rPr>
                <w:b/>
                <w:sz w:val="22"/>
                <w:szCs w:val="22"/>
              </w:rPr>
              <w:t xml:space="preserve">65</w:t>
            </w:r>
            <w:r>
              <w:rPr>
                <w:b/>
                <w:sz w:val="22"/>
                <w:szCs w:val="22"/>
              </w:rPr>
              <w:t xml:space="preserve">5</w:t>
            </w:r>
            <w:r>
              <w:rPr>
                <w:b/>
                <w:sz w:val="22"/>
                <w:szCs w:val="22"/>
              </w:rPr>
              <w:t xml:space="preserve"> </w:t>
            </w:r>
            <w:r>
              <w:rPr>
                <w:b/>
                <w:sz w:val="22"/>
                <w:szCs w:val="22"/>
              </w:rPr>
              <w:t xml:space="preserve">17</w:t>
            </w:r>
            <w:r>
              <w:rPr>
                <w:b/>
                <w:sz w:val="22"/>
                <w:szCs w:val="22"/>
              </w:rPr>
              <w:t xml:space="preserve">8</w:t>
            </w:r>
            <w:r>
              <w:rPr>
                <w:b/>
                <w:sz w:val="22"/>
                <w:szCs w:val="22"/>
              </w:rPr>
              <w:t xml:space="preserve">,</w:t>
            </w:r>
            <w:r>
              <w:rPr>
                <w:b/>
                <w:sz w:val="22"/>
                <w:szCs w:val="22"/>
              </w:rPr>
              <w:t xml:space="preserve">52</w:t>
            </w:r>
            <w:r>
              <w:rPr>
                <w:sz w:val="22"/>
                <w:szCs w:val="22"/>
              </w:rPr>
              <w:t xml:space="preserve"> руб. </w:t>
            </w:r>
            <w:r>
              <w:rPr>
                <w:sz w:val="22"/>
                <w:szCs w:val="22"/>
              </w:rPr>
            </w:r>
          </w:p>
          <w:p>
            <w:pPr>
              <w:pStyle w:val="Normal"/>
              <w:tabs>
                <w:tab w:val="left" w:pos="3687" w:leader="none"/>
                <w:tab w:val="left" w:pos="3837" w:leader="none"/>
              </w:tabs>
              <w:ind w:right="-7" w:firstLine="330"/>
              <w:jc w:val="both"/>
            </w:pPr>
            <w:r>
              <w:rPr>
                <w:sz w:val="22"/>
                <w:szCs w:val="22"/>
              </w:rPr>
              <w:t xml:space="preserve">Н</w:t>
            </w:r>
            <w:r>
              <w:rPr>
                <w:sz w:val="22"/>
                <w:szCs w:val="22"/>
              </w:rPr>
              <w:t xml:space="preserve">а основании поступившего запроса Службы контроля ХМАО-Югры по рассмотрению обращения гражданина по вопросу нарушений, допущенных при выполнении работ по благоустройству объекта «Сквер 100-летия» в г.п. Луговой Кондинского района проведено 1 внеплановое контрольное мероприятие на сумму </w:t>
            </w:r>
            <w:r>
              <w:rPr>
                <w:b/>
                <w:sz w:val="22"/>
                <w:szCs w:val="22"/>
              </w:rPr>
              <w:t xml:space="preserve">10 349 914,80</w:t>
            </w:r>
            <w:r>
              <w:rPr>
                <w:sz w:val="22"/>
                <w:szCs w:val="22"/>
              </w:rPr>
              <w:t xml:space="preserve"> рублей.</w:t>
            </w:r>
            <w:r>
              <w:t xml:space="preserve"> </w:t>
            </w:r>
          </w:p>
          <w:p>
            <w:pPr>
              <w:pStyle w:val="Normal"/>
              <w:tabs>
                <w:tab w:val="left" w:pos="3687" w:leader="none"/>
                <w:tab w:val="left" w:pos="3837" w:leader="none"/>
              </w:tabs>
              <w:ind w:right="-7" w:firstLine="330"/>
              <w:jc w:val="both"/>
              <w:rPr>
                <w:sz w:val="22"/>
                <w:szCs w:val="22"/>
              </w:rPr>
            </w:pPr>
            <w:r>
              <w:rPr>
                <w:sz w:val="22"/>
                <w:szCs w:val="22"/>
              </w:rPr>
              <w:t xml:space="preserve">На основании  обращения Службы по контролю и надзору в сфере охраны окружающей среды, объектов животного мира и лесных отношений Ханты-Мансийского автономного округа-Югры (ПРИРОДНАДЗОР ЮГРЫ) по вопросу целевого использования средств, поступающих от экологических платежей в доход бюджета муниципального образования Кондинский район, направленных на реализацию природоохранных мероприятий, предусмотренных муниципальными программами Кондинского района проведено 1 внеплановое контрольное мероприятие на сумму  </w:t>
            </w:r>
            <w:r>
              <w:rPr>
                <w:b/>
                <w:sz w:val="22"/>
                <w:szCs w:val="22"/>
              </w:rPr>
              <w:t xml:space="preserve">69 601 793,84</w:t>
            </w:r>
            <w:r>
              <w:rPr>
                <w:sz w:val="22"/>
                <w:szCs w:val="22"/>
              </w:rPr>
              <w:t xml:space="preserve"> рублей.</w:t>
            </w:r>
            <w:r>
              <w:rPr>
                <w:sz w:val="22"/>
                <w:szCs w:val="22"/>
              </w:rPr>
            </w:r>
          </w:p>
          <w:p>
            <w:pPr>
              <w:pStyle w:val="Normal"/>
              <w:ind w:right="-7" w:firstLine="330"/>
              <w:jc w:val="both"/>
              <w:rPr>
                <w:sz w:val="22"/>
                <w:szCs w:val="22"/>
              </w:rPr>
            </w:pPr>
            <w:r>
              <w:rPr>
                <w:sz w:val="22"/>
                <w:szCs w:val="22"/>
              </w:rPr>
              <w:t xml:space="preserve">Выявлено 1 нарушение</w:t>
            </w:r>
            <w:r>
              <w:rPr>
                <w:sz w:val="22"/>
                <w:szCs w:val="22"/>
              </w:rPr>
              <w:t xml:space="preserve">,</w:t>
            </w:r>
            <w:r>
              <w:rPr>
                <w:sz w:val="22"/>
                <w:szCs w:val="22"/>
              </w:rPr>
              <w:t xml:space="preserve"> содержащее признаки административного правонарушения, предусмотренного частью 2.1 статьи 7.29 Кодекса Российской Федерации об административных правонарушениях (нарушение порядка и сроков направления в орган, уполномоченный на осуществление контроля в сфере закупок информации и документов для согласования возможности заключения контракта с единственным поставщиком (подрядчиком, исполнителем)).</w:t>
            </w:r>
            <w:r>
              <w:rPr>
                <w:sz w:val="22"/>
                <w:szCs w:val="22"/>
              </w:rPr>
              <w:t xml:space="preserve"> </w:t>
            </w:r>
            <w:r>
              <w:rPr>
                <w:sz w:val="22"/>
                <w:szCs w:val="22"/>
              </w:rPr>
              <w:t xml:space="preserve">Финансовых нарушений не выявлено.</w:t>
            </w:r>
            <w:r>
              <w:rPr>
                <w:sz w:val="22"/>
                <w:szCs w:val="22"/>
              </w:rPr>
              <w:t xml:space="preserve"> </w:t>
            </w:r>
            <w:r>
              <w:rPr>
                <w:sz w:val="22"/>
                <w:szCs w:val="22"/>
              </w:rPr>
            </w:r>
          </w:p>
          <w:p>
            <w:pPr>
              <w:pStyle w:val="Normal"/>
              <w:shd w:val="clear" w:color="auto" w:fill="ffffff"/>
              <w:ind w:right="-7" w:firstLine="330"/>
              <w:jc w:val="both"/>
              <w:rPr>
                <w:sz w:val="22"/>
                <w:szCs w:val="22"/>
              </w:rPr>
            </w:pPr>
            <w:r>
              <w:rPr>
                <w:sz w:val="22"/>
                <w:szCs w:val="22"/>
              </w:rPr>
              <w:t xml:space="preserve">В целях соблюдения законодательства о контрактной системе в сфере закупок товаров, работ, услуг для обеспечения муниципальных нужд проведено 3 плановых контрольных мероприятия на сумму </w:t>
            </w:r>
            <w:r>
              <w:rPr>
                <w:b/>
                <w:sz w:val="22"/>
                <w:szCs w:val="22"/>
              </w:rPr>
              <w:t xml:space="preserve">28</w:t>
            </w:r>
            <w:r>
              <w:rPr>
                <w:b/>
                <w:sz w:val="22"/>
                <w:szCs w:val="22"/>
              </w:rPr>
              <w:t xml:space="preserve"> </w:t>
            </w:r>
            <w:r>
              <w:rPr>
                <w:b/>
                <w:sz w:val="22"/>
                <w:szCs w:val="22"/>
              </w:rPr>
              <w:t xml:space="preserve">285</w:t>
            </w:r>
            <w:r>
              <w:rPr>
                <w:b/>
                <w:sz w:val="22"/>
                <w:szCs w:val="22"/>
              </w:rPr>
              <w:t xml:space="preserve"> </w:t>
            </w:r>
            <w:r>
              <w:rPr>
                <w:b/>
                <w:sz w:val="22"/>
                <w:szCs w:val="22"/>
              </w:rPr>
              <w:t xml:space="preserve">635,71</w:t>
            </w:r>
            <w:r>
              <w:rPr>
                <w:sz w:val="22"/>
                <w:szCs w:val="22"/>
              </w:rPr>
              <w:t xml:space="preserve"> рублей.</w:t>
            </w:r>
          </w:p>
          <w:p>
            <w:pPr>
              <w:pStyle w:val="Normal"/>
              <w:shd w:val="clear" w:color="auto" w:fill="ffffff"/>
              <w:ind w:right="-7" w:firstLine="330"/>
              <w:jc w:val="both"/>
              <w:rPr>
                <w:sz w:val="22"/>
                <w:szCs w:val="22"/>
              </w:rPr>
            </w:pPr>
            <w:r>
              <w:rPr>
                <w:sz w:val="22"/>
                <w:szCs w:val="22"/>
              </w:rPr>
              <w:t xml:space="preserve">По контролю, определенному частью 5 статьи 99 Федерального закона № 44-ФЗ проводился мониторинг соблюдения законодательства о контрактной системе в сфере закупок товаров, работ, услуг для обеспечения муниципальных нужд в количестве </w:t>
            </w:r>
            <w:r>
              <w:rPr>
                <w:b/>
                <w:sz w:val="22"/>
                <w:szCs w:val="22"/>
              </w:rPr>
              <w:t xml:space="preserve">2</w:t>
            </w:r>
            <w:r>
              <w:rPr>
                <w:b/>
                <w:sz w:val="22"/>
                <w:szCs w:val="22"/>
              </w:rPr>
              <w:t xml:space="preserve"> </w:t>
            </w:r>
            <w:r>
              <w:rPr>
                <w:b/>
                <w:sz w:val="22"/>
                <w:szCs w:val="22"/>
              </w:rPr>
              <w:t xml:space="preserve">219</w:t>
            </w:r>
            <w:r>
              <w:rPr>
                <w:sz w:val="22"/>
                <w:szCs w:val="22"/>
              </w:rPr>
              <w:t xml:space="preserve"> конт</w:t>
            </w:r>
            <w:r>
              <w:rPr>
                <w:sz w:val="22"/>
                <w:szCs w:val="22"/>
              </w:rPr>
              <w:t xml:space="preserve">рактов</w:t>
            </w:r>
            <w:r>
              <w:rPr>
                <w:sz w:val="22"/>
                <w:szCs w:val="22"/>
              </w:rPr>
              <w:t xml:space="preserve">, из них отклонено </w:t>
            </w:r>
            <w:r>
              <w:rPr>
                <w:sz w:val="22"/>
                <w:szCs w:val="22"/>
              </w:rPr>
              <w:t xml:space="preserve">5</w:t>
            </w:r>
            <w:r>
              <w:rPr>
                <w:sz w:val="22"/>
                <w:szCs w:val="22"/>
              </w:rPr>
              <w:t xml:space="preserve">8</w:t>
            </w:r>
            <w:r>
              <w:rPr>
                <w:sz w:val="22"/>
                <w:szCs w:val="22"/>
              </w:rPr>
              <w:t xml:space="preserve">1</w:t>
            </w:r>
            <w:r>
              <w:rPr>
                <w:sz w:val="22"/>
                <w:szCs w:val="22"/>
              </w:rPr>
              <w:t xml:space="preserve">.Финансовых нарушений не выявлено.</w:t>
            </w:r>
            <w:r>
              <w:rPr>
                <w:sz w:val="22"/>
                <w:szCs w:val="22"/>
              </w:rPr>
            </w:r>
          </w:p>
          <w:p>
            <w:pPr>
              <w:pStyle w:val="Normal"/>
              <w:shd w:val="clear" w:color="auto" w:fill="ffffff"/>
              <w:ind w:right="-67" w:firstLine="167"/>
              <w:jc w:val="both"/>
              <w:rPr>
                <w:sz w:val="22"/>
                <w:szCs w:val="22"/>
              </w:rPr>
            </w:pPr>
            <w:r>
              <w:rPr>
                <w:i/>
                <w:sz w:val="22"/>
                <w:szCs w:val="22"/>
              </w:rPr>
              <w:t xml:space="preserve">Контрольно-счетная палата Кондинского района</w:t>
            </w:r>
            <w:r>
              <w:rPr>
                <w:sz w:val="22"/>
                <w:szCs w:val="22"/>
              </w:rPr>
              <w:t xml:space="preserve">: </w:t>
            </w:r>
          </w:p>
          <w:p>
            <w:pPr>
              <w:pStyle w:val="UserStyle_12"/>
              <w:ind w:firstLine="437"/>
              <w:jc w:val="both"/>
              <w:rPr>
                <w:sz w:val="22"/>
                <w:szCs w:val="22"/>
              </w:rPr>
            </w:pPr>
            <w:r>
              <w:rPr>
                <w:sz w:val="22"/>
                <w:szCs w:val="22"/>
              </w:rPr>
              <w:t xml:space="preserve">Аудит в</w:t>
            </w:r>
            <w:r>
              <w:rPr>
                <w:sz w:val="22"/>
                <w:szCs w:val="22"/>
              </w:rPr>
              <w:t xml:space="preserve"> сфере закупок товаров, работ, услуг </w:t>
            </w:r>
            <w:r>
              <w:rPr>
                <w:sz w:val="22"/>
                <w:szCs w:val="22"/>
              </w:rPr>
              <w:t xml:space="preserve">- </w:t>
            </w:r>
            <w:r>
              <w:rPr>
                <w:sz w:val="22"/>
                <w:szCs w:val="22"/>
              </w:rPr>
              <w:t xml:space="preserve">проведено </w:t>
            </w:r>
            <w:r>
              <w:rPr>
                <w:sz w:val="22"/>
                <w:szCs w:val="22"/>
              </w:rPr>
              <w:t xml:space="preserve">3</w:t>
            </w:r>
            <w:r>
              <w:rPr>
                <w:sz w:val="22"/>
                <w:szCs w:val="22"/>
              </w:rPr>
              <w:t xml:space="preserve"> контрольн</w:t>
            </w:r>
            <w:r>
              <w:rPr>
                <w:sz w:val="22"/>
                <w:szCs w:val="22"/>
              </w:rPr>
              <w:t xml:space="preserve">ых</w:t>
            </w:r>
            <w:r>
              <w:rPr>
                <w:sz w:val="22"/>
                <w:szCs w:val="22"/>
              </w:rPr>
              <w:t xml:space="preserve"> мероприяти</w:t>
            </w:r>
            <w:r>
              <w:rPr>
                <w:sz w:val="22"/>
                <w:szCs w:val="22"/>
              </w:rPr>
              <w:t xml:space="preserve">я</w:t>
            </w:r>
            <w:r>
              <w:rPr>
                <w:sz w:val="22"/>
                <w:szCs w:val="22"/>
              </w:rPr>
              <w:t xml:space="preserve">. В адрес проверяем</w:t>
            </w:r>
            <w:r>
              <w:rPr>
                <w:sz w:val="22"/>
                <w:szCs w:val="22"/>
              </w:rPr>
              <w:t xml:space="preserve">ого</w:t>
            </w:r>
            <w:r>
              <w:rPr>
                <w:sz w:val="22"/>
                <w:szCs w:val="22"/>
              </w:rPr>
              <w:t xml:space="preserve"> объект</w:t>
            </w:r>
            <w:r>
              <w:rPr>
                <w:sz w:val="22"/>
                <w:szCs w:val="22"/>
              </w:rPr>
              <w:t xml:space="preserve">а</w:t>
            </w:r>
            <w:r>
              <w:rPr>
                <w:sz w:val="22"/>
                <w:szCs w:val="22"/>
              </w:rPr>
              <w:t xml:space="preserve"> направлен</w:t>
            </w:r>
            <w:r>
              <w:rPr>
                <w:sz w:val="22"/>
                <w:szCs w:val="22"/>
              </w:rPr>
              <w:t xml:space="preserve">о</w:t>
            </w:r>
            <w:r>
              <w:rPr>
                <w:sz w:val="22"/>
                <w:szCs w:val="22"/>
              </w:rPr>
              <w:t xml:space="preserve"> </w:t>
            </w:r>
            <w:r>
              <w:rPr>
                <w:sz w:val="22"/>
                <w:szCs w:val="22"/>
              </w:rPr>
              <w:t xml:space="preserve">представление </w:t>
            </w:r>
            <w:r>
              <w:rPr>
                <w:sz w:val="22"/>
                <w:szCs w:val="22"/>
              </w:rPr>
              <w:t xml:space="preserve">о</w:t>
            </w:r>
            <w:r>
              <w:rPr>
                <w:sz w:val="22"/>
                <w:szCs w:val="22"/>
              </w:rPr>
              <w:t xml:space="preserve"> недопущении и об </w:t>
            </w:r>
            <w:r>
              <w:rPr>
                <w:sz w:val="22"/>
                <w:szCs w:val="22"/>
              </w:rPr>
              <w:t xml:space="preserve">устранении выявленных замечаний в области закупок. </w:t>
            </w:r>
          </w:p>
          <w:p>
            <w:pPr>
              <w:pStyle w:val="Normal"/>
              <w:ind w:right="-6" w:firstLine="437"/>
              <w:jc w:val="both"/>
              <w:rPr>
                <w:color w:val="000000"/>
                <w:sz w:val="22"/>
                <w:szCs w:val="22"/>
              </w:rPr>
            </w:pPr>
            <w:r>
              <w:rPr>
                <w:sz w:val="22"/>
                <w:szCs w:val="22"/>
              </w:rPr>
              <w:t xml:space="preserve">Прове</w:t>
            </w:r>
            <w:r>
              <w:rPr>
                <w:sz w:val="22"/>
                <w:szCs w:val="22"/>
              </w:rPr>
              <w:t xml:space="preserve">д</w:t>
            </w:r>
            <w:r>
              <w:rPr>
                <w:sz w:val="22"/>
                <w:szCs w:val="22"/>
              </w:rPr>
              <w:t xml:space="preserve">ена</w:t>
            </w:r>
            <w:r>
              <w:rPr>
                <w:sz w:val="22"/>
                <w:szCs w:val="22"/>
              </w:rPr>
              <w:t xml:space="preserve"> в</w:t>
            </w:r>
            <w:r>
              <w:rPr>
                <w:sz w:val="22"/>
                <w:szCs w:val="22"/>
              </w:rPr>
              <w:t xml:space="preserve">нешняя проверка годов</w:t>
            </w:r>
            <w:r>
              <w:rPr>
                <w:sz w:val="22"/>
                <w:szCs w:val="22"/>
              </w:rPr>
              <w:t xml:space="preserve">ой бюджетной </w:t>
            </w:r>
            <w:r>
              <w:rPr>
                <w:sz w:val="22"/>
                <w:szCs w:val="22"/>
              </w:rPr>
              <w:t xml:space="preserve">отчет</w:t>
            </w:r>
            <w:r>
              <w:rPr>
                <w:sz w:val="22"/>
                <w:szCs w:val="22"/>
              </w:rPr>
              <w:t xml:space="preserve">н</w:t>
            </w:r>
            <w:r>
              <w:rPr>
                <w:sz w:val="22"/>
                <w:szCs w:val="22"/>
              </w:rPr>
              <w:t xml:space="preserve">о</w:t>
            </w:r>
            <w:r>
              <w:rPr>
                <w:sz w:val="22"/>
                <w:szCs w:val="22"/>
              </w:rPr>
              <w:t xml:space="preserve">сти</w:t>
            </w:r>
            <w:r>
              <w:rPr>
                <w:sz w:val="22"/>
                <w:szCs w:val="22"/>
              </w:rPr>
              <w:t xml:space="preserve"> </w:t>
            </w:r>
            <w:r>
              <w:rPr>
                <w:sz w:val="22"/>
                <w:szCs w:val="22"/>
              </w:rPr>
              <w:t xml:space="preserve">муниципального образования Кондинский район, </w:t>
            </w:r>
            <w:r>
              <w:rPr>
                <w:b/>
                <w:color w:val="000000"/>
                <w:sz w:val="22"/>
                <w:szCs w:val="22"/>
              </w:rPr>
              <w:t xml:space="preserve">1</w:t>
            </w:r>
            <w:r>
              <w:rPr>
                <w:b/>
                <w:color w:val="000000"/>
                <w:sz w:val="22"/>
                <w:szCs w:val="22"/>
              </w:rPr>
              <w:t xml:space="preserve">0</w:t>
            </w:r>
            <w:r>
              <w:rPr>
                <w:b/>
                <w:color w:val="000000"/>
                <w:sz w:val="22"/>
                <w:szCs w:val="22"/>
              </w:rPr>
              <w:t xml:space="preserve"> </w:t>
            </w:r>
            <w:r>
              <w:rPr>
                <w:color w:val="000000"/>
                <w:sz w:val="22"/>
                <w:szCs w:val="22"/>
              </w:rPr>
              <w:t xml:space="preserve">главных администраторов бюджетных средств</w:t>
            </w:r>
            <w:r>
              <w:rPr>
                <w:color w:val="000000"/>
                <w:sz w:val="22"/>
                <w:szCs w:val="22"/>
              </w:rPr>
              <w:t xml:space="preserve">.</w:t>
            </w:r>
            <w:r>
              <w:rPr>
                <w:color w:val="000000"/>
                <w:sz w:val="22"/>
                <w:szCs w:val="22"/>
              </w:rPr>
              <w:t xml:space="preserve"> </w:t>
            </w:r>
            <w:r>
              <w:rPr>
                <w:color w:val="000000"/>
                <w:sz w:val="22"/>
                <w:szCs w:val="22"/>
              </w:rPr>
              <w:t xml:space="preserve">В адрес главных администраторов бюджета направлены</w:t>
            </w:r>
            <w:r>
              <w:rPr>
                <w:color w:val="000000"/>
                <w:sz w:val="22"/>
                <w:szCs w:val="22"/>
              </w:rPr>
              <w:t xml:space="preserve"> отчет</w:t>
            </w:r>
            <w:r>
              <w:rPr>
                <w:color w:val="000000"/>
                <w:sz w:val="22"/>
                <w:szCs w:val="22"/>
              </w:rPr>
              <w:t xml:space="preserve">ы с требованиями соблюдения бюджетного законодательства</w:t>
            </w:r>
            <w:r>
              <w:rPr>
                <w:color w:val="000000"/>
                <w:sz w:val="22"/>
                <w:szCs w:val="22"/>
              </w:rPr>
              <w:t xml:space="preserve">. </w:t>
            </w:r>
            <w:r>
              <w:rPr>
                <w:color w:val="000000"/>
                <w:sz w:val="22"/>
                <w:szCs w:val="22"/>
              </w:rPr>
              <w:t xml:space="preserve">Проведена внешняя проверка 10 отчетов об исполнении бюджета</w:t>
            </w:r>
            <w:r>
              <w:rPr>
                <w:color w:val="000000"/>
                <w:sz w:val="22"/>
                <w:szCs w:val="22"/>
              </w:rPr>
              <w:t xml:space="preserve"> муниципальных образований района. По 2 отчетам даны рекомендации о принятии отчета после устранения нарушений. </w:t>
            </w:r>
            <w:r>
              <w:rPr>
                <w:color w:val="000000"/>
                <w:sz w:val="22"/>
                <w:szCs w:val="22"/>
              </w:rPr>
              <w:t xml:space="preserve">В адрес администрации Кондинского района направлено представление об устранении нарушений норм ст.179 Бюджетного Кодекса РФ</w:t>
            </w:r>
            <w:r>
              <w:rPr>
                <w:color w:val="000000"/>
                <w:sz w:val="22"/>
                <w:szCs w:val="22"/>
              </w:rPr>
              <w:t xml:space="preserve">, по результатам рассмотрения к 4 должностным лицам применено дисциплинарное взыскание</w:t>
            </w:r>
            <w:r>
              <w:rPr>
                <w:color w:val="000000"/>
                <w:sz w:val="22"/>
                <w:szCs w:val="22"/>
              </w:rPr>
              <w:t xml:space="preserve">.</w:t>
            </w:r>
            <w:r>
              <w:rPr>
                <w:color w:val="000000"/>
                <w:sz w:val="22"/>
                <w:szCs w:val="22"/>
              </w:rPr>
              <w:t xml:space="preserve"> По результатам анализа отчета об исполнении бюджета за 1 полугодие установлено неполное исполнение представления КСП в части устранения нарушения норм ст.179.   </w:t>
            </w:r>
            <w:r>
              <w:rPr>
                <w:color w:val="000000"/>
                <w:sz w:val="22"/>
                <w:szCs w:val="22"/>
              </w:rPr>
            </w:r>
          </w:p>
          <w:p>
            <w:pPr>
              <w:pStyle w:val="Normal"/>
              <w:shd w:val="clear" w:color="auto" w:fill="ffffff"/>
              <w:ind w:left="-52" w:right="-52" w:firstLine="437"/>
              <w:jc w:val="both"/>
              <w:rPr>
                <w:sz w:val="22"/>
                <w:szCs w:val="22"/>
              </w:rPr>
            </w:pPr>
            <w:r>
              <w:rPr>
                <w:sz w:val="22"/>
                <w:szCs w:val="22"/>
              </w:rPr>
              <w:t xml:space="preserve">Проведен</w:t>
            </w:r>
            <w:r>
              <w:rPr>
                <w:sz w:val="22"/>
                <w:szCs w:val="22"/>
              </w:rPr>
              <w:t xml:space="preserve">о</w:t>
            </w:r>
            <w:r>
              <w:rPr>
                <w:sz w:val="22"/>
                <w:szCs w:val="22"/>
              </w:rPr>
              <w:t xml:space="preserve"> </w:t>
            </w:r>
            <w:r>
              <w:rPr>
                <w:sz w:val="22"/>
                <w:szCs w:val="22"/>
              </w:rPr>
              <w:t xml:space="preserve">1</w:t>
            </w:r>
            <w:r>
              <w:rPr>
                <w:sz w:val="22"/>
                <w:szCs w:val="22"/>
              </w:rPr>
              <w:t xml:space="preserve">40</w:t>
            </w:r>
            <w:r>
              <w:rPr>
                <w:sz w:val="22"/>
                <w:szCs w:val="22"/>
              </w:rPr>
              <w:t xml:space="preserve"> </w:t>
            </w:r>
            <w:r>
              <w:rPr>
                <w:sz w:val="22"/>
                <w:szCs w:val="22"/>
              </w:rPr>
              <w:t xml:space="preserve">экспертиз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В процессе экспертиз даны рекомендации по недопущению нарушений бюджетного законодательства.</w:t>
            </w:r>
            <w:r>
              <w:rPr>
                <w:sz w:val="22"/>
                <w:szCs w:val="22"/>
              </w:rPr>
            </w:r>
          </w:p>
          <w:p>
            <w:pPr>
              <w:pStyle w:val="Normal"/>
              <w:shd w:val="clear" w:color="auto" w:fill="ffffff"/>
              <w:ind w:left="-52" w:right="-52" w:firstLine="437"/>
              <w:jc w:val="both"/>
              <w:rPr>
                <w:sz w:val="22"/>
                <w:szCs w:val="22"/>
              </w:rPr>
            </w:pPr>
            <w:r>
              <w:rPr>
                <w:sz w:val="22"/>
                <w:szCs w:val="22"/>
              </w:rPr>
              <w:t xml:space="preserve">Проведен мониторинг реализации национальных (региональных) проектов. По итогам установлено несоблюдение ст.179 БК РФ в части несвоевременного приведения в соответствие с решением о бюджете. Информация о результатах мониторинга направлена главе Кондинского района.  </w:t>
            </w:r>
          </w:p>
          <w:p>
            <w:pPr>
              <w:pStyle w:val="Normal"/>
              <w:shd w:val="clear" w:color="auto" w:fill="ffffff"/>
              <w:ind w:left="-52" w:right="-52" w:firstLine="437"/>
              <w:jc w:val="both"/>
              <w:rPr>
                <w:rFonts w:eastAsia="Calibri"/>
                <w:sz w:val="22"/>
                <w:szCs w:val="22"/>
              </w:rPr>
            </w:pPr>
            <w:r>
              <w:rPr>
                <w:sz w:val="22"/>
                <w:szCs w:val="22"/>
              </w:rPr>
              <w:t xml:space="preserve">Проведена проверка законности и эффективности использования средств бюджета по программе Развитие малого и среднего предпринимательства за 2023 год. Установлено нарушение положений ст.78 БК РФ, регламентирующей предоставление субсидий. Избыточные расходы бюджета составили 389 190,51 рублей. По результатам рассмотрения представления КСП к дисциплинарной ответственности привлечено два должностных лица.</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2.4.</w:t>
            </w:r>
          </w:p>
        </w:tc>
        <w:tc>
          <w:tcPr>
            <w:tcW w:w="1076" w:type="pct"/>
            <w:textDirection w:val="lrTb"/>
            <w:vAlign w:val="top"/>
          </w:tcPr>
          <w:p>
            <w:pPr>
              <w:pStyle w:val="UserStyle_8"/>
              <w:shd w:val="clear" w:color="auto" w:fill="ffffff"/>
              <w:spacing w:before="0" w:beforeAutospacing="0" w:after="0" w:afterAutospacing="0"/>
              <w:ind w:left="-52" w:right="-52"/>
              <w:jc w:val="both"/>
              <w:rPr>
                <w:rFonts w:eastAsia="Calibri"/>
                <w:sz w:val="22"/>
                <w:szCs w:val="22"/>
              </w:rPr>
            </w:pPr>
            <w:r>
              <w:rPr>
                <w:rStyle w:val="UserStyle_9"/>
                <w:rFonts w:eastAsia="Calibri"/>
                <w:sz w:val="22"/>
                <w:szCs w:val="22"/>
              </w:rPr>
              <w:t xml:space="preserve">Осуществление контроля использования бюджетных ассигнований, выделяемых на проведение противо</w:t>
            </w:r>
            <w:r>
              <w:rPr>
                <w:rStyle w:val="UserStyle_9"/>
                <w:rFonts w:eastAsia="Calibri"/>
                <w:sz w:val="22"/>
                <w:szCs w:val="22"/>
              </w:rPr>
              <w:t xml:space="preserve">-</w:t>
            </w:r>
            <w:r>
              <w:rPr>
                <w:rStyle w:val="UserStyle_9"/>
                <w:rFonts w:eastAsia="Calibri"/>
                <w:sz w:val="22"/>
                <w:szCs w:val="22"/>
              </w:rPr>
              <w:t xml:space="preserve">эпидемических мероприятий, в том числе на противодействие распространению новой коронавирусной инфекции (COVID-19), обратив особое внимание на выявление и пресечение фактов предоставления аффилирован</w:t>
            </w:r>
            <w:r>
              <w:rPr>
                <w:rStyle w:val="UserStyle_9"/>
                <w:rFonts w:eastAsia="Calibri"/>
                <w:sz w:val="22"/>
                <w:szCs w:val="22"/>
              </w:rPr>
              <w:t xml:space="preserve">-</w:t>
            </w:r>
            <w:r>
              <w:rPr>
                <w:rStyle w:val="UserStyle_9"/>
                <w:rFonts w:eastAsia="Calibri"/>
                <w:sz w:val="22"/>
                <w:szCs w:val="22"/>
              </w:rPr>
              <w:t xml:space="preserve">ным коммерческим структурам неправомерных преимуществ</w:t>
            </w:r>
            <w:r>
              <w:rPr>
                <w:rFonts w:eastAsia="Calibri"/>
                <w:sz w:val="22"/>
                <w:szCs w:val="22"/>
              </w:rPr>
            </w:r>
          </w:p>
          <w:p>
            <w:pPr>
              <w:pStyle w:val="UserStyle_8"/>
              <w:shd w:val="clear" w:color="auto" w:fill="ffffff"/>
              <w:spacing w:before="0" w:beforeAutospacing="0" w:after="0" w:afterAutospacing="0"/>
              <w:ind w:left="-52" w:right="-52"/>
              <w:jc w:val="both"/>
              <w:rPr>
                <w:rFonts w:eastAsia="Calibri"/>
                <w:sz w:val="22"/>
                <w:szCs w:val="22"/>
              </w:rPr>
            </w:pPr>
            <w:r>
              <w:rPr>
                <w:rStyle w:val="UserStyle_9"/>
                <w:rFonts w:eastAsia="Calibri"/>
                <w:sz w:val="22"/>
                <w:szCs w:val="22"/>
              </w:rPr>
              <w:t xml:space="preserve">и оказания им содействия в иной форме должностными лицами в пределах установленных полномочий</w:t>
            </w:r>
            <w:r>
              <w:rPr>
                <w:rFonts w:eastAsia="Calibri"/>
                <w:sz w:val="22"/>
                <w:szCs w:val="22"/>
              </w:rPr>
            </w:r>
          </w:p>
        </w:tc>
        <w:tc>
          <w:tcPr>
            <w:tcW w:w="772" w:type="pct"/>
            <w:textDirection w:val="lrTb"/>
            <w:vAlign w:val="top"/>
          </w:tcPr>
          <w:p>
            <w:pPr>
              <w:pStyle w:val="UserStyle_8"/>
              <w:shd w:val="clear" w:color="auto" w:fill="ffffff"/>
              <w:spacing w:before="0" w:beforeAutospacing="0" w:after="0" w:afterAutospacing="0"/>
              <w:ind w:left="-52" w:right="-52"/>
              <w:jc w:val="center"/>
              <w:rPr>
                <w:rStyle w:val="UserStyle_9"/>
                <w:rFonts w:eastAsia="Calibri"/>
                <w:sz w:val="22"/>
                <w:szCs w:val="22"/>
              </w:rPr>
            </w:pPr>
            <w:r>
              <w:rPr>
                <w:rStyle w:val="UserStyle_9"/>
                <w:rFonts w:eastAsia="Calibri"/>
                <w:sz w:val="22"/>
                <w:szCs w:val="22"/>
              </w:rPr>
              <w:t xml:space="preserve">до 26 января </w:t>
            </w:r>
            <w:r>
              <w:rPr>
                <w:rStyle w:val="UserStyle_9"/>
                <w:rFonts w:eastAsia="Calibri"/>
                <w:sz w:val="22"/>
                <w:szCs w:val="22"/>
              </w:rPr>
            </w:r>
          </w:p>
          <w:p>
            <w:pPr>
              <w:pStyle w:val="UserStyle_8"/>
              <w:shd w:val="clear" w:color="auto" w:fill="ffffff"/>
              <w:spacing w:before="0" w:beforeAutospacing="0" w:after="0" w:afterAutospacing="0"/>
              <w:ind w:left="-52" w:right="-52"/>
              <w:jc w:val="center"/>
              <w:rPr>
                <w:rFonts w:eastAsia="Calibri"/>
                <w:sz w:val="22"/>
                <w:szCs w:val="22"/>
              </w:rPr>
            </w:pPr>
            <w:r>
              <w:rPr>
                <w:rStyle w:val="UserStyle_9"/>
                <w:rFonts w:eastAsia="Calibri"/>
                <w:sz w:val="22"/>
                <w:szCs w:val="22"/>
              </w:rPr>
              <w:t xml:space="preserve">2024 года</w:t>
            </w:r>
            <w:r>
              <w:rPr>
                <w:rFonts w:eastAsia="Calibri"/>
                <w:sz w:val="22"/>
                <w:szCs w:val="22"/>
              </w:rPr>
            </w:r>
          </w:p>
        </w:tc>
        <w:tc>
          <w:tcPr>
            <w:tcW w:w="2931" w:type="pct"/>
            <w:textDirection w:val="lrTb"/>
            <w:vAlign w:val="top"/>
          </w:tcPr>
          <w:p>
            <w:pPr>
              <w:pStyle w:val="Normal"/>
              <w:shd w:val="clear" w:color="auto" w:fill="ffffff"/>
              <w:ind w:left="-52" w:right="-52" w:firstLine="465"/>
              <w:jc w:val="both"/>
              <w:rPr>
                <w:rFonts w:eastAsia="Calibri"/>
                <w:sz w:val="22"/>
                <w:szCs w:val="22"/>
              </w:rPr>
            </w:pPr>
            <w:r>
              <w:rPr>
                <w:rFonts w:eastAsia="Calibri"/>
                <w:sz w:val="22"/>
                <w:szCs w:val="22"/>
              </w:rPr>
              <w:t xml:space="preserve">В связи с отсутствием в 2023 году фактов выделения бюджетных ассигнований на проведение противоэпидемических мероприятий, в том числе на противодействие распространению новой коронавирусной инфекции </w:t>
            </w:r>
            <w:r>
              <w:rPr>
                <w:rStyle w:val="UserStyle_9"/>
                <w:rFonts w:eastAsia="Calibri"/>
                <w:sz w:val="22"/>
                <w:szCs w:val="22"/>
              </w:rPr>
              <w:t xml:space="preserve">(COVID-19), мероприятие в 2024 году не планируется к проведению.</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2.5.</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Организация контроля за целевым использованием муниципального имущества и земель</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Ежеквартально</w:t>
            </w:r>
          </w:p>
          <w:p>
            <w:pPr>
              <w:pStyle w:val="Normal"/>
              <w:shd w:val="clear" w:color="auto" w:fill="ffffff"/>
              <w:ind w:left="-52" w:right="-52"/>
              <w:jc w:val="center"/>
              <w:rPr>
                <w:rFonts w:eastAsia="Calibri"/>
                <w:sz w:val="22"/>
                <w:szCs w:val="22"/>
              </w:rPr>
            </w:pPr>
            <w:r>
              <w:rPr>
                <w:rFonts w:eastAsia="Calibri"/>
                <w:sz w:val="22"/>
                <w:szCs w:val="22"/>
              </w:rPr>
              <w:t xml:space="preserve">в течение</w:t>
            </w:r>
          </w:p>
          <w:p>
            <w:pPr>
              <w:pStyle w:val="Normal"/>
              <w:shd w:val="clear" w:color="auto" w:fill="ffffff"/>
              <w:ind w:left="-52" w:right="-52"/>
              <w:jc w:val="center"/>
              <w:rPr>
                <w:rFonts w:eastAsia="Calibri"/>
                <w:sz w:val="22"/>
                <w:szCs w:val="22"/>
              </w:rPr>
            </w:pPr>
            <w:r>
              <w:rPr>
                <w:rFonts w:eastAsia="Calibri"/>
                <w:sz w:val="22"/>
                <w:szCs w:val="22"/>
              </w:rPr>
              <w:t xml:space="preserve">2021-2024 годов</w:t>
            </w:r>
            <w:r>
              <w:rPr>
                <w:rFonts w:eastAsia="Calibri"/>
                <w:sz w:val="22"/>
                <w:szCs w:val="22"/>
              </w:rPr>
            </w:r>
          </w:p>
        </w:tc>
        <w:tc>
          <w:tcPr>
            <w:tcW w:w="2931" w:type="pct"/>
            <w:textDirection w:val="lrTb"/>
            <w:vAlign w:val="top"/>
          </w:tcPr>
          <w:p>
            <w:pPr>
              <w:pStyle w:val="Normal"/>
              <w:ind w:firstLine="271"/>
              <w:jc w:val="both"/>
              <w:rPr>
                <w:sz w:val="22"/>
                <w:szCs w:val="22"/>
              </w:rPr>
            </w:pPr>
            <w:r>
              <w:rPr>
                <w:sz w:val="22"/>
                <w:szCs w:val="22"/>
              </w:rPr>
              <w:t xml:space="preserve">В целях эффективного использования муниципального имущества ежеквартально проводятся проверки муниципального имущества в учреждениях и организациях, с долей участия Кондинского района более 50%. Ежеквартально комитет по управлению муниципальным имуществом администрации Кондинского района издает приказ «Об утверждении плана-графика проведения проверок». </w:t>
            </w:r>
          </w:p>
          <w:p>
            <w:pPr>
              <w:pStyle w:val="Normal"/>
              <w:ind w:firstLine="271"/>
              <w:jc w:val="both"/>
              <w:rPr>
                <w:rFonts w:eastAsia="Calibri"/>
                <w:sz w:val="22"/>
                <w:szCs w:val="22"/>
              </w:rPr>
            </w:pPr>
            <w:r>
              <w:rPr>
                <w:sz w:val="22"/>
                <w:szCs w:val="22"/>
                <w:u w:val="single"/>
              </w:rPr>
              <w:t xml:space="preserve">За период с 01.01.2024 по 3</w:t>
            </w:r>
            <w:r>
              <w:rPr>
                <w:sz w:val="22"/>
                <w:szCs w:val="22"/>
                <w:u w:val="single"/>
              </w:rPr>
              <w:t xml:space="preserve">0</w:t>
            </w:r>
            <w:r>
              <w:rPr>
                <w:sz w:val="22"/>
                <w:szCs w:val="22"/>
                <w:u w:val="single"/>
              </w:rPr>
              <w:t xml:space="preserve">.0</w:t>
            </w:r>
            <w:r>
              <w:rPr>
                <w:sz w:val="22"/>
                <w:szCs w:val="22"/>
                <w:u w:val="single"/>
              </w:rPr>
              <w:t xml:space="preserve">9</w:t>
            </w:r>
            <w:r>
              <w:rPr>
                <w:sz w:val="22"/>
                <w:szCs w:val="22"/>
                <w:u w:val="single"/>
              </w:rPr>
              <w:t xml:space="preserve">.2024:</w:t>
            </w:r>
            <w:r>
              <w:rPr>
                <w:sz w:val="22"/>
                <w:szCs w:val="22"/>
              </w:rPr>
              <w:t xml:space="preserve"> осуществлено </w:t>
            </w:r>
            <w:r>
              <w:rPr>
                <w:sz w:val="22"/>
                <w:szCs w:val="22"/>
              </w:rPr>
              <w:t xml:space="preserve">6</w:t>
            </w:r>
            <w:r>
              <w:rPr>
                <w:sz w:val="22"/>
                <w:szCs w:val="22"/>
              </w:rPr>
              <w:t xml:space="preserve"> провер</w:t>
            </w:r>
            <w:r>
              <w:rPr>
                <w:sz w:val="22"/>
                <w:szCs w:val="22"/>
              </w:rPr>
              <w:t xml:space="preserve">о</w:t>
            </w:r>
            <w:r>
              <w:rPr>
                <w:sz w:val="22"/>
                <w:szCs w:val="22"/>
              </w:rPr>
              <w:t xml:space="preserve">к сохранности и использования объектов муниципальной собственности по назначению. П</w:t>
            </w:r>
            <w:r>
              <w:rPr>
                <w:bCs/>
                <w:sz w:val="22"/>
                <w:szCs w:val="22"/>
              </w:rPr>
              <w:t xml:space="preserve">одготовлено </w:t>
            </w:r>
            <w:r>
              <w:rPr>
                <w:bCs/>
                <w:sz w:val="22"/>
                <w:szCs w:val="22"/>
              </w:rPr>
              <w:t xml:space="preserve">6</w:t>
            </w:r>
            <w:r>
              <w:rPr>
                <w:bCs/>
                <w:sz w:val="22"/>
                <w:szCs w:val="22"/>
              </w:rPr>
              <w:t xml:space="preserve">4</w:t>
            </w:r>
            <w:r>
              <w:rPr>
                <w:bCs/>
                <w:sz w:val="22"/>
                <w:szCs w:val="22"/>
              </w:rPr>
              <w:t xml:space="preserve"> пакет</w:t>
            </w:r>
            <w:r>
              <w:rPr>
                <w:bCs/>
                <w:sz w:val="22"/>
                <w:szCs w:val="22"/>
              </w:rPr>
              <w:t xml:space="preserve">а</w:t>
            </w:r>
            <w:r>
              <w:rPr>
                <w:bCs/>
                <w:sz w:val="22"/>
                <w:szCs w:val="22"/>
              </w:rPr>
              <w:t xml:space="preserve"> аукционной документации на </w:t>
            </w:r>
            <w:r>
              <w:rPr>
                <w:bCs/>
                <w:sz w:val="22"/>
                <w:szCs w:val="22"/>
              </w:rPr>
              <w:t xml:space="preserve">6</w:t>
            </w:r>
            <w:r>
              <w:rPr>
                <w:bCs/>
                <w:sz w:val="22"/>
                <w:szCs w:val="22"/>
              </w:rPr>
              <w:t xml:space="preserve">4</w:t>
            </w:r>
            <w:r>
              <w:rPr>
                <w:bCs/>
                <w:sz w:val="22"/>
                <w:szCs w:val="22"/>
              </w:rPr>
              <w:t xml:space="preserve"> лот</w:t>
            </w:r>
            <w:r>
              <w:rPr>
                <w:bCs/>
                <w:sz w:val="22"/>
                <w:szCs w:val="22"/>
              </w:rPr>
              <w:t xml:space="preserve">а</w:t>
            </w:r>
            <w:r>
              <w:rPr>
                <w:bCs/>
                <w:sz w:val="22"/>
                <w:szCs w:val="22"/>
              </w:rPr>
              <w:t xml:space="preserve">,</w:t>
            </w:r>
            <w:r>
              <w:rPr>
                <w:rFonts w:eastAsia="Calibri"/>
                <w:sz w:val="22"/>
                <w:szCs w:val="22"/>
              </w:rPr>
              <w:t xml:space="preserve"> </w:t>
            </w:r>
            <w:r>
              <w:rPr>
                <w:rFonts w:eastAsia="Calibri"/>
                <w:sz w:val="22"/>
                <w:szCs w:val="22"/>
              </w:rPr>
              <w:t xml:space="preserve">46</w:t>
            </w:r>
            <w:r>
              <w:rPr>
                <w:rFonts w:eastAsia="Calibri"/>
                <w:sz w:val="22"/>
                <w:szCs w:val="22"/>
              </w:rPr>
              <w:t xml:space="preserve"> протокол</w:t>
            </w:r>
            <w:r>
              <w:rPr>
                <w:rFonts w:eastAsia="Calibri"/>
                <w:sz w:val="22"/>
                <w:szCs w:val="22"/>
              </w:rPr>
              <w:t xml:space="preserve">ов</w:t>
            </w:r>
            <w:r>
              <w:rPr>
                <w:rFonts w:eastAsia="Calibri"/>
                <w:sz w:val="22"/>
                <w:szCs w:val="22"/>
              </w:rPr>
              <w:t xml:space="preserve"> рассмотрения заявок, </w:t>
            </w:r>
            <w:r>
              <w:rPr>
                <w:rFonts w:eastAsia="Calibri"/>
                <w:sz w:val="22"/>
                <w:szCs w:val="22"/>
              </w:rPr>
              <w:t xml:space="preserve">1</w:t>
            </w:r>
            <w:r>
              <w:rPr>
                <w:rFonts w:eastAsia="Calibri"/>
                <w:sz w:val="22"/>
                <w:szCs w:val="22"/>
              </w:rPr>
              <w:t xml:space="preserve">8</w:t>
            </w:r>
            <w:r>
              <w:rPr>
                <w:rFonts w:eastAsia="Calibri"/>
                <w:sz w:val="22"/>
                <w:szCs w:val="22"/>
              </w:rPr>
              <w:t xml:space="preserve"> протоколов с отсутствием заявок, вся информация опубликована на сайте </w:t>
            </w:r>
            <w:r>
              <w:rPr>
                <w:rFonts w:eastAsia="Calibri"/>
                <w:sz w:val="22"/>
                <w:szCs w:val="22"/>
              </w:rPr>
              <w:fldChar w:fldCharType="begin"/>
            </w:r>
            <w:r>
              <w:rPr>
                <w:rFonts w:eastAsia="Calibri"/>
                <w:sz w:val="22"/>
                <w:szCs w:val="22"/>
              </w:rPr>
              <w:instrText xml:space="preserve"> HYPERLINK "http://www.torgi.gov.ru" </w:instrText>
            </w:r>
            <w:r>
              <w:rPr>
                <w:rFonts w:eastAsia="Calibri"/>
                <w:sz w:val="22"/>
                <w:szCs w:val="22"/>
              </w:rPr>
              <w:fldChar w:fldCharType="separate"/>
            </w:r>
            <w:r>
              <w:rPr>
                <w:rStyle w:val="Hyperlink"/>
                <w:rFonts w:eastAsia="Calibri"/>
                <w:sz w:val="22"/>
                <w:szCs w:val="22"/>
              </w:rPr>
              <w:t xml:space="preserve">http://www.torgi.gov.ru</w:t>
            </w:r>
            <w:r>
              <w:rPr>
                <w:rFonts w:eastAsia="Calibri"/>
                <w:sz w:val="22"/>
                <w:szCs w:val="22"/>
              </w:rPr>
              <w:fldChar w:fldCharType="end"/>
            </w:r>
            <w:r>
              <w:rPr>
                <w:rFonts w:eastAsia="Calibri"/>
                <w:sz w:val="22"/>
                <w:szCs w:val="22"/>
              </w:rPr>
              <w:t xml:space="preserve">.</w:t>
            </w:r>
            <w:r>
              <w:rPr>
                <w:rFonts w:eastAsia="Calibri"/>
                <w:sz w:val="22"/>
                <w:szCs w:val="22"/>
              </w:rPr>
              <w:t xml:space="preserve"> </w:t>
            </w:r>
          </w:p>
          <w:p>
            <w:pPr>
              <w:pStyle w:val="Normal"/>
              <w:shd w:val="clear" w:color="auto" w:fill="ffffff"/>
              <w:ind w:firstLine="413"/>
              <w:jc w:val="both"/>
              <w:rPr>
                <w:sz w:val="22"/>
                <w:szCs w:val="22"/>
              </w:rPr>
            </w:pPr>
            <w:r>
              <w:rPr>
                <w:sz w:val="22"/>
                <w:szCs w:val="22"/>
                <w:u w:val="single"/>
              </w:rPr>
              <w:t xml:space="preserve">За период с 01.01.2024 по </w:t>
            </w:r>
            <w:r>
              <w:rPr>
                <w:sz w:val="22"/>
                <w:szCs w:val="22"/>
                <w:u w:val="single"/>
              </w:rPr>
              <w:t xml:space="preserve">30</w:t>
            </w:r>
            <w:r>
              <w:rPr>
                <w:sz w:val="22"/>
                <w:szCs w:val="22"/>
                <w:u w:val="single"/>
              </w:rPr>
              <w:t xml:space="preserve">.0</w:t>
            </w:r>
            <w:r>
              <w:rPr>
                <w:sz w:val="22"/>
                <w:szCs w:val="22"/>
                <w:u w:val="single"/>
              </w:rPr>
              <w:t xml:space="preserve">9</w:t>
            </w:r>
            <w:r>
              <w:rPr>
                <w:sz w:val="22"/>
                <w:szCs w:val="22"/>
                <w:u w:val="single"/>
              </w:rPr>
              <w:t xml:space="preserve">.2024:</w:t>
            </w:r>
            <w:r>
              <w:rPr>
                <w:sz w:val="22"/>
                <w:szCs w:val="22"/>
              </w:rPr>
              <w:t xml:space="preserve"> </w:t>
            </w:r>
            <w:r>
              <w:rPr>
                <w:i/>
                <w:sz w:val="22"/>
                <w:szCs w:val="22"/>
              </w:rPr>
              <w:t xml:space="preserve">отделом муниципального контроля</w:t>
            </w:r>
            <w:r>
              <w:rPr>
                <w:sz w:val="22"/>
                <w:szCs w:val="22"/>
              </w:rPr>
              <w:t xml:space="preserve"> администрации Кондинского района в рамках осуществления муниципального земельного контроля проведено </w:t>
            </w:r>
            <w:r>
              <w:rPr>
                <w:sz w:val="22"/>
                <w:szCs w:val="22"/>
                <w:u w:val="single"/>
              </w:rPr>
              <w:t xml:space="preserve">1</w:t>
            </w:r>
            <w:r>
              <w:rPr>
                <w:sz w:val="22"/>
                <w:szCs w:val="22"/>
                <w:u w:val="single"/>
              </w:rPr>
              <w:t xml:space="preserve">3</w:t>
            </w:r>
            <w:r>
              <w:rPr>
                <w:sz w:val="22"/>
                <w:szCs w:val="22"/>
              </w:rPr>
              <w:t xml:space="preserve"> контрольных мероприятий без взаимодействия с контролируемыми лицами, в форме выездных обследований (пгт.Междуреченский,                                  с.Болчары</w:t>
            </w:r>
            <w:r>
              <w:rPr>
                <w:sz w:val="22"/>
                <w:szCs w:val="22"/>
              </w:rPr>
              <w:t xml:space="preserve">, пгт.Кондинское, пгт.Мортка</w:t>
            </w:r>
            <w:r>
              <w:rPr>
                <w:sz w:val="22"/>
                <w:szCs w:val="22"/>
              </w:rPr>
              <w:t xml:space="preserve">).</w:t>
            </w:r>
            <w:r>
              <w:rPr>
                <w:sz w:val="22"/>
                <w:szCs w:val="22"/>
              </w:rPr>
              <w:t xml:space="preserve"> 12 консультирований, объявлено 13 предостережений, проведено 21 информирование граждан о необходимлсти соблюдения Правил землепользований и застройки.</w:t>
            </w:r>
            <w:r>
              <w:rPr>
                <w:sz w:val="22"/>
                <w:szCs w:val="22"/>
              </w:rPr>
            </w:r>
          </w:p>
          <w:p>
            <w:pPr>
              <w:pStyle w:val="Normal"/>
              <w:ind w:firstLine="413"/>
              <w:jc w:val="both"/>
              <w:rPr>
                <w:sz w:val="22"/>
                <w:szCs w:val="22"/>
              </w:rPr>
            </w:pPr>
            <w:r>
              <w:rPr>
                <w:sz w:val="22"/>
                <w:szCs w:val="22"/>
              </w:rPr>
              <w:t xml:space="preserve">По результатам указанных контрольных мероприятий были выявлены признаки нарушения статьи 42 Земельного Кодекса РФ, выраженные в использовании собственниками </w:t>
            </w:r>
            <w:r>
              <w:rPr>
                <w:sz w:val="22"/>
                <w:szCs w:val="22"/>
                <w:u w:val="single"/>
              </w:rPr>
              <w:t xml:space="preserve">10</w:t>
            </w:r>
            <w:r>
              <w:rPr>
                <w:sz w:val="22"/>
                <w:szCs w:val="22"/>
              </w:rPr>
              <w:t xml:space="preserve"> земельных участков </w:t>
            </w:r>
            <w:r>
              <w:rPr>
                <w:color w:val="000000"/>
                <w:sz w:val="22"/>
                <w:szCs w:val="22"/>
              </w:rPr>
              <w:t xml:space="preserve">не в соответствии с их целевым назначением, </w:t>
            </w:r>
            <w:r>
              <w:rPr>
                <w:sz w:val="22"/>
                <w:szCs w:val="22"/>
              </w:rPr>
              <w:t xml:space="preserve">расположенные по адресам: пгт.Междуреченский ул.Дзержинского, д.10 кв.1; ул.Кедровая, д. 31; ул.Комбинатская, д. 1 А; ул.Мира, д.3 кв.2; ул.Солнечная, д.60А; ул.Солнечная, д.72; ул.Сибирская, д.14; с.Болчары, ул.Ленина, д.9 кв.</w:t>
            </w:r>
            <w:r>
              <w:rPr>
                <w:sz w:val="22"/>
                <w:szCs w:val="22"/>
              </w:rPr>
              <w:t xml:space="preserve">1; пгт.Кондинское ул.60 лет ВЛКСМ, д.5А, кв.3; пгт.Мортка, ул.Промышленная, д.6; пер.Молодежный, д.3. </w:t>
            </w:r>
            <w:r>
              <w:rPr>
                <w:sz w:val="22"/>
                <w:szCs w:val="22"/>
              </w:rPr>
            </w:r>
          </w:p>
          <w:p>
            <w:pPr>
              <w:pStyle w:val="Normal"/>
              <w:ind w:firstLine="413"/>
              <w:jc w:val="both"/>
              <w:rPr>
                <w:color w:val="000000"/>
                <w:sz w:val="22"/>
                <w:szCs w:val="22"/>
              </w:rPr>
            </w:pPr>
            <w:r>
              <w:rPr>
                <w:color w:val="000000"/>
                <w:sz w:val="22"/>
                <w:szCs w:val="22"/>
              </w:rPr>
              <w:t xml:space="preserve">Контролируемым лицам:</w:t>
            </w:r>
            <w:r>
              <w:rPr>
                <w:color w:val="000000"/>
                <w:sz w:val="22"/>
                <w:szCs w:val="22"/>
              </w:rPr>
            </w:r>
          </w:p>
          <w:p>
            <w:pPr>
              <w:pStyle w:val="Normal"/>
              <w:ind w:firstLine="413"/>
              <w:jc w:val="both"/>
              <w:rPr>
                <w:sz w:val="22"/>
                <w:szCs w:val="22"/>
              </w:rPr>
            </w:pPr>
            <w:r>
              <w:rPr>
                <w:color w:val="000000"/>
                <w:sz w:val="22"/>
                <w:szCs w:val="22"/>
              </w:rPr>
              <w:t xml:space="preserve">- предложено в добровольном порядке </w:t>
            </w:r>
            <w:r>
              <w:rPr>
                <w:rFonts w:eastAsia="Calibri"/>
                <w:sz w:val="22"/>
                <w:szCs w:val="22"/>
              </w:rPr>
              <w:t xml:space="preserve">п</w:t>
            </w:r>
            <w:r>
              <w:rPr>
                <w:sz w:val="22"/>
                <w:szCs w:val="22"/>
              </w:rPr>
              <w:t xml:space="preserve">рекратить нецелевое использование земельных участков;</w:t>
            </w:r>
          </w:p>
          <w:p>
            <w:pPr>
              <w:pStyle w:val="Normal"/>
              <w:ind w:firstLine="413"/>
              <w:jc w:val="both"/>
              <w:rPr>
                <w:color w:val="000000"/>
                <w:sz w:val="22"/>
                <w:szCs w:val="22"/>
                <w:shd w:val="clear" w:color="auto" w:fill="ffffff"/>
              </w:rPr>
            </w:pPr>
            <w:r>
              <w:rPr>
                <w:color w:val="000000"/>
                <w:sz w:val="22"/>
                <w:szCs w:val="22"/>
              </w:rPr>
              <w:t xml:space="preserve">- объявлены предостережения о недопустимости и</w:t>
            </w:r>
            <w:r>
              <w:rPr>
                <w:rFonts w:eastAsia="Calibri"/>
                <w:color w:val="000000"/>
                <w:sz w:val="22"/>
                <w:szCs w:val="22"/>
                <w:shd w:val="clear" w:color="auto" w:fill="ffffff"/>
              </w:rPr>
              <w:t xml:space="preserve">спользовани</w:t>
            </w:r>
            <w:r>
              <w:rPr>
                <w:color w:val="000000"/>
                <w:sz w:val="22"/>
                <w:szCs w:val="22"/>
                <w:shd w:val="clear" w:color="auto" w:fill="ffffff"/>
              </w:rPr>
              <w:t xml:space="preserve">я</w:t>
            </w:r>
            <w:r>
              <w:rPr>
                <w:rFonts w:eastAsia="Calibri"/>
                <w:color w:val="000000"/>
                <w:sz w:val="22"/>
                <w:szCs w:val="22"/>
                <w:shd w:val="clear" w:color="auto" w:fill="ffffff"/>
              </w:rPr>
              <w:t xml:space="preserve"> участ</w:t>
            </w:r>
            <w:r>
              <w:rPr>
                <w:color w:val="000000"/>
                <w:sz w:val="22"/>
                <w:szCs w:val="22"/>
                <w:shd w:val="clear" w:color="auto" w:fill="ffffff"/>
              </w:rPr>
              <w:t xml:space="preserve">ков </w:t>
            </w:r>
            <w:r>
              <w:rPr>
                <w:rFonts w:eastAsia="Calibri"/>
                <w:color w:val="000000"/>
                <w:sz w:val="22"/>
                <w:szCs w:val="22"/>
                <w:shd w:val="clear" w:color="auto" w:fill="ffffff"/>
              </w:rPr>
              <w:t xml:space="preserve">под коммерческ</w:t>
            </w:r>
            <w:r>
              <w:rPr>
                <w:color w:val="000000"/>
                <w:sz w:val="22"/>
                <w:szCs w:val="22"/>
                <w:shd w:val="clear" w:color="auto" w:fill="ffffff"/>
              </w:rPr>
              <w:t xml:space="preserve">ие объекты (</w:t>
            </w:r>
            <w:r>
              <w:rPr>
                <w:rFonts w:eastAsia="Calibri"/>
                <w:color w:val="000000"/>
                <w:sz w:val="22"/>
                <w:szCs w:val="22"/>
                <w:shd w:val="clear" w:color="auto" w:fill="ffffff"/>
              </w:rPr>
              <w:t xml:space="preserve">размещение магазин</w:t>
            </w:r>
            <w:r>
              <w:rPr>
                <w:color w:val="000000"/>
                <w:sz w:val="22"/>
                <w:szCs w:val="22"/>
                <w:shd w:val="clear" w:color="auto" w:fill="ffffff"/>
              </w:rPr>
              <w:t xml:space="preserve">ов, автосервисов, гостиницы);</w:t>
            </w:r>
          </w:p>
          <w:p>
            <w:pPr>
              <w:pStyle w:val="Normal"/>
              <w:ind w:firstLine="413"/>
              <w:jc w:val="both"/>
              <w:rPr>
                <w:color w:val="000000"/>
                <w:sz w:val="22"/>
                <w:szCs w:val="22"/>
              </w:rPr>
            </w:pPr>
            <w:r>
              <w:rPr>
                <w:color w:val="000000"/>
                <w:sz w:val="22"/>
                <w:szCs w:val="22"/>
                <w:shd w:val="clear" w:color="auto" w:fill="ffffff"/>
              </w:rPr>
              <w:t xml:space="preserve">- в</w:t>
            </w:r>
            <w:r>
              <w:rPr>
                <w:color w:val="000000"/>
                <w:sz w:val="22"/>
                <w:szCs w:val="22"/>
              </w:rPr>
              <w:t xml:space="preserve">ыданы письменные рекомендации о необходимости использовать земельные участки в соответствии с целевым назначением;</w:t>
            </w:r>
          </w:p>
          <w:p>
            <w:pPr>
              <w:pStyle w:val="Normal"/>
              <w:ind w:firstLine="413"/>
              <w:jc w:val="both"/>
              <w:rPr>
                <w:color w:val="000000"/>
                <w:sz w:val="22"/>
                <w:szCs w:val="22"/>
              </w:rPr>
            </w:pPr>
            <w:r>
              <w:rPr>
                <w:color w:val="000000"/>
                <w:sz w:val="22"/>
                <w:szCs w:val="22"/>
              </w:rPr>
              <w:t xml:space="preserve">- разъяснена административная ответственность по части 1 статьи 8.8 Кодекса Российской Федерации об административных правонарушениях (санкцией данной статьи предусмотрено наказание в виде штрафа на граждан в размере от 10 до 20 тыс. рублей, на юридических лиц - от 100 до 200 тыс. рублей).</w:t>
            </w:r>
          </w:p>
          <w:p>
            <w:pPr>
              <w:pStyle w:val="HtmlNormal"/>
              <w:shd w:val="clear" w:color="auto" w:fill="ffffff"/>
              <w:spacing w:before="0" w:beforeAutospacing="0" w:after="0" w:afterAutospacing="0"/>
              <w:ind w:firstLine="413"/>
              <w:jc w:val="both"/>
              <w:rPr>
                <w:rFonts w:eastAsia="Calibri"/>
                <w:sz w:val="22"/>
                <w:szCs w:val="22"/>
              </w:rPr>
            </w:pPr>
            <w:r>
              <w:rPr>
                <w:color w:val="000000"/>
                <w:sz w:val="22"/>
                <w:szCs w:val="22"/>
              </w:rPr>
              <w:t xml:space="preserve"> </w:t>
            </w:r>
            <w:r>
              <w:rPr>
                <w:rFonts w:eastAsia="Calibri"/>
                <w:sz w:val="22"/>
                <w:szCs w:val="22"/>
              </w:rPr>
              <w:t xml:space="preserve">Сведения об объявленных контролируемым лицам предостережениях размещены в Едином реестре контрольных (надзорных) мероприятий.</w:t>
            </w:r>
          </w:p>
          <w:p>
            <w:pPr>
              <w:pStyle w:val="Normal"/>
              <w:ind w:firstLine="413"/>
              <w:jc w:val="both"/>
              <w:rPr>
                <w:color w:val="000000"/>
                <w:sz w:val="22"/>
                <w:szCs w:val="22"/>
              </w:rPr>
            </w:pPr>
            <w:r>
              <w:rPr>
                <w:color w:val="000000"/>
                <w:sz w:val="22"/>
                <w:szCs w:val="22"/>
                <w:u w:val="single"/>
              </w:rPr>
              <w:t xml:space="preserve">За период с 01.01.2024 по </w:t>
            </w:r>
            <w:r>
              <w:rPr>
                <w:color w:val="000000"/>
                <w:sz w:val="22"/>
                <w:szCs w:val="22"/>
                <w:u w:val="single"/>
              </w:rPr>
              <w:t xml:space="preserve">3</w:t>
            </w:r>
            <w:r>
              <w:rPr>
                <w:color w:val="000000"/>
                <w:sz w:val="22"/>
                <w:szCs w:val="22"/>
                <w:u w:val="single"/>
              </w:rPr>
              <w:t xml:space="preserve">0.0</w:t>
            </w:r>
            <w:r>
              <w:rPr>
                <w:color w:val="000000"/>
                <w:sz w:val="22"/>
                <w:szCs w:val="22"/>
                <w:u w:val="single"/>
              </w:rPr>
              <w:t xml:space="preserve">9</w:t>
            </w:r>
            <w:r>
              <w:rPr>
                <w:color w:val="000000"/>
                <w:sz w:val="22"/>
                <w:szCs w:val="22"/>
                <w:u w:val="single"/>
              </w:rPr>
              <w:t xml:space="preserve">.2024 </w:t>
            </w:r>
            <w:r>
              <w:rPr>
                <w:i/>
                <w:sz w:val="22"/>
                <w:szCs w:val="22"/>
              </w:rPr>
              <w:t xml:space="preserve">Управлением по природным ресурсам и экологии </w:t>
            </w:r>
            <w:r>
              <w:rPr>
                <w:color w:val="000000"/>
                <w:sz w:val="22"/>
                <w:szCs w:val="22"/>
              </w:rPr>
              <w:t xml:space="preserve">проведена инвентаризация земельных участков, переданных в аренду, по которым закончился срок аренды. В результате проведенной работы выявлено 1</w:t>
            </w:r>
            <w:r>
              <w:rPr>
                <w:color w:val="000000"/>
                <w:sz w:val="22"/>
                <w:szCs w:val="22"/>
              </w:rPr>
              <w:t xml:space="preserve">5</w:t>
            </w:r>
            <w:r>
              <w:rPr>
                <w:color w:val="000000"/>
                <w:sz w:val="22"/>
                <w:szCs w:val="22"/>
              </w:rPr>
              <w:t xml:space="preserve"> таких земельных участков. По состоянию на 1</w:t>
            </w:r>
            <w:r>
              <w:rPr>
                <w:color w:val="000000"/>
                <w:sz w:val="22"/>
                <w:szCs w:val="22"/>
              </w:rPr>
              <w:t xml:space="preserve">0</w:t>
            </w:r>
            <w:r>
              <w:rPr>
                <w:color w:val="000000"/>
                <w:sz w:val="22"/>
                <w:szCs w:val="22"/>
              </w:rPr>
              <w:t xml:space="preserve">.0</w:t>
            </w:r>
            <w:r>
              <w:rPr>
                <w:color w:val="000000"/>
                <w:sz w:val="22"/>
                <w:szCs w:val="22"/>
              </w:rPr>
              <w:t xml:space="preserve">9</w:t>
            </w:r>
            <w:r>
              <w:rPr>
                <w:color w:val="000000"/>
                <w:sz w:val="22"/>
                <w:szCs w:val="22"/>
              </w:rPr>
              <w:t xml:space="preserve">.2024 право аренды в органах Росреестра в отношении </w:t>
            </w:r>
            <w:r>
              <w:rPr>
                <w:color w:val="000000"/>
                <w:sz w:val="22"/>
                <w:szCs w:val="22"/>
              </w:rPr>
              <w:t xml:space="preserve">11</w:t>
            </w:r>
            <w:r>
              <w:rPr>
                <w:color w:val="000000"/>
                <w:sz w:val="22"/>
                <w:szCs w:val="22"/>
              </w:rPr>
              <w:t xml:space="preserve"> участков прекращено в одностороннем порядке.</w:t>
            </w:r>
          </w:p>
          <w:p>
            <w:pPr>
              <w:pStyle w:val="Normal"/>
              <w:ind w:firstLine="318"/>
              <w:jc w:val="both"/>
              <w:rPr>
                <w:rFonts w:eastAsia="Calibri"/>
                <w:sz w:val="22"/>
                <w:szCs w:val="22"/>
              </w:rPr>
            </w:pPr>
            <w:r>
              <w:rPr>
                <w:color w:val="000000"/>
                <w:sz w:val="22"/>
                <w:szCs w:val="22"/>
              </w:rPr>
              <w:t xml:space="preserve">В январе-марте 2024 года специалистами управления проведены осмотры 2-х земельных участков, переданных в аренду ООО «Сириус» в п. Половинка для жилищного строительства. По результатам осмотров выявлено, что земельные участки не используются по назначению. В адрес арендатора направлены претензионные письма об устранении </w:t>
            </w:r>
            <w:r>
              <w:rPr>
                <w:sz w:val="22"/>
                <w:szCs w:val="22"/>
              </w:rPr>
              <w:t xml:space="preserve">нарушений земельного законодательства. Нарушения в установленный срок не устранены, в связи с чем, материалы в отношении ООО «Сириус» переданы в юридическо-правовое управление для проведения мероприятий по прекращению права аренды в судебном порядке. </w:t>
            </w:r>
            <w:r>
              <w:rPr>
                <w:sz w:val="22"/>
                <w:szCs w:val="22"/>
              </w:rPr>
              <w:t xml:space="preserve">В июле 2024 года проведено обследование земельного участка в пгт.Междуреченский, находящегося в собственности МО Кондинский район, в результате выявлено самовольное занятие з/у физическим лицом. Направлена претензия об освобождении участка и оплате за неосновательное обогащение за использование з/у. </w:t>
            </w:r>
            <w:r>
              <w:rPr>
                <w:sz w:val="22"/>
                <w:szCs w:val="22"/>
              </w:rPr>
              <w:t xml:space="preserve">Также, в указанный период проведены мероприятия в отношении земельных участков, переданных в аренду физическим лицам, арендаторы которых умерли. По результатам мероприятий, подготовлено </w:t>
            </w:r>
            <w:r>
              <w:rPr>
                <w:sz w:val="22"/>
                <w:szCs w:val="22"/>
              </w:rPr>
              <w:t xml:space="preserve">5</w:t>
            </w:r>
            <w:r>
              <w:rPr>
                <w:sz w:val="22"/>
                <w:szCs w:val="22"/>
              </w:rPr>
              <w:t xml:space="preserve"> дополнительных соглашения к договорам аренды земельных участков, на которых расположены здания, строения, с собственниками этих зданий. Таким образом, права и обязанности по договорам аренды перешили к собственникам зданий, что позволило продолжить начисление арендной платы за землю.</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2.7.</w:t>
            </w:r>
          </w:p>
        </w:tc>
        <w:tc>
          <w:tcPr>
            <w:tcW w:w="1848" w:type="pct"/>
            <w:gridSpan w:val="2"/>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Реализация в муниципальных учреждениях, организациях Кондинского района мероприятий по предупреждению и противодействию коррупции:</w:t>
            </w:r>
          </w:p>
        </w:tc>
        <w:tc>
          <w:tcPr>
            <w:tcW w:w="2931" w:type="pct"/>
            <w:textDirection w:val="lrTb"/>
            <w:vAlign w:val="top"/>
          </w:tcPr>
          <w:p>
            <w:pPr>
              <w:pStyle w:val="Normal"/>
              <w:ind w:firstLine="271"/>
              <w:jc w:val="both"/>
              <w:rPr>
                <w:sz w:val="22"/>
                <w:szCs w:val="22"/>
              </w:rPr>
            </w:pP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2.7.1.</w:t>
            </w:r>
            <w:r>
              <w:rPr>
                <w:rFonts w:eastAsia="Calibri"/>
                <w:sz w:val="22"/>
                <w:szCs w:val="22"/>
              </w:rPr>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Оценка деятельности по реализации антикоррупционного законодательства в организациях, учреждениях, подведомственных органам местного самоуправления муниципального образования Кондинский район, поселений в границах Кондинского района</w:t>
            </w:r>
            <w:r>
              <w:rPr>
                <w:rFonts w:eastAsia="Calibri"/>
                <w:sz w:val="22"/>
                <w:szCs w:val="22"/>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p>
            <w:pPr>
              <w:pStyle w:val="Normal"/>
              <w:shd w:val="clear" w:color="auto" w:fill="ffffff"/>
              <w:ind w:left="-52" w:right="-52"/>
              <w:jc w:val="center"/>
              <w:rPr>
                <w:rFonts w:eastAsia="Calibri"/>
                <w:sz w:val="22"/>
                <w:szCs w:val="22"/>
              </w:rPr>
            </w:pPr>
            <w:r>
              <w:rPr>
                <w:rFonts w:eastAsia="Calibri"/>
                <w:sz w:val="22"/>
                <w:szCs w:val="22"/>
              </w:rPr>
              <w:t xml:space="preserve">Еже</w:t>
            </w:r>
            <w:r>
              <w:rPr>
                <w:rFonts w:eastAsia="Calibri"/>
                <w:sz w:val="22"/>
                <w:szCs w:val="22"/>
              </w:rPr>
              <w:t xml:space="preserve">годно </w:t>
            </w:r>
          </w:p>
          <w:p>
            <w:pPr>
              <w:pStyle w:val="Normal"/>
              <w:shd w:val="clear" w:color="auto" w:fill="ffffff"/>
              <w:ind w:left="-52" w:right="-52"/>
              <w:jc w:val="center"/>
              <w:rPr>
                <w:rFonts w:eastAsia="Calibri"/>
                <w:sz w:val="22"/>
                <w:szCs w:val="22"/>
              </w:rPr>
            </w:pPr>
            <w:r>
              <w:rPr>
                <w:rFonts w:eastAsia="Calibri"/>
                <w:sz w:val="22"/>
                <w:szCs w:val="22"/>
              </w:rPr>
              <w:t xml:space="preserve">до 01 сентября</w:t>
            </w:r>
            <w:r>
              <w:rPr>
                <w:rFonts w:eastAsia="Calibri"/>
                <w:sz w:val="22"/>
                <w:szCs w:val="22"/>
              </w:rPr>
            </w:r>
          </w:p>
          <w:p>
            <w:pPr>
              <w:pStyle w:val="Normal"/>
              <w:shd w:val="clear" w:color="auto" w:fill="ffffff"/>
              <w:ind w:left="-52" w:right="-52"/>
              <w:jc w:val="center"/>
              <w:rPr>
                <w:rFonts w:eastAsia="Calibri"/>
                <w:sz w:val="22"/>
                <w:szCs w:val="22"/>
              </w:rPr>
            </w:pPr>
            <w:r>
              <w:rPr>
                <w:rFonts w:eastAsia="Calibri"/>
                <w:sz w:val="22"/>
                <w:szCs w:val="22"/>
              </w:rPr>
            </w:r>
          </w:p>
        </w:tc>
        <w:tc>
          <w:tcPr>
            <w:tcW w:w="2931" w:type="pct"/>
            <w:textDirection w:val="lrTb"/>
            <w:vAlign w:val="top"/>
          </w:tcPr>
          <w:p>
            <w:pPr>
              <w:pStyle w:val="Normal"/>
              <w:shd w:val="clear" w:color="auto" w:fill="ffffff"/>
              <w:ind w:firstLine="332"/>
              <w:jc w:val="both"/>
              <w:rPr>
                <w:sz w:val="22"/>
                <w:szCs w:val="22"/>
              </w:rPr>
            </w:pPr>
            <w:r>
              <w:rPr>
                <w:sz w:val="22"/>
                <w:szCs w:val="22"/>
              </w:rPr>
              <w:t xml:space="preserve">В 2024 году проведена оценка деятельности по реализации антикоррупционного законодательства в учреждениях, подведомственных администрации Кондинского района, органам администрации Кондинского района (далее – учреждения). </w:t>
            </w:r>
          </w:p>
          <w:p>
            <w:pPr>
              <w:pStyle w:val="Normal"/>
              <w:ind w:firstLine="332"/>
              <w:jc w:val="both"/>
              <w:rPr>
                <w:sz w:val="22"/>
                <w:szCs w:val="22"/>
              </w:rPr>
            </w:pPr>
            <w:r>
              <w:rPr>
                <w:sz w:val="22"/>
                <w:szCs w:val="22"/>
              </w:rPr>
              <w:t xml:space="preserve">Всего подведомственных администрации Кондинского района </w:t>
            </w:r>
            <w:r>
              <w:rPr>
                <w:sz w:val="22"/>
                <w:szCs w:val="22"/>
              </w:rPr>
              <w:t xml:space="preserve">5</w:t>
            </w:r>
            <w:r>
              <w:rPr>
                <w:sz w:val="22"/>
                <w:szCs w:val="22"/>
              </w:rPr>
              <w:t xml:space="preserve"> муниципальных учреждени</w:t>
            </w:r>
            <w:r>
              <w:rPr>
                <w:sz w:val="22"/>
                <w:szCs w:val="22"/>
              </w:rPr>
              <w:t xml:space="preserve">й</w:t>
            </w:r>
            <w:r>
              <w:rPr>
                <w:sz w:val="22"/>
                <w:szCs w:val="22"/>
              </w:rPr>
              <w:t xml:space="preserve">.</w:t>
            </w:r>
            <w:r>
              <w:rPr>
                <w:sz w:val="22"/>
                <w:szCs w:val="22"/>
              </w:rPr>
              <w:t xml:space="preserve"> </w:t>
            </w:r>
            <w:r>
              <w:rPr>
                <w:sz w:val="22"/>
                <w:szCs w:val="22"/>
              </w:rPr>
              <w:t xml:space="preserve">В ходе мониторинга установлено, что работа в учреждениях по профилактике коррупционных правонарушений организована в соответствии с действующим законодательством Российской Федерации, нормативными правовыми актами автономного округа, района. </w:t>
            </w:r>
          </w:p>
          <w:p>
            <w:pPr>
              <w:pStyle w:val="Normal"/>
              <w:ind w:firstLine="271"/>
              <w:jc w:val="both"/>
              <w:rPr>
                <w:sz w:val="22"/>
                <w:szCs w:val="22"/>
                <w:highlight w:val="yellow"/>
              </w:rPr>
            </w:pPr>
            <w:r>
              <w:rPr>
                <w:sz w:val="22"/>
                <w:szCs w:val="22"/>
              </w:rPr>
              <w:t xml:space="preserve">По данным поселений аналогичная оценка проводится в </w:t>
            </w:r>
            <w:r>
              <w:rPr>
                <w:sz w:val="22"/>
                <w:szCs w:val="22"/>
              </w:rPr>
              <w:t xml:space="preserve">15 </w:t>
            </w:r>
            <w:r>
              <w:rPr>
                <w:sz w:val="22"/>
                <w:szCs w:val="22"/>
              </w:rPr>
              <w:t xml:space="preserve">подведомственных администрациям поселений учреждениях. Результаты оценки выкладываются на официальном сайте ОМС Кондинского района в соответствующих разделах на страницах поселений.</w:t>
            </w:r>
            <w:r>
              <w:rPr>
                <w:sz w:val="22"/>
                <w:szCs w:val="22"/>
                <w:highlight w:val="yellow"/>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2.7.2.</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Организация контроля за исполнением антикоррупционного законодательства в организациях, учреждениях, подведомственных структурным подразделениям администрации Кондинского района</w:t>
            </w:r>
            <w:r>
              <w:rPr>
                <w:rFonts w:eastAsia="Calibri"/>
                <w:sz w:val="22"/>
                <w:szCs w:val="22"/>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w:t>
            </w:r>
            <w:r>
              <w:rPr>
                <w:rFonts w:eastAsia="Calibri"/>
                <w:sz w:val="22"/>
                <w:szCs w:val="22"/>
              </w:rPr>
              <w:t xml:space="preserve">годно </w:t>
            </w:r>
          </w:p>
          <w:p>
            <w:pPr>
              <w:pStyle w:val="Normal"/>
              <w:shd w:val="clear" w:color="auto" w:fill="ffffff"/>
              <w:ind w:left="-52" w:right="-52"/>
              <w:jc w:val="center"/>
              <w:rPr>
                <w:rFonts w:eastAsia="Calibri"/>
                <w:sz w:val="22"/>
                <w:szCs w:val="22"/>
              </w:rPr>
            </w:pPr>
            <w:r>
              <w:rPr>
                <w:rFonts w:eastAsia="Calibri"/>
                <w:sz w:val="22"/>
                <w:szCs w:val="22"/>
              </w:rPr>
              <w:t xml:space="preserve">до 01 сентября</w:t>
            </w:r>
            <w:r>
              <w:rPr>
                <w:rFonts w:eastAsia="Calibri"/>
                <w:sz w:val="22"/>
                <w:szCs w:val="22"/>
              </w:rPr>
            </w:r>
          </w:p>
        </w:tc>
        <w:tc>
          <w:tcPr>
            <w:tcW w:w="2931" w:type="pct"/>
            <w:textDirection w:val="lrTb"/>
            <w:vAlign w:val="top"/>
          </w:tcPr>
          <w:p>
            <w:pPr>
              <w:pStyle w:val="Normal"/>
              <w:shd w:val="clear" w:color="auto" w:fill="ffffff"/>
              <w:ind w:firstLine="332"/>
              <w:jc w:val="both"/>
              <w:rPr>
                <w:sz w:val="22"/>
                <w:szCs w:val="22"/>
              </w:rPr>
            </w:pPr>
            <w:r>
              <w:rPr>
                <w:sz w:val="22"/>
                <w:szCs w:val="22"/>
              </w:rPr>
              <w:t xml:space="preserve">П</w:t>
            </w:r>
            <w:r>
              <w:rPr>
                <w:bCs/>
                <w:sz w:val="22"/>
                <w:szCs w:val="22"/>
              </w:rPr>
              <w:t xml:space="preserve">о данным органов администрации Кондинского района (управление культуры, управление образования, комитет физической культуры и спорта) </w:t>
            </w:r>
            <w:r>
              <w:rPr>
                <w:bCs/>
                <w:sz w:val="22"/>
                <w:szCs w:val="22"/>
              </w:rPr>
              <w:t xml:space="preserve">в</w:t>
            </w:r>
            <w:r>
              <w:rPr>
                <w:sz w:val="22"/>
                <w:szCs w:val="22"/>
              </w:rPr>
              <w:t xml:space="preserve"> 2024 году проведена оценка деятельности по реализации антикоррупционного законодательства в подведомственных учреждениях</w:t>
            </w:r>
            <w:r>
              <w:rPr>
                <w:bCs/>
                <w:sz w:val="22"/>
                <w:szCs w:val="22"/>
              </w:rPr>
              <w:t xml:space="preserve">. </w:t>
            </w:r>
            <w:r>
              <w:rPr>
                <w:sz w:val="22"/>
                <w:szCs w:val="22"/>
              </w:rPr>
              <w:t xml:space="preserve">Всего подведомственных органам администрации Кондинского района 37 муниципальных учреждений.</w:t>
            </w:r>
          </w:p>
          <w:p>
            <w:pPr>
              <w:pStyle w:val="Normal"/>
              <w:ind w:firstLine="369"/>
              <w:jc w:val="both"/>
              <w:rPr>
                <w:sz w:val="22"/>
                <w:szCs w:val="22"/>
              </w:rPr>
            </w:pPr>
            <w:r>
              <w:rPr>
                <w:bCs/>
                <w:i/>
                <w:sz w:val="22"/>
                <w:szCs w:val="22"/>
                <w:u w:val="single"/>
              </w:rPr>
              <w:t xml:space="preserve">Спорт:</w:t>
            </w:r>
            <w:r>
              <w:rPr>
                <w:bCs/>
                <w:sz w:val="22"/>
                <w:szCs w:val="22"/>
              </w:rPr>
              <w:t xml:space="preserve"> три учреждения</w:t>
            </w:r>
            <w:r>
              <w:rPr>
                <w:sz w:val="22"/>
                <w:szCs w:val="22"/>
              </w:rPr>
              <w:t xml:space="preserve">. По результатам проведенного анализа сделан вывод о том, что во всех 3 учреждениях нормативно-правовая база, регламентирующая антикоррупционную деятельность учреждения, сформирована в полном объеме. Информация по антикоррупционной тематике размещается в учреждениях на стендах, в доступных местах и на официальных сайтах учреждений. Должностные лица, ответственные за антикоррупционную работу, имеют соответствующие нормы в должностных инструкциях и своевременно обучаются на соответствующих курсах повышения кв</w:t>
            </w:r>
            <w:r>
              <w:rPr>
                <w:sz w:val="22"/>
                <w:szCs w:val="22"/>
              </w:rPr>
              <w:t xml:space="preserve">алификации. Работа по исполнению антикоррупционного законодательства в подведомственных учреждениях проводится в соответствии с утвержденными планами.</w:t>
            </w:r>
          </w:p>
          <w:p>
            <w:pPr>
              <w:pStyle w:val="Normal"/>
              <w:ind w:firstLine="369"/>
              <w:jc w:val="both"/>
              <w:rPr>
                <w:sz w:val="22"/>
                <w:szCs w:val="22"/>
              </w:rPr>
            </w:pPr>
            <w:r>
              <w:rPr>
                <w:i/>
                <w:sz w:val="22"/>
                <w:szCs w:val="22"/>
                <w:u w:val="single"/>
              </w:rPr>
              <w:t xml:space="preserve">Культура:</w:t>
            </w:r>
            <w:r>
              <w:rPr>
                <w:sz w:val="22"/>
                <w:szCs w:val="22"/>
              </w:rPr>
              <w:t xml:space="preserve"> шесть подведомственных учреждений. В ходе оценки установлено, что </w:t>
            </w:r>
            <w:r>
              <w:rPr>
                <w:sz w:val="22"/>
                <w:szCs w:val="22"/>
              </w:rPr>
              <w:t xml:space="preserve">в подведомственных учреждениях </w:t>
            </w:r>
            <w:r>
              <w:rPr>
                <w:sz w:val="22"/>
                <w:szCs w:val="22"/>
              </w:rPr>
              <w:t xml:space="preserve">работа по профилактике коррупционных правонарушений организована: </w:t>
            </w:r>
            <w:r>
              <w:rPr>
                <w:sz w:val="22"/>
                <w:szCs w:val="22"/>
              </w:rPr>
              <w:t xml:space="preserve">назначены</w:t>
            </w:r>
            <w:r>
              <w:rPr>
                <w:sz w:val="22"/>
                <w:szCs w:val="22"/>
              </w:rPr>
              <w:t xml:space="preserve"> ответственные за </w:t>
            </w:r>
            <w:r>
              <w:rPr>
                <w:sz w:val="22"/>
                <w:szCs w:val="22"/>
              </w:rPr>
              <w:t xml:space="preserve">п</w:t>
            </w:r>
            <w:r>
              <w:rPr>
                <w:sz w:val="22"/>
                <w:szCs w:val="22"/>
              </w:rPr>
              <w:t xml:space="preserve">ротиводействи</w:t>
            </w:r>
            <w:r>
              <w:rPr>
                <w:sz w:val="22"/>
                <w:szCs w:val="22"/>
              </w:rPr>
              <w:t xml:space="preserve">е и профилактику</w:t>
            </w:r>
            <w:r>
              <w:rPr>
                <w:sz w:val="22"/>
                <w:szCs w:val="22"/>
              </w:rPr>
              <w:t xml:space="preserve"> коррупции, </w:t>
            </w:r>
            <w:r>
              <w:rPr>
                <w:sz w:val="22"/>
                <w:szCs w:val="22"/>
              </w:rPr>
              <w:t xml:space="preserve">соответствующие нормы внесены в должностные инструкции, трудовые договоры. </w:t>
            </w:r>
            <w:r>
              <w:rPr>
                <w:sz w:val="22"/>
                <w:szCs w:val="22"/>
              </w:rPr>
              <w:t xml:space="preserve">В</w:t>
            </w:r>
            <w:r>
              <w:rPr>
                <w:sz w:val="22"/>
                <w:szCs w:val="22"/>
              </w:rPr>
              <w:t xml:space="preserve">о всех учреждениях изданы локальные нормативные акты в сфере противодействия коррупции, все сотрудники учреждений ознакомлены</w:t>
            </w:r>
            <w:r>
              <w:rPr>
                <w:sz w:val="22"/>
                <w:szCs w:val="22"/>
              </w:rPr>
              <w:t xml:space="preserve">,</w:t>
            </w:r>
            <w:r>
              <w:rPr>
                <w:sz w:val="22"/>
                <w:szCs w:val="22"/>
              </w:rPr>
              <w:t xml:space="preserve"> также осуществляется ознакомление вновь принятых сотрудников.</w:t>
            </w:r>
          </w:p>
          <w:p>
            <w:pPr>
              <w:pStyle w:val="Normal"/>
              <w:ind w:firstLine="369"/>
              <w:jc w:val="both"/>
              <w:rPr>
                <w:sz w:val="22"/>
                <w:szCs w:val="22"/>
              </w:rPr>
            </w:pPr>
            <w:r>
              <w:rPr>
                <w:sz w:val="22"/>
                <w:szCs w:val="22"/>
              </w:rPr>
              <w:t xml:space="preserve">В учреждениях действуют процедуры по урегулированию конфликта интересов, информирования работниками работодателя о случаях склонения их к совершению коррупционных нарушений и порядка рассмотрения таких сообщений, обмена деловыми подарками и знаками делового гостеприимства, этики и служебного поведения. </w:t>
            </w:r>
            <w:r>
              <w:rPr>
                <w:sz w:val="22"/>
                <w:szCs w:val="22"/>
              </w:rPr>
              <w:t xml:space="preserve">За отчетный период случаев не зарегистрировано.</w:t>
            </w:r>
            <w:r>
              <w:rPr>
                <w:sz w:val="22"/>
                <w:szCs w:val="22"/>
              </w:rPr>
              <w:t xml:space="preserve"> </w:t>
            </w:r>
            <w:r>
              <w:rPr>
                <w:sz w:val="22"/>
                <w:szCs w:val="22"/>
              </w:rPr>
            </w:r>
          </w:p>
          <w:p>
            <w:pPr>
              <w:pStyle w:val="Normal"/>
              <w:ind w:firstLine="271"/>
              <w:jc w:val="both"/>
              <w:rPr>
                <w:sz w:val="22"/>
                <w:szCs w:val="22"/>
              </w:rPr>
            </w:pPr>
            <w:r>
              <w:rPr>
                <w:rFonts w:ascii="TimesNewRomanPSMT" w:hAnsi="TimesNewRomanPSMT" w:cs="TimesNewRomanPSMT"/>
                <w:i/>
                <w:sz w:val="22"/>
                <w:szCs w:val="22"/>
                <w:u w:val="single"/>
              </w:rPr>
              <w:t xml:space="preserve">Образование:</w:t>
            </w:r>
            <w:r>
              <w:rPr>
                <w:rFonts w:ascii="TimesNewRomanPSMT" w:hAnsi="TimesNewRomanPSMT" w:cs="TimesNewRomanPSMT"/>
                <w:sz w:val="22"/>
                <w:szCs w:val="22"/>
              </w:rPr>
              <w:t xml:space="preserve"> двадцать </w:t>
            </w:r>
            <w:r>
              <w:rPr>
                <w:rFonts w:ascii="TimesNewRomanPSMT" w:hAnsi="TimesNewRomanPSMT" w:cs="TimesNewRomanPSMT"/>
                <w:sz w:val="22"/>
                <w:szCs w:val="22"/>
              </w:rPr>
              <w:t xml:space="preserve">восемь</w:t>
            </w:r>
            <w:r>
              <w:rPr>
                <w:rFonts w:ascii="TimesNewRomanPSMT" w:hAnsi="TimesNewRomanPSMT" w:cs="TimesNewRomanPSMT"/>
                <w:sz w:val="22"/>
                <w:szCs w:val="22"/>
              </w:rPr>
              <w:t xml:space="preserve"> подведомственных учреждений. </w:t>
            </w:r>
            <w:r>
              <w:rPr>
                <w:rFonts w:ascii="TimesNewRomanPSMT" w:hAnsi="TimesNewRomanPSMT" w:cs="TimesNewRomanPSMT"/>
                <w:sz w:val="22"/>
                <w:szCs w:val="22"/>
              </w:rPr>
              <w:t xml:space="preserve">У</w:t>
            </w:r>
            <w:r>
              <w:rPr>
                <w:rFonts w:ascii="TimesNewRomanPSMT" w:hAnsi="TimesNewRomanPSMT" w:cs="TimesNewRomanPSMT"/>
                <w:sz w:val="22"/>
                <w:szCs w:val="22"/>
              </w:rPr>
              <w:t xml:space="preserve">правлением образования проведен мониторинг </w:t>
            </w:r>
            <w:r>
              <w:rPr>
                <w:rFonts w:ascii="TimesNewRomanPSMT" w:hAnsi="TimesNewRomanPSMT" w:cs="TimesNewRomanPSMT"/>
                <w:sz w:val="22"/>
                <w:szCs w:val="22"/>
              </w:rPr>
              <w:t xml:space="preserve">деятельности по реализации антикоррупционного законодательства по перечню вопросов.</w:t>
            </w:r>
            <w:r>
              <w:rPr>
                <w:rFonts w:ascii="TimesNewRomanPSMT" w:hAnsi="TimesNewRomanPSMT" w:cs="TimesNewRomanPSMT"/>
                <w:sz w:val="22"/>
                <w:szCs w:val="22"/>
              </w:rPr>
              <w:t xml:space="preserve"> </w:t>
            </w:r>
            <w:r>
              <w:rPr>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2.8.</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Рассмотрение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Кондинский район, поселений в границах Кондинского района и их должностных лиц в целях выработки и принятия мер по предупреждению и устранению причин выявленных нарушений</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Ежеквартально</w:t>
            </w:r>
          </w:p>
        </w:tc>
        <w:tc>
          <w:tcPr>
            <w:tcW w:w="2931" w:type="pct"/>
            <w:textDirection w:val="lrTb"/>
            <w:vAlign w:val="top"/>
          </w:tcPr>
          <w:p>
            <w:pPr>
              <w:pStyle w:val="Normal"/>
              <w:shd w:val="clear" w:color="auto" w:fill="ffffff"/>
              <w:ind w:firstLine="295"/>
              <w:jc w:val="both"/>
              <w:rPr>
                <w:rFonts w:eastAsia="Calibri"/>
                <w:sz w:val="22"/>
                <w:szCs w:val="22"/>
              </w:rPr>
            </w:pPr>
            <w:r>
              <w:rPr>
                <w:rFonts w:eastAsia="Calibri"/>
                <w:sz w:val="22"/>
                <w:szCs w:val="22"/>
              </w:rPr>
              <w:t xml:space="preserve">За отчетный период юридическо-правовым управлением проводился мониторинг по вопросам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в отношении органов местного самоуправления. Информация при необходимости доводится до заинтересованных структурных подразделений.</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2.9.</w:t>
            </w:r>
            <w:r>
              <w:rPr>
                <w:rFonts w:eastAsia="Calibri"/>
                <w:sz w:val="22"/>
                <w:szCs w:val="22"/>
              </w:rPr>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Анализ соблюдения муниципальными служащими муниципального образования Кондинский район, поселений в границах Кондинского района,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w:t>
            </w:r>
            <w:r>
              <w:rPr>
                <w:rFonts w:eastAsia="Calibri"/>
                <w:sz w:val="22"/>
                <w:szCs w:val="22"/>
              </w:rPr>
            </w:r>
          </w:p>
        </w:tc>
        <w:tc>
          <w:tcPr>
            <w:tcW w:w="772" w:type="pct"/>
            <w:textDirection w:val="lrTb"/>
            <w:vAlign w:val="top"/>
          </w:tcPr>
          <w:p>
            <w:pPr>
              <w:pStyle w:val="Normal"/>
              <w:shd w:val="clear" w:color="auto" w:fill="ffffff"/>
              <w:ind w:firstLine="5"/>
              <w:jc w:val="center"/>
              <w:rPr>
                <w:sz w:val="22"/>
                <w:szCs w:val="22"/>
                <w:highlight w:val="yellow"/>
              </w:rPr>
            </w:pPr>
            <w:r>
              <w:rPr>
                <w:sz w:val="22"/>
                <w:szCs w:val="22"/>
                <w:highlight w:val="yellow"/>
              </w:rPr>
            </w:r>
          </w:p>
          <w:p>
            <w:pPr>
              <w:pStyle w:val="Normal"/>
              <w:shd w:val="clear" w:color="auto" w:fill="ffffff"/>
              <w:ind w:firstLine="5"/>
              <w:jc w:val="center"/>
              <w:rPr>
                <w:sz w:val="22"/>
                <w:szCs w:val="22"/>
              </w:rPr>
            </w:pPr>
            <w:r>
              <w:rPr>
                <w:sz w:val="22"/>
                <w:szCs w:val="22"/>
              </w:rPr>
              <w:t xml:space="preserve">до 01 ноября </w:t>
            </w:r>
          </w:p>
          <w:p>
            <w:pPr>
              <w:pStyle w:val="Normal"/>
              <w:shd w:val="clear" w:color="auto" w:fill="ffffff"/>
              <w:ind w:left="-52" w:right="-52"/>
              <w:jc w:val="center"/>
              <w:rPr>
                <w:rFonts w:eastAsia="Calibri"/>
                <w:sz w:val="22"/>
                <w:szCs w:val="22"/>
              </w:rPr>
            </w:pPr>
            <w:r>
              <w:rPr>
                <w:sz w:val="22"/>
                <w:szCs w:val="22"/>
              </w:rPr>
              <w:t xml:space="preserve">2024 года</w:t>
            </w:r>
            <w:r>
              <w:rPr>
                <w:rFonts w:eastAsia="Calibri"/>
                <w:sz w:val="22"/>
                <w:szCs w:val="22"/>
              </w:rPr>
            </w:r>
          </w:p>
        </w:tc>
        <w:tc>
          <w:tcPr>
            <w:tcW w:w="2931" w:type="pct"/>
            <w:textDirection w:val="lrTb"/>
            <w:vAlign w:val="top"/>
          </w:tcPr>
          <w:p>
            <w:pPr>
              <w:pStyle w:val="UserStyle_15"/>
              <w:widowControl/>
              <w:spacing w:line="240" w:lineRule="auto"/>
              <w:ind w:firstLine="271"/>
              <w:jc w:val="both"/>
              <w:rPr>
                <w:rFonts w:ascii="Times New Roman" w:hAnsi="Times New Roman" w:eastAsia="Calibri"/>
                <w:sz w:val="22"/>
                <w:szCs w:val="22"/>
              </w:rPr>
            </w:pPr>
            <w:r>
              <w:rPr>
                <w:rFonts w:ascii="Times New Roman" w:hAnsi="Times New Roman"/>
                <w:color w:val="000000"/>
                <w:sz w:val="22"/>
                <w:szCs w:val="22"/>
                <w:shd w:val="clear" w:color="auto" w:fill="ffffff"/>
              </w:rPr>
              <w:t xml:space="preserve">Управлением кадровой </w:t>
            </w:r>
            <w:r>
              <w:rPr>
                <w:rFonts w:ascii="Times New Roman" w:hAnsi="Times New Roman" w:eastAsia="Calibri"/>
                <w:sz w:val="22"/>
                <w:szCs w:val="22"/>
              </w:rPr>
              <w:t xml:space="preserve">политики администрации Кондинского района и поселениями Кондинского района проведен мониторинг участия лиц, замещающих муниципальные должности Кондинского района на постоянной основе, и лиц, замещающих должности муниципальной службы, в управлении коммерческими и некоммерческими организациями, а также соблюдение запрета заниматься предпринимательской деятельностью. Мониторинг проведен посредством ресурса Прозрачный бизнес официального сайта Федеральной налоговой службы России.</w:t>
            </w:r>
          </w:p>
          <w:p>
            <w:pPr>
              <w:pStyle w:val="UserStyle_15"/>
              <w:widowControl/>
              <w:spacing w:line="240" w:lineRule="auto"/>
              <w:ind w:firstLine="271"/>
              <w:jc w:val="both"/>
              <w:rPr>
                <w:rFonts w:eastAsia="Calibri"/>
                <w:sz w:val="22"/>
                <w:szCs w:val="22"/>
              </w:rPr>
            </w:pPr>
            <w:r>
              <w:rPr>
                <w:rFonts w:ascii="Times New Roman" w:hAnsi="Times New Roman" w:eastAsia="Calibri"/>
                <w:sz w:val="22"/>
                <w:szCs w:val="22"/>
              </w:rPr>
              <w:t xml:space="preserve">Проанализировано 14 муниципальных должностей: Глава района – 1, Контрольно-счетная палата – 2, Дума Кондинского района – 1, главы поселений – 10. И 238 муниципальных служащих. Нарушений не выявлено.</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jc w:val="center"/>
              <w:rPr>
                <w:sz w:val="22"/>
                <w:szCs w:val="22"/>
              </w:rPr>
            </w:pPr>
            <w:r>
              <w:rPr>
                <w:sz w:val="22"/>
                <w:szCs w:val="22"/>
              </w:rPr>
              <w:t xml:space="preserve">2.12.</w:t>
            </w:r>
          </w:p>
        </w:tc>
        <w:tc>
          <w:tcPr>
            <w:tcW w:w="1076" w:type="pct"/>
            <w:textDirection w:val="lrTb"/>
            <w:vAlign w:val="top"/>
          </w:tcPr>
          <w:p>
            <w:pPr>
              <w:pStyle w:val="Normal"/>
              <w:ind w:firstLine="26"/>
              <w:jc w:val="both"/>
              <w:outlineLvl w:val="0"/>
              <w:rPr>
                <w:sz w:val="22"/>
                <w:szCs w:val="22"/>
              </w:rPr>
            </w:pPr>
            <w:r>
              <w:rPr>
                <w:rFonts w:eastAsia="Calibri"/>
                <w:sz w:val="22"/>
                <w:szCs w:val="22"/>
              </w:rPr>
              <w:t xml:space="preserve">Проведение мониторинга результатов работы по проведению антикоррупционной экспертизы нормативных правовых актов органами местного самоуправления муниципального образования Кондинский район, поселений в границах Кондинского района,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  </w:t>
            </w:r>
            <w:r>
              <w:rPr>
                <w:sz w:val="22"/>
                <w:szCs w:val="22"/>
              </w:rPr>
            </w:r>
          </w:p>
        </w:tc>
        <w:tc>
          <w:tcPr>
            <w:tcW w:w="772" w:type="pct"/>
            <w:textDirection w:val="lrTb"/>
            <w:vAlign w:val="top"/>
          </w:tcPr>
          <w:p>
            <w:pPr>
              <w:pStyle w:val="Normal"/>
              <w:shd w:val="clear" w:color="auto" w:fill="ffffff"/>
              <w:ind w:firstLine="5"/>
              <w:jc w:val="center"/>
              <w:rPr>
                <w:sz w:val="22"/>
                <w:szCs w:val="22"/>
              </w:rPr>
            </w:pPr>
            <w:r>
              <w:rPr>
                <w:sz w:val="22"/>
                <w:szCs w:val="22"/>
              </w:rPr>
              <w:t xml:space="preserve">до 26 августа </w:t>
            </w:r>
            <w:r>
              <w:rPr>
                <w:sz w:val="22"/>
                <w:szCs w:val="22"/>
              </w:rPr>
            </w:r>
          </w:p>
          <w:p>
            <w:pPr>
              <w:pStyle w:val="Normal"/>
              <w:shd w:val="clear" w:color="auto" w:fill="ffffff"/>
              <w:ind w:firstLine="5"/>
              <w:jc w:val="center"/>
              <w:rPr>
                <w:sz w:val="22"/>
                <w:szCs w:val="22"/>
              </w:rPr>
            </w:pPr>
            <w:r>
              <w:rPr>
                <w:sz w:val="22"/>
                <w:szCs w:val="22"/>
              </w:rPr>
              <w:t xml:space="preserve">2024 года</w:t>
            </w:r>
            <w:r>
              <w:rPr>
                <w:sz w:val="22"/>
                <w:szCs w:val="22"/>
              </w:rPr>
            </w:r>
          </w:p>
        </w:tc>
        <w:tc>
          <w:tcPr>
            <w:tcW w:w="2931" w:type="pct"/>
            <w:textDirection w:val="lrTb"/>
            <w:vAlign w:val="top"/>
          </w:tcPr>
          <w:p>
            <w:pPr>
              <w:pStyle w:val="Normal"/>
              <w:shd w:val="clear" w:color="auto" w:fill="ffffff"/>
              <w:ind w:firstLine="308"/>
              <w:jc w:val="both"/>
              <w:rPr>
                <w:sz w:val="22"/>
                <w:szCs w:val="22"/>
              </w:rPr>
            </w:pPr>
            <w:r>
              <w:rPr>
                <w:sz w:val="22"/>
                <w:szCs w:val="22"/>
              </w:rPr>
              <w:t xml:space="preserve">Мониторинг нормативных правовых актов органов местного самоуправления осуществляется посредством ПО АРС Кодекс, а также путем осуществления мониторинга изменений действующего законодательства в сфере противодействия коррупции. </w:t>
            </w:r>
          </w:p>
          <w:p>
            <w:pPr>
              <w:pStyle w:val="Normal"/>
              <w:shd w:val="clear" w:color="auto" w:fill="ffffff"/>
              <w:ind w:firstLine="308"/>
              <w:jc w:val="both"/>
              <w:rPr>
                <w:sz w:val="22"/>
                <w:szCs w:val="22"/>
              </w:rPr>
            </w:pPr>
            <w:r>
              <w:rPr>
                <w:sz w:val="22"/>
                <w:szCs w:val="22"/>
              </w:rPr>
              <w:t xml:space="preserve">Проводится на постоянной основе антикоррупционная экспертиза проектов муниципальных нормативных правовых актов. На отчетную дату проведено экспертиз 406, из них 6 отрицательных. Рассмотрено 13 заключений органов прокуратуры и Управления регистрации НПА Аппарата Губернатора, Правительства ХМАО-Югры. Заключения независимых экспертов на нормативные правовые акты и их проекты не поступали. Также рассмотрено 24 информационных письма по результатам проведения мониторинга федерального, регионального законодательства с предложениями о необходимости внесения изменений в действующие МНПА, а так же при необходимости принятия новых МНПА.</w:t>
            </w:r>
          </w:p>
          <w:p>
            <w:pPr>
              <w:pStyle w:val="Normal"/>
              <w:shd w:val="clear" w:color="auto" w:fill="ffffff"/>
              <w:jc w:val="both"/>
              <w:rPr>
                <w:sz w:val="22"/>
                <w:szCs w:val="22"/>
                <w:highlight w:val="yellow"/>
              </w:rPr>
            </w:pPr>
            <w:r>
              <w:rPr>
                <w:sz w:val="22"/>
                <w:szCs w:val="22"/>
              </w:rPr>
              <w:t xml:space="preserve">Аналогичная работа проводится в поселениях Кондинского района. В общей сложности поселениями проведены антикоррупционные экспертизы 688 актов. Рассмотрено заключений органов прокуратуры и Управления регистрации НПА Аппарата Губернатора, Правительства ХМАО-Югры – 93. Заключения независимых экспертов на нормативные правовые акты и их проекты не поступали.</w:t>
            </w:r>
            <w:r>
              <w:rPr>
                <w:sz w:val="22"/>
                <w:szCs w:val="22"/>
              </w:rPr>
              <w:t xml:space="preserve"> </w:t>
            </w:r>
            <w:r>
              <w:rPr>
                <w:sz w:val="22"/>
                <w:szCs w:val="22"/>
                <w:highlight w:val="yellow"/>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2.14.</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Проведение анализа практики использования органами местного самоуправления муниципального образования Кондинский район, поселений в границах Кондинского района различных каналов получения информации (горячая линия, телефон доверия, электронная приёмная),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772"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До 24 февраля </w:t>
            </w:r>
            <w:r>
              <w:rPr>
                <w:rFonts w:ascii="Times New Roman" w:hAnsi="Times New Roman" w:cs="Times New Roman"/>
              </w:rPr>
            </w:r>
          </w:p>
          <w:p>
            <w:pPr>
              <w:pStyle w:val="User"/>
              <w:ind w:left="-52" w:right="-52"/>
              <w:jc w:val="center"/>
              <w:rPr>
                <w:rFonts w:ascii="Times New Roman" w:hAnsi="Times New Roman" w:cs="Times New Roman"/>
              </w:rPr>
            </w:pPr>
            <w:r>
              <w:rPr>
                <w:rFonts w:ascii="Times New Roman" w:hAnsi="Times New Roman" w:cs="Times New Roman"/>
              </w:rPr>
              <w:t xml:space="preserve">2024 года</w:t>
            </w:r>
          </w:p>
        </w:tc>
        <w:tc>
          <w:tcPr>
            <w:tcW w:w="2931" w:type="pct"/>
            <w:textDirection w:val="lrTb"/>
            <w:vAlign w:val="top"/>
          </w:tcPr>
          <w:p>
            <w:pPr>
              <w:pStyle w:val="Normal"/>
              <w:shd w:val="clear" w:color="auto" w:fill="ffffff"/>
              <w:tabs>
                <w:tab w:val="center" w:pos="4534" w:leader="none"/>
              </w:tabs>
              <w:ind w:left="-52" w:right="-52" w:firstLine="240"/>
              <w:jc w:val="both"/>
              <w:rPr>
                <w:rFonts w:eastAsia="Calibri"/>
                <w:sz w:val="22"/>
                <w:szCs w:val="22"/>
              </w:rPr>
            </w:pPr>
            <w:r>
              <w:rPr>
                <w:rFonts w:eastAsia="Calibri"/>
                <w:sz w:val="22"/>
                <w:szCs w:val="22"/>
              </w:rPr>
              <w:t xml:space="preserve">Вся информация о каналах связи (телефон доверия, электронная почта, горячие линии), по которым граждане могут, не опасаясь преследования, сообщить о возможных коррупционных правонарушениях, размещена на официальных сайтах муниципальных образований Кондинского района на главной странице или в разделе Противодействие коррупции.</w:t>
            </w:r>
          </w:p>
          <w:p>
            <w:pPr>
              <w:pStyle w:val="Normal"/>
              <w:shd w:val="clear" w:color="auto" w:fill="ffffff"/>
              <w:tabs>
                <w:tab w:val="center" w:pos="4534" w:leader="none"/>
              </w:tabs>
              <w:ind w:left="-52" w:right="-52" w:firstLine="240"/>
              <w:jc w:val="both"/>
              <w:rPr>
                <w:rFonts w:eastAsia="Calibri"/>
                <w:sz w:val="22"/>
                <w:szCs w:val="22"/>
              </w:rPr>
            </w:pPr>
            <w:r>
              <w:rPr>
                <w:rFonts w:eastAsia="Calibri"/>
                <w:sz w:val="22"/>
                <w:szCs w:val="22"/>
              </w:rPr>
              <w:t xml:space="preserve">За 2021-2023 годы звонки от граждан на телефон доверия не поступали, информация по другим каналам связи за указанный период отсутствует (за исключением гп.Куминский).</w:t>
            </w:r>
          </w:p>
          <w:p>
            <w:pPr>
              <w:pStyle w:val="Normal"/>
              <w:shd w:val="clear" w:color="auto" w:fill="ffffff"/>
              <w:tabs>
                <w:tab w:val="center" w:pos="4534" w:leader="none"/>
              </w:tabs>
              <w:ind w:left="-52" w:right="-52" w:firstLine="240"/>
              <w:jc w:val="both"/>
              <w:rPr>
                <w:rFonts w:eastAsia="Calibri"/>
                <w:sz w:val="22"/>
                <w:szCs w:val="22"/>
              </w:rPr>
            </w:pPr>
            <w:r>
              <w:rPr>
                <w:rFonts w:eastAsia="Calibri"/>
                <w:sz w:val="22"/>
                <w:szCs w:val="22"/>
              </w:rPr>
              <w:t xml:space="preserve">В 2022 году проведена проверка соблюдения главой городского поселения Куминский</w:t>
            </w:r>
            <w:r>
              <w:rPr>
                <w:rFonts w:eastAsia="Calibri"/>
                <w:sz w:val="22"/>
                <w:szCs w:val="22"/>
              </w:rPr>
              <w:t xml:space="preserve"> ограничений и запретов на основании поступившего обращения гражданки О. в адрес Управления Президента РФ по работе с обращениями граждан и организаций. Решением комиссии по противодействию коррупции при Совете депутатов городского поселения Куминский установлено, что глава гп.Куминский соблюдал ограничения и запреты, требования о предотвращении или урегулировании конфликта интересов, а также исполнял обязанности, установленные Федеральным Законом от 25.12.2008 №273-ФЗ «О противодействии коррупции», другими федеральными законами.</w:t>
            </w:r>
          </w:p>
          <w:p>
            <w:pPr>
              <w:pStyle w:val="Normal"/>
              <w:shd w:val="clear" w:color="auto" w:fill="ffffff"/>
              <w:tabs>
                <w:tab w:val="center" w:pos="4534" w:leader="none"/>
              </w:tabs>
              <w:ind w:left="-52" w:right="-52" w:firstLine="240"/>
              <w:jc w:val="both"/>
              <w:rPr>
                <w:rFonts w:eastAsia="Calibri"/>
                <w:sz w:val="22"/>
                <w:szCs w:val="22"/>
              </w:rPr>
            </w:pPr>
            <w:r>
              <w:rPr>
                <w:rFonts w:eastAsia="Calibri"/>
                <w:sz w:val="22"/>
                <w:szCs w:val="22"/>
              </w:rPr>
              <w:t xml:space="preserve">По итогам года информация о работе с сообщениями граждан, поступившими на телефон доверия по фактам коррупционной направленности, рассматривается на заседаниях Общественного совета Кон</w:t>
            </w:r>
            <w:r>
              <w:rPr>
                <w:rFonts w:eastAsia="Calibri"/>
                <w:sz w:val="22"/>
                <w:szCs w:val="22"/>
              </w:rPr>
              <w:t xml:space="preserve">динского района, а также в рамках рассмотрения исполнения Плана противодействия коррупции на текущий год.</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2.15.</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Проведение оценки эффективности деятельности по профилактике коррупционных и иных правонарушений муниципальных образований Кондинского района</w:t>
            </w:r>
          </w:p>
        </w:tc>
        <w:tc>
          <w:tcPr>
            <w:tcW w:w="772"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до 01 марта </w:t>
            </w:r>
            <w:r>
              <w:rPr>
                <w:rFonts w:ascii="Times New Roman" w:hAnsi="Times New Roman" w:cs="Times New Roman"/>
              </w:rPr>
            </w:r>
          </w:p>
          <w:p>
            <w:pPr>
              <w:pStyle w:val="User"/>
              <w:ind w:left="-52" w:right="-52"/>
              <w:jc w:val="center"/>
            </w:pPr>
            <w:r>
              <w:rPr>
                <w:rFonts w:ascii="Times New Roman" w:hAnsi="Times New Roman" w:cs="Times New Roman"/>
              </w:rPr>
              <w:t xml:space="preserve">2024 года</w:t>
            </w:r>
          </w:p>
        </w:tc>
        <w:tc>
          <w:tcPr>
            <w:tcW w:w="2931" w:type="pct"/>
            <w:textDirection w:val="lrTb"/>
            <w:vAlign w:val="top"/>
          </w:tcPr>
          <w:p>
            <w:pPr>
              <w:pStyle w:val="UserStyle_13"/>
              <w:shd w:val="clear" w:color="auto" w:fill="ffffff"/>
              <w:spacing w:before="0" w:beforeAutospacing="0" w:after="0" w:afterAutospacing="0"/>
              <w:ind w:firstLine="204"/>
              <w:jc w:val="both"/>
              <w:rPr>
                <w:sz w:val="22"/>
                <w:szCs w:val="22"/>
              </w:rPr>
            </w:pPr>
            <w:r>
              <w:rPr>
                <w:rFonts w:eastAsia="Calibri"/>
                <w:sz w:val="22"/>
                <w:szCs w:val="22"/>
              </w:rPr>
              <w:t xml:space="preserve">В соответствии с распоряжением Правительства Ханты-Мансийского автономного округа – Югры от 28.07.2017 № 465-рп «</w:t>
            </w:r>
            <w:r>
              <w:rPr>
                <w:sz w:val="22"/>
                <w:szCs w:val="22"/>
              </w:rPr>
              <w:t xml:space="preserve">О порядке и критериях оценки эффективности деятельности по профилактике коррупционных и иных правонарушений государственных органов, исполнительных органов государственной власти Ханты-Мансийского автономного округа – Югры, органов местного самоуправления муниципальных образований Ханты-Мансийского автономного округа – Югры». </w:t>
            </w:r>
          </w:p>
          <w:p>
            <w:pPr>
              <w:pStyle w:val="Normal"/>
              <w:shd w:val="clear" w:color="auto" w:fill="ffffff"/>
              <w:ind w:left="-52" w:right="-52" w:firstLine="240"/>
              <w:jc w:val="both"/>
              <w:rPr>
                <w:rFonts w:eastAsia="Calibri"/>
                <w:sz w:val="22"/>
                <w:szCs w:val="22"/>
              </w:rPr>
            </w:pPr>
            <w:r>
              <w:rPr>
                <w:sz w:val="22"/>
                <w:szCs w:val="22"/>
              </w:rPr>
              <w:t xml:space="preserve">Согласно рейтинговым таблицам по итогам оценки эффективности деятельности по профилактике коррупционных и иных правонарушений органы местного самоуправления муниципального образования Кондинский район (включая поселения) </w:t>
            </w:r>
            <w:r>
              <w:rPr>
                <w:i/>
                <w:sz w:val="22"/>
                <w:szCs w:val="22"/>
              </w:rPr>
              <w:t xml:space="preserve">за 202</w:t>
            </w:r>
            <w:r>
              <w:rPr>
                <w:i/>
                <w:sz w:val="22"/>
                <w:szCs w:val="22"/>
              </w:rPr>
              <w:t xml:space="preserve">3</w:t>
            </w:r>
            <w:r>
              <w:rPr>
                <w:i/>
                <w:sz w:val="22"/>
                <w:szCs w:val="22"/>
              </w:rPr>
              <w:t xml:space="preserve"> год</w:t>
            </w:r>
            <w:r>
              <w:rPr>
                <w:sz w:val="22"/>
                <w:szCs w:val="22"/>
              </w:rPr>
              <w:t xml:space="preserve">, показали </w:t>
            </w:r>
            <w:r>
              <w:rPr>
                <w:b/>
                <w:sz w:val="22"/>
                <w:szCs w:val="22"/>
              </w:rPr>
              <w:t xml:space="preserve">высокий</w:t>
            </w:r>
            <w:r>
              <w:rPr>
                <w:sz w:val="22"/>
                <w:szCs w:val="22"/>
              </w:rPr>
              <w:t xml:space="preserve"> уровень эффективности работы.</w:t>
            </w:r>
            <w:r>
              <w:rPr>
                <w:sz w:val="22"/>
                <w:szCs w:val="22"/>
              </w:rPr>
              <w:t xml:space="preserve"> </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2.16.</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shd w:val="clear" w:color="auto" w:fill="ffffff"/>
              </w:rPr>
              <w:t xml:space="preserve">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w:t>
            </w:r>
            <w:r>
              <w:rPr>
                <w:rFonts w:eastAsia="Calibri"/>
                <w:sz w:val="22"/>
                <w:szCs w:val="22"/>
              </w:rPr>
            </w:r>
          </w:p>
        </w:tc>
        <w:tc>
          <w:tcPr>
            <w:tcW w:w="772" w:type="pct"/>
            <w:textDirection w:val="lrTb"/>
            <w:vAlign w:val="top"/>
          </w:tcPr>
          <w:p>
            <w:pPr>
              <w:pStyle w:val="User"/>
              <w:ind w:left="-52" w:right="-52"/>
              <w:jc w:val="center"/>
              <w:rPr>
                <w:rStyle w:val="UserStyle_9"/>
                <w:rFonts w:ascii="Times New Roman" w:hAnsi="Times New Roman" w:eastAsia="Calibri" w:cs="Times New Roman"/>
              </w:rPr>
            </w:pPr>
            <w:r>
              <w:rPr>
                <w:rStyle w:val="UserStyle_9"/>
                <w:rFonts w:ascii="Times New Roman" w:hAnsi="Times New Roman" w:eastAsia="Calibri" w:cs="Times New Roman"/>
              </w:rPr>
              <w:t xml:space="preserve">до 25 апреля </w:t>
            </w:r>
          </w:p>
          <w:p>
            <w:pPr>
              <w:pStyle w:val="User"/>
              <w:ind w:left="-52" w:right="-52"/>
              <w:jc w:val="center"/>
              <w:rPr>
                <w:rFonts w:ascii="Times New Roman" w:hAnsi="Times New Roman" w:cs="Times New Roman"/>
              </w:rPr>
            </w:pPr>
            <w:r>
              <w:rPr>
                <w:rStyle w:val="UserStyle_9"/>
                <w:rFonts w:ascii="Times New Roman" w:hAnsi="Times New Roman" w:eastAsia="Calibri" w:cs="Times New Roman"/>
              </w:rPr>
              <w:t xml:space="preserve">2024 года</w:t>
            </w:r>
            <w:r>
              <w:rPr>
                <w:rFonts w:ascii="Times New Roman" w:hAnsi="Times New Roman" w:cs="Times New Roman"/>
              </w:rPr>
            </w:r>
          </w:p>
        </w:tc>
        <w:tc>
          <w:tcPr>
            <w:tcW w:w="2931" w:type="pct"/>
            <w:textDirection w:val="lrTb"/>
            <w:vAlign w:val="top"/>
          </w:tcPr>
          <w:p>
            <w:pPr>
              <w:pStyle w:val="UserStyle_13"/>
              <w:shd w:val="clear" w:color="auto" w:fill="ffffff"/>
              <w:spacing w:before="0" w:beforeAutospacing="0" w:after="0" w:afterAutospacing="0"/>
              <w:ind w:firstLine="204"/>
              <w:jc w:val="both"/>
              <w:rPr>
                <w:rFonts w:eastAsia="Calibri"/>
                <w:sz w:val="22"/>
                <w:szCs w:val="22"/>
              </w:rPr>
            </w:pPr>
            <w:r>
              <w:rPr>
                <w:rFonts w:eastAsia="Calibri"/>
                <w:sz w:val="22"/>
                <w:szCs w:val="22"/>
              </w:rPr>
              <w:t xml:space="preserve">Все муниципальные служащие, в том числе в поселениях Кондинского района, в апреле 2023 года ознакомлены с </w:t>
            </w:r>
            <w:r>
              <w:rPr>
                <w:sz w:val="22"/>
                <w:szCs w:val="22"/>
              </w:rPr>
              <w:t xml:space="preserve">актуализированным обзором практики привлечения к ответственности за несоблюдение ограничений и запретов, неисполнение обязанностей, установленных в целях противодействия коррупции Министерства труда и социальной защиты Российской Федерации. (версия 2.0, март 2022 года)</w:t>
            </w:r>
            <w:r>
              <w:rPr>
                <w:sz w:val="22"/>
                <w:szCs w:val="22"/>
              </w:rPr>
              <w:t xml:space="preserve">.</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User"/>
              <w:ind w:left="-52" w:right="-52"/>
              <w:jc w:val="center"/>
              <w:rPr>
                <w:rFonts w:ascii="Times New Roman" w:hAnsi="Times New Roman" w:cs="Times New Roman"/>
              </w:rPr>
            </w:pPr>
            <w:r>
              <w:rPr>
                <w:rFonts w:ascii="Times New Roman" w:hAnsi="Times New Roman" w:cs="Times New Roman"/>
              </w:rPr>
              <w:t xml:space="preserve">2.20.</w:t>
            </w:r>
          </w:p>
        </w:tc>
        <w:tc>
          <w:tcPr>
            <w:tcW w:w="1076" w:type="pct"/>
            <w:textDirection w:val="lrTb"/>
            <w:vAlign w:val="top"/>
          </w:tcPr>
          <w:p>
            <w:pPr>
              <w:pStyle w:val="Normal"/>
              <w:shd w:val="clear" w:color="auto" w:fill="ffffff"/>
              <w:ind w:left="-52" w:right="-52"/>
              <w:jc w:val="both"/>
              <w:rPr>
                <w:rFonts w:eastAsia="Calibri"/>
                <w:sz w:val="22"/>
                <w:szCs w:val="22"/>
                <w:shd w:val="clear" w:color="auto" w:fill="ffffff"/>
              </w:rPr>
            </w:pPr>
            <w:r>
              <w:rPr>
                <w:rFonts w:eastAsia="Calibri"/>
                <w:sz w:val="22"/>
                <w:szCs w:val="22"/>
                <w:shd w:val="clear" w:color="auto" w:fill="ffffff"/>
              </w:rPr>
              <w:t xml:space="preserve">Анализ сведений, связанных с осуждением гражданина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или же в случае наличия неснятой или непогашенной судимости </w:t>
            </w:r>
            <w:r>
              <w:rPr>
                <w:rFonts w:eastAsia="Calibri"/>
                <w:sz w:val="22"/>
                <w:szCs w:val="22"/>
                <w:shd w:val="clear" w:color="auto" w:fill="ffffff"/>
              </w:rPr>
            </w:r>
          </w:p>
          <w:p>
            <w:pPr>
              <w:pStyle w:val="Normal"/>
              <w:shd w:val="clear" w:color="auto" w:fill="ffffff"/>
              <w:ind w:left="-52" w:right="-52"/>
              <w:jc w:val="both"/>
              <w:rPr>
                <w:rFonts w:eastAsia="Calibri"/>
                <w:sz w:val="22"/>
                <w:szCs w:val="22"/>
                <w:shd w:val="clear" w:color="auto" w:fill="ffffff"/>
              </w:rPr>
            </w:pPr>
            <w:r>
              <w:rPr>
                <w:rFonts w:eastAsia="Calibri"/>
                <w:i/>
                <w:sz w:val="20"/>
                <w:szCs w:val="20"/>
              </w:rPr>
              <w:t xml:space="preserve">(в</w:t>
            </w:r>
            <w:r>
              <w:rPr>
                <w:rFonts w:eastAsia="Calibri"/>
                <w:i/>
                <w:sz w:val="20"/>
                <w:szCs w:val="20"/>
              </w:rPr>
              <w:t xml:space="preserve">несен </w:t>
            </w:r>
            <w:r>
              <w:rPr>
                <w:rFonts w:eastAsia="Calibri"/>
                <w:i/>
                <w:sz w:val="20"/>
                <w:szCs w:val="20"/>
              </w:rPr>
              <w:t xml:space="preserve">постановлени</w:t>
            </w:r>
            <w:r>
              <w:rPr>
                <w:rFonts w:eastAsia="Calibri"/>
                <w:i/>
                <w:sz w:val="20"/>
                <w:szCs w:val="20"/>
              </w:rPr>
              <w:t xml:space="preserve">ем</w:t>
            </w:r>
            <w:r>
              <w:rPr>
                <w:rFonts w:eastAsia="Calibri"/>
                <w:i/>
                <w:sz w:val="20"/>
                <w:szCs w:val="20"/>
              </w:rPr>
              <w:t xml:space="preserve"> от </w:t>
            </w:r>
            <w:r>
              <w:rPr>
                <w:rFonts w:eastAsia="Calibri"/>
                <w:i/>
                <w:sz w:val="20"/>
                <w:szCs w:val="20"/>
              </w:rPr>
              <w:t xml:space="preserve">07</w:t>
            </w:r>
            <w:r>
              <w:rPr>
                <w:rFonts w:eastAsia="Calibri"/>
                <w:i/>
                <w:sz w:val="20"/>
                <w:szCs w:val="20"/>
              </w:rPr>
              <w:t xml:space="preserve">.</w:t>
            </w:r>
            <w:r>
              <w:rPr>
                <w:rFonts w:eastAsia="Calibri"/>
                <w:i/>
                <w:sz w:val="20"/>
                <w:szCs w:val="20"/>
              </w:rPr>
              <w:t xml:space="preserve">1</w:t>
            </w:r>
            <w:r>
              <w:rPr>
                <w:rFonts w:eastAsia="Calibri"/>
                <w:i/>
                <w:sz w:val="20"/>
                <w:szCs w:val="20"/>
              </w:rPr>
              <w:t xml:space="preserve">2.202</w:t>
            </w:r>
            <w:r>
              <w:rPr>
                <w:rFonts w:eastAsia="Calibri"/>
                <w:i/>
                <w:sz w:val="20"/>
                <w:szCs w:val="20"/>
              </w:rPr>
              <w:t xml:space="preserve">2</w:t>
            </w:r>
            <w:r>
              <w:rPr>
                <w:rFonts w:eastAsia="Calibri"/>
                <w:i/>
                <w:sz w:val="20"/>
                <w:szCs w:val="20"/>
              </w:rPr>
              <w:t xml:space="preserve"> №2</w:t>
            </w:r>
            <w:r>
              <w:rPr>
                <w:rFonts w:eastAsia="Calibri"/>
                <w:i/>
                <w:sz w:val="20"/>
                <w:szCs w:val="20"/>
              </w:rPr>
              <w:t xml:space="preserve">655</w:t>
            </w:r>
            <w:r>
              <w:rPr>
                <w:rFonts w:eastAsia="Calibri"/>
                <w:i/>
                <w:sz w:val="20"/>
                <w:szCs w:val="20"/>
              </w:rPr>
              <w:t xml:space="preserve">)</w:t>
            </w:r>
            <w:r>
              <w:rPr>
                <w:rFonts w:eastAsia="Calibri"/>
                <w:sz w:val="22"/>
                <w:szCs w:val="22"/>
                <w:shd w:val="clear" w:color="auto" w:fill="ffffff"/>
              </w:rPr>
            </w:r>
          </w:p>
        </w:tc>
        <w:tc>
          <w:tcPr>
            <w:tcW w:w="772" w:type="pct"/>
            <w:textDirection w:val="lrTb"/>
            <w:vAlign w:val="top"/>
          </w:tcPr>
          <w:p>
            <w:pPr>
              <w:pStyle w:val="User"/>
              <w:ind w:left="-52" w:right="-52"/>
              <w:jc w:val="center"/>
              <w:rPr>
                <w:rStyle w:val="UserStyle_9"/>
                <w:rFonts w:ascii="Times New Roman" w:hAnsi="Times New Roman" w:eastAsia="Calibri" w:cs="Times New Roman"/>
              </w:rPr>
            </w:pPr>
            <w:r>
              <w:rPr>
                <w:rStyle w:val="UserStyle_9"/>
                <w:rFonts w:ascii="Times New Roman" w:hAnsi="Times New Roman" w:eastAsia="Calibri" w:cs="Times New Roman"/>
              </w:rPr>
              <w:t xml:space="preserve">до 01 июля </w:t>
            </w:r>
          </w:p>
          <w:p>
            <w:pPr>
              <w:pStyle w:val="User"/>
              <w:ind w:left="-52" w:right="-52"/>
              <w:jc w:val="center"/>
              <w:rPr>
                <w:rStyle w:val="UserStyle_9"/>
                <w:rFonts w:ascii="Times New Roman" w:hAnsi="Times New Roman" w:eastAsia="Calibri" w:cs="Times New Roman"/>
              </w:rPr>
            </w:pPr>
            <w:r>
              <w:rPr>
                <w:rStyle w:val="UserStyle_9"/>
                <w:rFonts w:ascii="Times New Roman" w:hAnsi="Times New Roman" w:eastAsia="Calibri" w:cs="Times New Roman"/>
              </w:rPr>
              <w:t xml:space="preserve">2024 года</w:t>
            </w:r>
            <w:r>
              <w:rPr>
                <w:rStyle w:val="UserStyle_9"/>
                <w:rFonts w:ascii="Times New Roman" w:hAnsi="Times New Roman" w:eastAsia="Calibri" w:cs="Times New Roman"/>
              </w:rPr>
            </w:r>
          </w:p>
        </w:tc>
        <w:tc>
          <w:tcPr>
            <w:tcW w:w="2931" w:type="pct"/>
            <w:textDirection w:val="lrTb"/>
            <w:vAlign w:val="top"/>
          </w:tcPr>
          <w:p>
            <w:pPr>
              <w:pStyle w:val="UserStyle_13"/>
              <w:shd w:val="clear" w:color="auto" w:fill="ffffff"/>
              <w:spacing w:before="0" w:beforeAutospacing="0" w:after="0" w:afterAutospacing="0"/>
              <w:ind w:firstLine="204"/>
              <w:jc w:val="both"/>
              <w:rPr>
                <w:rFonts w:eastAsia="Calibri"/>
                <w:sz w:val="22"/>
                <w:szCs w:val="22"/>
              </w:rPr>
            </w:pPr>
            <w:r>
              <w:rPr>
                <w:rFonts w:eastAsia="Calibri"/>
                <w:sz w:val="22"/>
                <w:szCs w:val="22"/>
              </w:rPr>
              <w:t xml:space="preserve">В соответствии с распоряжением администрации Кондинского района от 09.04.2024 №224-р «</w:t>
            </w:r>
            <w:r>
              <w:rPr>
                <w:sz w:val="22"/>
                <w:szCs w:val="22"/>
              </w:rPr>
              <w:t xml:space="preserve">О</w:t>
            </w:r>
            <w:r>
              <w:t xml:space="preserve"> </w:t>
            </w:r>
            <w:r>
              <w:rPr>
                <w:sz w:val="22"/>
                <w:szCs w:val="22"/>
              </w:rPr>
              <w:t xml:space="preserve">представлении муниципальными служащими справки о наличии (отсутствии) судимости и (или) факта уголовного преследования либо о прекращении уголовного преследования»</w:t>
            </w:r>
            <w:r>
              <w:rPr>
                <w:sz w:val="22"/>
                <w:szCs w:val="22"/>
              </w:rPr>
              <w:t xml:space="preserve"> проведен анализ справок о наличии (отсутствии) судимости</w:t>
            </w:r>
            <w:r>
              <w:rPr>
                <w:sz w:val="22"/>
                <w:szCs w:val="22"/>
              </w:rPr>
              <w:t xml:space="preserve">,</w:t>
            </w:r>
            <w:r>
              <w:rPr>
                <w:sz w:val="22"/>
                <w:szCs w:val="22"/>
              </w:rPr>
              <w:t xml:space="preserve"> представленных </w:t>
            </w:r>
            <w:r>
              <w:rPr>
                <w:sz w:val="22"/>
                <w:szCs w:val="22"/>
              </w:rPr>
              <w:t xml:space="preserve">муниципальными служащими администрации и органов Кондинского района. Всего представлено 168 справок. Фактов </w:t>
            </w:r>
            <w:r>
              <w:rPr>
                <w:rFonts w:eastAsia="Calibri"/>
                <w:sz w:val="22"/>
                <w:szCs w:val="22"/>
                <w:shd w:val="clear" w:color="auto" w:fill="ffffff"/>
              </w:rPr>
              <w:t xml:space="preserve">неснятой или непогашенной судимости</w:t>
            </w:r>
            <w:r>
              <w:rPr>
                <w:rFonts w:eastAsia="Calibri"/>
                <w:sz w:val="22"/>
                <w:szCs w:val="22"/>
                <w:shd w:val="clear" w:color="auto" w:fill="ffffff"/>
              </w:rPr>
              <w:t xml:space="preserve">, а также приговоров суда, исключающих возможность исполнения должностных обязанностей по должности муниципальной службы не выявлено.</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top"/>
          </w:tcPr>
          <w:p>
            <w:pPr>
              <w:pStyle w:val="Normal"/>
              <w:ind w:left="-52" w:right="-52"/>
              <w:jc w:val="center"/>
              <w:rPr>
                <w:rFonts w:eastAsia="Calibri"/>
                <w:sz w:val="22"/>
                <w:szCs w:val="22"/>
              </w:rPr>
            </w:pPr>
            <w:r>
              <w:rPr>
                <w:rFonts w:eastAsia="Calibri"/>
                <w:sz w:val="22"/>
                <w:szCs w:val="22"/>
              </w:rPr>
              <w:t xml:space="preserve">Раздел 3. Меры по информационному обеспечению, </w:t>
            </w:r>
          </w:p>
          <w:p>
            <w:pPr>
              <w:pStyle w:val="Normal"/>
              <w:ind w:left="-52" w:right="-52"/>
              <w:jc w:val="center"/>
              <w:rPr>
                <w:rFonts w:eastAsia="Calibri"/>
                <w:sz w:val="22"/>
                <w:szCs w:val="22"/>
              </w:rPr>
            </w:pPr>
            <w:r>
              <w:rPr>
                <w:rFonts w:eastAsia="Calibri"/>
                <w:sz w:val="22"/>
                <w:szCs w:val="22"/>
              </w:rPr>
              <w:t xml:space="preserve">взаимодействию с институтами гражданского общества</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3.1.</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Обеспечение функционирования и тематического наполнения актуальной информацией в области противодействия коррупции раздел</w:t>
            </w:r>
            <w:r>
              <w:rPr>
                <w:rFonts w:eastAsia="Calibri"/>
                <w:sz w:val="22"/>
                <w:szCs w:val="22"/>
              </w:rPr>
              <w:t xml:space="preserve">ов</w:t>
            </w:r>
            <w:r>
              <w:rPr>
                <w:rFonts w:eastAsia="Calibri"/>
                <w:sz w:val="22"/>
                <w:szCs w:val="22"/>
              </w:rPr>
              <w:t xml:space="preserve"> «Противодействие коррупции» официальн</w:t>
            </w:r>
            <w:r>
              <w:rPr>
                <w:rFonts w:eastAsia="Calibri"/>
                <w:sz w:val="22"/>
                <w:szCs w:val="22"/>
              </w:rPr>
              <w:t xml:space="preserve">ых</w:t>
            </w:r>
            <w:r>
              <w:rPr>
                <w:rFonts w:eastAsia="Calibri"/>
                <w:sz w:val="22"/>
                <w:szCs w:val="22"/>
              </w:rPr>
              <w:t xml:space="preserve"> сайт</w:t>
            </w:r>
            <w:r>
              <w:rPr>
                <w:rFonts w:eastAsia="Calibri"/>
                <w:sz w:val="22"/>
                <w:szCs w:val="22"/>
              </w:rPr>
              <w:t xml:space="preserve">ов</w:t>
            </w:r>
            <w:r>
              <w:rPr>
                <w:rFonts w:eastAsia="Calibri"/>
                <w:sz w:val="22"/>
                <w:szCs w:val="22"/>
              </w:rPr>
              <w:t xml:space="preserve"> органов местного самоуправления Кондинского района</w:t>
            </w:r>
            <w:r>
              <w:rPr>
                <w:rFonts w:eastAsia="Calibri"/>
                <w:sz w:val="22"/>
                <w:szCs w:val="22"/>
              </w:rPr>
              <w:t xml:space="preserve">, поселений в границах Кондинского района</w:t>
            </w:r>
            <w:r>
              <w:rPr>
                <w:rFonts w:eastAsia="Calibri"/>
                <w:sz w:val="22"/>
                <w:szCs w:val="22"/>
              </w:rPr>
              <w:t xml:space="preserve"> </w:t>
            </w:r>
          </w:p>
          <w:p>
            <w:pPr>
              <w:pStyle w:val="Normal"/>
              <w:shd w:val="clear" w:color="auto" w:fill="ffffff"/>
              <w:ind w:left="-52" w:right="-52"/>
              <w:jc w:val="both"/>
              <w:rPr>
                <w:rFonts w:eastAsia="Calibri"/>
                <w:sz w:val="20"/>
                <w:szCs w:val="20"/>
              </w:rPr>
            </w:pPr>
            <w:r>
              <w:rPr>
                <w:rFonts w:eastAsia="Calibri"/>
                <w:i/>
                <w:sz w:val="20"/>
                <w:szCs w:val="20"/>
              </w:rPr>
              <w:t xml:space="preserve">(в ред.постановления от 16.02.2024 №172)</w:t>
            </w:r>
            <w:r>
              <w:rPr>
                <w:rFonts w:eastAsia="Calibri"/>
                <w:sz w:val="20"/>
                <w:szCs w:val="20"/>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Ежеквартально</w:t>
            </w:r>
          </w:p>
          <w:p>
            <w:pPr>
              <w:pStyle w:val="Normal"/>
              <w:shd w:val="clear" w:color="auto" w:fill="ffffff"/>
              <w:ind w:left="-52" w:right="-52"/>
              <w:jc w:val="center"/>
              <w:rPr>
                <w:rFonts w:eastAsia="Calibri"/>
                <w:sz w:val="22"/>
                <w:szCs w:val="22"/>
              </w:rPr>
            </w:pPr>
            <w:r>
              <w:rPr>
                <w:rFonts w:eastAsia="Calibri"/>
                <w:sz w:val="22"/>
                <w:szCs w:val="22"/>
              </w:rPr>
              <w:t xml:space="preserve">в течение</w:t>
            </w:r>
          </w:p>
          <w:p>
            <w:pPr>
              <w:pStyle w:val="Normal"/>
              <w:shd w:val="clear" w:color="auto" w:fill="ffffff"/>
              <w:ind w:left="-52" w:right="-52"/>
              <w:jc w:val="center"/>
              <w:rPr>
                <w:rFonts w:eastAsia="Calibri"/>
                <w:sz w:val="22"/>
                <w:szCs w:val="22"/>
              </w:rPr>
            </w:pPr>
            <w:r>
              <w:rPr>
                <w:rFonts w:eastAsia="Calibri"/>
                <w:sz w:val="22"/>
                <w:szCs w:val="22"/>
              </w:rPr>
              <w:t xml:space="preserve">2021-2024 годов</w:t>
            </w:r>
          </w:p>
        </w:tc>
        <w:tc>
          <w:tcPr>
            <w:tcW w:w="2931" w:type="pct"/>
            <w:textDirection w:val="lrTb"/>
            <w:vAlign w:val="top"/>
          </w:tcPr>
          <w:p>
            <w:pPr>
              <w:pStyle w:val="Normal"/>
              <w:shd w:val="clear" w:color="auto" w:fill="ffffff"/>
              <w:ind w:left="-52" w:right="-52" w:firstLine="240"/>
              <w:jc w:val="both"/>
              <w:rPr>
                <w:rFonts w:eastAsia="Calibri"/>
                <w:sz w:val="22"/>
                <w:szCs w:val="22"/>
              </w:rPr>
            </w:pPr>
            <w:r>
              <w:rPr>
                <w:sz w:val="22"/>
                <w:szCs w:val="22"/>
              </w:rPr>
              <w:t xml:space="preserve">Структурными подразделениями администрации Кондинского района</w:t>
            </w:r>
            <w:r>
              <w:rPr>
                <w:sz w:val="22"/>
                <w:szCs w:val="22"/>
              </w:rPr>
              <w:t xml:space="preserve">, поселений Кондинского района </w:t>
            </w:r>
            <w:r>
              <w:rPr>
                <w:sz w:val="22"/>
                <w:szCs w:val="22"/>
              </w:rPr>
              <w:t xml:space="preserve">на постоянной основе ведется мониторинг информации, размещаемой на официальн</w:t>
            </w:r>
            <w:r>
              <w:rPr>
                <w:sz w:val="22"/>
                <w:szCs w:val="22"/>
              </w:rPr>
              <w:t xml:space="preserve">ых</w:t>
            </w:r>
            <w:r>
              <w:rPr>
                <w:sz w:val="22"/>
                <w:szCs w:val="22"/>
              </w:rPr>
              <w:t xml:space="preserve"> сайт</w:t>
            </w:r>
            <w:r>
              <w:rPr>
                <w:sz w:val="22"/>
                <w:szCs w:val="22"/>
              </w:rPr>
              <w:t xml:space="preserve">ах. </w:t>
            </w:r>
            <w:r>
              <w:rPr>
                <w:sz w:val="22"/>
                <w:szCs w:val="22"/>
              </w:rPr>
              <w:t xml:space="preserve">Перечень информации о деятельности администрации Кондинского района закреплен соответствующим распоряжением. Разделы регулярно обновляются, производится удаление неактуальных сведений. В новостной ленте регулярно размещается актуальная информация для граждан (о проведении мероприятий, отчеты и проч.). Выборочно информация анализируется на предмет актуальности.</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ind w:left="-52" w:right="-52"/>
              <w:jc w:val="center"/>
              <w:rPr>
                <w:rFonts w:eastAsia="Calibri"/>
                <w:sz w:val="22"/>
                <w:szCs w:val="22"/>
              </w:rPr>
            </w:pPr>
            <w:r>
              <w:rPr>
                <w:rFonts w:eastAsia="Calibri"/>
                <w:sz w:val="22"/>
                <w:szCs w:val="22"/>
              </w:rPr>
              <w:t xml:space="preserve">3.7.</w:t>
            </w:r>
          </w:p>
        </w:tc>
        <w:tc>
          <w:tcPr>
            <w:tcW w:w="1076" w:type="pct"/>
            <w:textDirection w:val="lrTb"/>
            <w:vAlign w:val="top"/>
          </w:tcPr>
          <w:p>
            <w:pPr>
              <w:pStyle w:val="Normal"/>
              <w:ind w:left="-52" w:right="-52"/>
              <w:jc w:val="both"/>
              <w:rPr>
                <w:rFonts w:eastAsia="Calibri"/>
                <w:sz w:val="22"/>
                <w:szCs w:val="22"/>
              </w:rPr>
            </w:pPr>
            <w:r>
              <w:rPr>
                <w:rFonts w:eastAsia="Calibri"/>
                <w:sz w:val="22"/>
                <w:szCs w:val="22"/>
              </w:rPr>
              <w:t xml:space="preserve">Информационное сопровождение деятельности межведомственного Совета по противодействию коррупции </w:t>
            </w:r>
            <w:r>
              <w:rPr>
                <w:rFonts w:eastAsia="Calibri"/>
                <w:sz w:val="22"/>
                <w:szCs w:val="22"/>
              </w:rPr>
              <w:t xml:space="preserve">(размещение печатных материалов, трансляция на видеохостинге)</w:t>
            </w:r>
          </w:p>
          <w:p>
            <w:pPr>
              <w:pStyle w:val="Normal"/>
              <w:ind w:left="-52" w:right="-52"/>
              <w:jc w:val="both"/>
              <w:rPr>
                <w:rFonts w:eastAsia="Calibri"/>
                <w:sz w:val="20"/>
                <w:szCs w:val="20"/>
              </w:rPr>
            </w:pPr>
            <w:r>
              <w:rPr>
                <w:rFonts w:eastAsia="Calibri"/>
                <w:i/>
                <w:sz w:val="20"/>
                <w:szCs w:val="20"/>
              </w:rPr>
              <w:t xml:space="preserve">(в ред.постановления от 16.02.2024 №172)</w:t>
            </w:r>
            <w:r>
              <w:rPr>
                <w:rFonts w:eastAsia="Calibri"/>
                <w:sz w:val="20"/>
                <w:szCs w:val="20"/>
              </w:rPr>
            </w:r>
          </w:p>
        </w:tc>
        <w:tc>
          <w:tcPr>
            <w:tcW w:w="772" w:type="pct"/>
            <w:textDirection w:val="lrTb"/>
            <w:vAlign w:val="top"/>
          </w:tcPr>
          <w:p>
            <w:pPr>
              <w:pStyle w:val="Normal"/>
              <w:ind w:left="-52" w:right="-52"/>
              <w:jc w:val="center"/>
              <w:rPr>
                <w:rFonts w:eastAsia="Calibri"/>
                <w:sz w:val="22"/>
                <w:szCs w:val="22"/>
              </w:rPr>
            </w:pPr>
            <w:r>
              <w:rPr>
                <w:rFonts w:eastAsia="Calibri"/>
                <w:sz w:val="22"/>
                <w:szCs w:val="22"/>
              </w:rPr>
              <w:t xml:space="preserve">В течение </w:t>
            </w:r>
          </w:p>
          <w:p>
            <w:pPr>
              <w:pStyle w:val="Normal"/>
              <w:ind w:left="-52" w:right="-52"/>
              <w:jc w:val="center"/>
              <w:rPr>
                <w:rFonts w:eastAsia="Calibri"/>
                <w:sz w:val="22"/>
                <w:szCs w:val="22"/>
              </w:rPr>
            </w:pPr>
            <w:r>
              <w:rPr>
                <w:rFonts w:eastAsia="Calibri"/>
                <w:sz w:val="22"/>
                <w:szCs w:val="22"/>
              </w:rPr>
              <w:t xml:space="preserve">2021-2024 годов по итогам заседаний</w:t>
            </w:r>
          </w:p>
        </w:tc>
        <w:tc>
          <w:tcPr>
            <w:tcW w:w="2931" w:type="pct"/>
            <w:textDirection w:val="lrTb"/>
            <w:vAlign w:val="top"/>
          </w:tcPr>
          <w:p>
            <w:pPr>
              <w:pStyle w:val="Normal"/>
              <w:ind w:left="-52" w:right="-52" w:firstLine="240"/>
              <w:jc w:val="both"/>
              <w:rPr>
                <w:rFonts w:eastAsia="Calibri"/>
                <w:sz w:val="22"/>
                <w:szCs w:val="22"/>
                <w:lang w:val="en-US"/>
              </w:rPr>
            </w:pPr>
            <w:r>
              <w:rPr>
                <w:rFonts w:eastAsia="Calibri"/>
                <w:sz w:val="22"/>
                <w:szCs w:val="22"/>
              </w:rPr>
              <w:t xml:space="preserve">11 апреля в ВК на странице Информационно-издательского центра «ЕВРА» размещен видеоматериал «Не брать и не давать – с младых ногтей!» по итогам заседания межведомственного Совета по противодействию коррупции </w:t>
            </w:r>
            <w:r>
              <w:rPr>
                <w:rFonts w:eastAsia="Calibri"/>
                <w:sz w:val="22"/>
                <w:szCs w:val="22"/>
              </w:rPr>
              <w:t xml:space="preserve">в первом квартале </w:t>
            </w:r>
            <w:r>
              <w:rPr>
                <w:rFonts w:eastAsia="Calibri"/>
                <w:sz w:val="22"/>
                <w:szCs w:val="22"/>
              </w:rPr>
              <w:t xml:space="preserve">текущего года</w:t>
            </w:r>
            <w:r>
              <w:rPr>
                <w:rFonts w:eastAsia="Calibri"/>
                <w:sz w:val="22"/>
                <w:szCs w:val="22"/>
              </w:rPr>
              <w:t xml:space="preserve"> (09.04.2024)</w:t>
            </w:r>
            <w:r>
              <w:rPr>
                <w:rFonts w:eastAsia="Calibri"/>
                <w:sz w:val="22"/>
                <w:szCs w:val="22"/>
              </w:rPr>
              <w:t xml:space="preserve">.</w:t>
            </w:r>
            <w:r>
              <w:rPr>
                <w:rFonts w:eastAsia="Calibri"/>
                <w:sz w:val="22"/>
                <w:szCs w:val="22"/>
              </w:rPr>
              <w:t xml:space="preserve"> </w:t>
            </w:r>
            <w:r>
              <w:rPr>
                <w:rFonts w:eastAsia="Calibri"/>
                <w:sz w:val="22"/>
                <w:szCs w:val="22"/>
              </w:rPr>
              <w:t xml:space="preserve">Материал под таким же заголовком размещен в районной общественно-политической газете «Кондинский вестник» от 19.04.2024 №16.</w:t>
            </w:r>
            <w:r>
              <w:rPr>
                <w:rFonts w:eastAsia="Calibri"/>
                <w:sz w:val="22"/>
                <w:szCs w:val="22"/>
              </w:rPr>
              <w:t xml:space="preserve"> </w:t>
            </w:r>
            <w:r>
              <w:rPr>
                <w:rFonts w:eastAsia="Calibri"/>
                <w:sz w:val="22"/>
                <w:szCs w:val="22"/>
                <w:lang w:val="en-US"/>
              </w:rPr>
            </w:r>
          </w:p>
          <w:p>
            <w:pPr>
              <w:pStyle w:val="Normal"/>
              <w:ind w:left="-52" w:right="-52" w:firstLine="240"/>
              <w:jc w:val="both"/>
              <w:rPr>
                <w:rFonts w:eastAsia="Calibri"/>
                <w:sz w:val="22"/>
                <w:szCs w:val="22"/>
              </w:rPr>
            </w:pPr>
            <w:r>
              <w:rPr>
                <w:rFonts w:eastAsia="Calibri"/>
                <w:sz w:val="22"/>
                <w:szCs w:val="22"/>
              </w:rPr>
              <w:t xml:space="preserve">4 июля в ВК на странице медиацентр «ЕВРА» размещен видеоматериал «Контроль нужен во всем» по итогам заседания межведомственного Совета по противодействию коррупции от </w:t>
            </w:r>
            <w:r>
              <w:rPr>
                <w:rFonts w:eastAsia="Calibri"/>
                <w:sz w:val="22"/>
                <w:szCs w:val="22"/>
              </w:rPr>
              <w:t xml:space="preserve">27</w:t>
            </w:r>
            <w:r>
              <w:rPr>
                <w:rFonts w:eastAsia="Calibri"/>
                <w:sz w:val="22"/>
                <w:szCs w:val="22"/>
              </w:rPr>
              <w:t xml:space="preserve"> </w:t>
            </w:r>
            <w:r>
              <w:rPr>
                <w:rFonts w:eastAsia="Calibri"/>
                <w:sz w:val="22"/>
                <w:szCs w:val="22"/>
              </w:rPr>
              <w:t xml:space="preserve">июня</w:t>
            </w:r>
            <w:r>
              <w:rPr>
                <w:rFonts w:eastAsia="Calibri"/>
                <w:sz w:val="22"/>
                <w:szCs w:val="22"/>
              </w:rPr>
              <w:t xml:space="preserve"> текущего года.</w:t>
            </w:r>
            <w:r>
              <w:rPr>
                <w:rFonts w:eastAsia="Calibri"/>
                <w:sz w:val="22"/>
                <w:szCs w:val="22"/>
              </w:rPr>
              <w:t xml:space="preserve"> </w:t>
            </w:r>
            <w:r>
              <w:rPr>
                <w:rFonts w:eastAsia="Calibri"/>
                <w:sz w:val="22"/>
                <w:szCs w:val="22"/>
              </w:rPr>
            </w:r>
          </w:p>
        </w:tc>
      </w:tr>
      <w:tr>
        <w:trPr>
          <w:trHeight w:val="56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ind w:left="-52" w:right="-52"/>
              <w:jc w:val="center"/>
              <w:rPr>
                <w:rFonts w:eastAsia="Calibri"/>
                <w:sz w:val="22"/>
                <w:szCs w:val="22"/>
              </w:rPr>
            </w:pPr>
            <w:r>
              <w:rPr>
                <w:rFonts w:eastAsia="Calibri"/>
                <w:sz w:val="22"/>
                <w:szCs w:val="22"/>
              </w:rPr>
              <w:t xml:space="preserve">3.8.</w:t>
            </w:r>
            <w:r>
              <w:rPr>
                <w:rFonts w:eastAsia="Calibri"/>
                <w:sz w:val="22"/>
                <w:szCs w:val="22"/>
              </w:rPr>
            </w:r>
          </w:p>
        </w:tc>
        <w:tc>
          <w:tcPr>
            <w:tcW w:w="1076" w:type="pct"/>
            <w:textDirection w:val="lrTb"/>
            <w:vAlign w:val="top"/>
          </w:tcPr>
          <w:p>
            <w:pPr>
              <w:pStyle w:val="Normal"/>
              <w:ind w:left="-52" w:right="-52"/>
              <w:jc w:val="both"/>
              <w:rPr>
                <w:rFonts w:eastAsia="Calibri"/>
                <w:sz w:val="22"/>
                <w:szCs w:val="22"/>
              </w:rPr>
            </w:pPr>
            <w:r>
              <w:rPr>
                <w:rFonts w:eastAsia="Calibri"/>
                <w:bCs/>
                <w:sz w:val="22"/>
                <w:szCs w:val="22"/>
              </w:rPr>
              <w:t xml:space="preserve">Проведение с лицами, замещающими муниципальные должности, учебных занятий, индивидуальных консультаций по заполнению форм справок о доходах, расходах, об имуществе и обязательствах имущественного характера </w:t>
            </w:r>
            <w:r>
              <w:rPr>
                <w:rFonts w:eastAsia="Calibri"/>
                <w:sz w:val="22"/>
                <w:szCs w:val="22"/>
              </w:rPr>
            </w:r>
          </w:p>
        </w:tc>
        <w:tc>
          <w:tcPr>
            <w:tcW w:w="772" w:type="pct"/>
            <w:textDirection w:val="lrTb"/>
            <w:vAlign w:val="top"/>
          </w:tcPr>
          <w:p>
            <w:pPr>
              <w:pStyle w:val="Normal"/>
              <w:ind w:left="-52" w:right="-52"/>
              <w:jc w:val="center"/>
              <w:rPr>
                <w:rFonts w:eastAsia="Calibri"/>
                <w:sz w:val="22"/>
                <w:szCs w:val="22"/>
              </w:rPr>
            </w:pPr>
            <w:r>
              <w:rPr>
                <w:rFonts w:eastAsia="Calibri"/>
                <w:sz w:val="22"/>
                <w:szCs w:val="22"/>
              </w:rPr>
              <w:t xml:space="preserve">до 30 апреля </w:t>
            </w:r>
            <w:r>
              <w:rPr>
                <w:rFonts w:eastAsia="Calibri"/>
                <w:sz w:val="22"/>
                <w:szCs w:val="22"/>
              </w:rPr>
            </w:r>
          </w:p>
          <w:p>
            <w:pPr>
              <w:pStyle w:val="Normal"/>
              <w:ind w:left="-52" w:right="-52"/>
              <w:jc w:val="center"/>
              <w:rPr>
                <w:rFonts w:eastAsia="Calibri"/>
                <w:sz w:val="22"/>
                <w:szCs w:val="22"/>
              </w:rPr>
            </w:pPr>
            <w:r>
              <w:rPr>
                <w:rFonts w:eastAsia="Calibri"/>
                <w:sz w:val="22"/>
                <w:szCs w:val="22"/>
              </w:rPr>
              <w:t xml:space="preserve">2024 года</w:t>
            </w:r>
          </w:p>
        </w:tc>
        <w:tc>
          <w:tcPr>
            <w:tcW w:w="2931" w:type="pct"/>
            <w:textDirection w:val="lrTb"/>
            <w:vAlign w:val="top"/>
          </w:tcPr>
          <w:p>
            <w:pPr>
              <w:pStyle w:val="Normal"/>
              <w:ind w:left="-52" w:right="-52" w:firstLine="240"/>
              <w:jc w:val="both"/>
              <w:rPr>
                <w:rFonts w:eastAsia="Calibri"/>
                <w:sz w:val="22"/>
                <w:szCs w:val="22"/>
              </w:rPr>
            </w:pPr>
            <w:r>
              <w:rPr>
                <w:sz w:val="22"/>
                <w:szCs w:val="22"/>
              </w:rPr>
              <w:t xml:space="preserve">С лицами, замещающими муниципальные должности, во всех поселениях проведены индивидуальные консультации по заполнению справок о доходах, расходах, об имуществе и обязательствах имущественного характера и со</w:t>
            </w:r>
            <w:r>
              <w:rPr>
                <w:rFonts w:eastAsia="Calibri"/>
                <w:bCs/>
                <w:color w:val="000000"/>
                <w:sz w:val="22"/>
                <w:szCs w:val="22"/>
              </w:rPr>
              <w:t xml:space="preserve">общений о не совершении в отчетном периоде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r>
              <w:rPr>
                <w:sz w:val="22"/>
                <w:szCs w:val="22"/>
              </w:rPr>
              <w:t xml:space="preserve">. Все необходимые документы направлены в уполномоченный орган (аппарат Губернатора) без нарушения сроков.</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ind w:left="-52" w:right="-52"/>
              <w:jc w:val="center"/>
              <w:rPr>
                <w:rFonts w:eastAsia="Calibri"/>
                <w:sz w:val="22"/>
                <w:szCs w:val="22"/>
              </w:rPr>
            </w:pPr>
            <w:r>
              <w:rPr>
                <w:rFonts w:eastAsia="Calibri"/>
                <w:sz w:val="22"/>
                <w:szCs w:val="22"/>
              </w:rPr>
              <w:t xml:space="preserve">3.9.</w:t>
            </w:r>
          </w:p>
        </w:tc>
        <w:tc>
          <w:tcPr>
            <w:tcW w:w="1076" w:type="pct"/>
            <w:textDirection w:val="lrTb"/>
            <w:vAlign w:val="top"/>
          </w:tcPr>
          <w:p>
            <w:pPr>
              <w:pStyle w:val="Normal"/>
              <w:ind w:left="-52" w:right="-52"/>
              <w:jc w:val="both"/>
              <w:rPr>
                <w:rFonts w:eastAsia="Calibri"/>
                <w:bCs/>
                <w:sz w:val="22"/>
                <w:szCs w:val="22"/>
              </w:rPr>
            </w:pPr>
            <w:r>
              <w:rPr>
                <w:rFonts w:eastAsia="Calibri"/>
                <w:sz w:val="22"/>
                <w:szCs w:val="22"/>
              </w:rPr>
              <w:t xml:space="preserve">Размещение в средствах массовой информации и социальных сетях материалов по антикоррупционному просвещению граждан, в том числе в газете «Кондинский вестник», в социальной сети «ВКонтакте» (сообщество Конда-Антикоррупция) </w:t>
            </w:r>
            <w:r>
              <w:rPr>
                <w:rFonts w:eastAsia="Calibri"/>
                <w:bCs/>
                <w:sz w:val="22"/>
                <w:szCs w:val="22"/>
              </w:rPr>
            </w:r>
          </w:p>
        </w:tc>
        <w:tc>
          <w:tcPr>
            <w:tcW w:w="772" w:type="pct"/>
            <w:textDirection w:val="lrTb"/>
            <w:vAlign w:val="top"/>
          </w:tcPr>
          <w:p>
            <w:pPr>
              <w:pStyle w:val="Normal"/>
              <w:ind w:left="-52" w:right="-52"/>
              <w:jc w:val="center"/>
              <w:rPr>
                <w:rFonts w:eastAsia="Calibri"/>
                <w:sz w:val="22"/>
                <w:szCs w:val="22"/>
              </w:rPr>
            </w:pPr>
            <w:r>
              <w:rPr>
                <w:rFonts w:eastAsia="Calibri"/>
                <w:sz w:val="22"/>
                <w:szCs w:val="22"/>
              </w:rPr>
              <w:t xml:space="preserve">до 01 </w:t>
            </w:r>
            <w:r>
              <w:rPr>
                <w:rFonts w:eastAsia="Calibri"/>
                <w:sz w:val="22"/>
                <w:szCs w:val="22"/>
              </w:rPr>
              <w:t xml:space="preserve">сентября</w:t>
            </w:r>
            <w:r>
              <w:rPr>
                <w:rFonts w:eastAsia="Calibri"/>
                <w:sz w:val="22"/>
                <w:szCs w:val="22"/>
              </w:rPr>
              <w:t xml:space="preserve"> </w:t>
            </w:r>
            <w:r>
              <w:rPr>
                <w:rFonts w:eastAsia="Calibri"/>
                <w:sz w:val="22"/>
                <w:szCs w:val="22"/>
              </w:rPr>
            </w:r>
          </w:p>
          <w:p>
            <w:pPr>
              <w:pStyle w:val="Normal"/>
              <w:ind w:left="-52" w:right="-52"/>
              <w:jc w:val="center"/>
              <w:rPr>
                <w:rFonts w:eastAsia="Calibri"/>
                <w:sz w:val="22"/>
                <w:szCs w:val="22"/>
              </w:rPr>
            </w:pPr>
            <w:r>
              <w:rPr>
                <w:rFonts w:eastAsia="Calibri"/>
                <w:sz w:val="22"/>
                <w:szCs w:val="22"/>
              </w:rPr>
              <w:t xml:space="preserve">2024 года</w:t>
            </w:r>
          </w:p>
        </w:tc>
        <w:tc>
          <w:tcPr>
            <w:tcW w:w="2931" w:type="pct"/>
            <w:textDirection w:val="lrTb"/>
            <w:vAlign w:val="top"/>
          </w:tcPr>
          <w:p>
            <w:pPr>
              <w:pStyle w:val="Normal"/>
              <w:ind w:firstLine="266"/>
              <w:jc w:val="both"/>
              <w:rPr>
                <w:sz w:val="22"/>
                <w:szCs w:val="22"/>
                <w:shd w:val="clear" w:color="auto" w:fill="ffffff"/>
              </w:rPr>
            </w:pPr>
            <w:r>
              <w:rPr>
                <w:sz w:val="22"/>
                <w:szCs w:val="22"/>
              </w:rPr>
              <w:t xml:space="preserve">В</w:t>
            </w:r>
            <w:r>
              <w:rPr>
                <w:sz w:val="22"/>
                <w:szCs w:val="22"/>
                <w:shd w:val="clear" w:color="auto" w:fill="ffffff"/>
              </w:rPr>
              <w:t xml:space="preserve"> газете «Кондинский вестник» </w:t>
            </w:r>
            <w:r>
              <w:rPr>
                <w:sz w:val="22"/>
                <w:szCs w:val="22"/>
                <w:shd w:val="clear" w:color="auto" w:fill="ffffff"/>
              </w:rPr>
              <w:t xml:space="preserve">в выпуске от 19 апреля № 16 (1609): в рубрике Коррупции – бой! размещена информация об очередном заседании межведомственного Совета по противодействию коррупции «Не брать и не давать – с младых ногтей!». Далее публикаций нет по причине ликвидации печатного органа.</w:t>
            </w:r>
          </w:p>
          <w:p>
            <w:pPr>
              <w:pStyle w:val="Normal"/>
              <w:ind w:firstLine="266"/>
              <w:jc w:val="both"/>
              <w:rPr>
                <w:sz w:val="22"/>
                <w:szCs w:val="22"/>
              </w:rPr>
            </w:pPr>
            <w:r>
              <w:rPr>
                <w:sz w:val="22"/>
                <w:szCs w:val="22"/>
              </w:rPr>
              <w:t xml:space="preserve">В социальной сети «ВКонтакте» (сообщество Конда-Антикоррупция)  за отчетный период 2024 года размещено </w:t>
            </w:r>
            <w:r>
              <w:rPr>
                <w:sz w:val="22"/>
                <w:szCs w:val="22"/>
              </w:rPr>
              <w:t xml:space="preserve">12</w:t>
            </w:r>
            <w:r>
              <w:rPr>
                <w:color w:val="ff0000"/>
                <w:sz w:val="22"/>
                <w:szCs w:val="22"/>
              </w:rPr>
              <w:t xml:space="preserve"> </w:t>
            </w:r>
            <w:r>
              <w:rPr>
                <w:sz w:val="22"/>
                <w:szCs w:val="22"/>
              </w:rPr>
              <w:t xml:space="preserve">материалов.</w:t>
            </w:r>
            <w:r>
              <w:rPr>
                <w:sz w:val="22"/>
                <w:szCs w:val="22"/>
              </w:rPr>
            </w:r>
          </w:p>
          <w:p>
            <w:pPr>
              <w:pStyle w:val="Normal"/>
              <w:ind w:firstLine="266"/>
              <w:jc w:val="both"/>
              <w:rPr>
                <w:sz w:val="22"/>
                <w:szCs w:val="22"/>
                <w:shd w:val="clear" w:color="auto" w:fill="ffffff"/>
              </w:rPr>
            </w:pPr>
            <w:r>
              <w:rPr>
                <w:sz w:val="22"/>
                <w:szCs w:val="22"/>
                <w:shd w:val="clear" w:color="auto" w:fill="ffffff"/>
              </w:rPr>
              <w:t xml:space="preserve">На странице </w:t>
            </w:r>
            <w:r>
              <w:rPr>
                <w:sz w:val="22"/>
                <w:szCs w:val="22"/>
                <w:shd w:val="clear" w:color="auto" w:fill="ffffff"/>
              </w:rPr>
              <w:t xml:space="preserve">м</w:t>
            </w:r>
            <w:r>
              <w:rPr>
                <w:sz w:val="22"/>
                <w:szCs w:val="22"/>
                <w:shd w:val="clear" w:color="auto" w:fill="ffffff"/>
              </w:rPr>
              <w:t xml:space="preserve">едиацентра «Евра» размещено два материала о заседаниях межведомственного Совета по противодействию коррупции (см.п.3.7.)</w:t>
            </w:r>
          </w:p>
          <w:p>
            <w:pPr>
              <w:pStyle w:val="Normal"/>
              <w:ind w:firstLine="266"/>
              <w:jc w:val="both"/>
              <w:rPr>
                <w:sz w:val="22"/>
                <w:szCs w:val="22"/>
                <w:shd w:val="clear" w:color="auto" w:fill="ffffff"/>
              </w:rPr>
            </w:pPr>
            <w:r>
              <w:rPr>
                <w:sz w:val="22"/>
                <w:szCs w:val="22"/>
                <w:shd w:val="clear" w:color="auto" w:fill="ffffff"/>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ind w:left="-52" w:right="-52"/>
              <w:jc w:val="center"/>
              <w:rPr>
                <w:rFonts w:eastAsia="Calibri"/>
                <w:sz w:val="22"/>
                <w:szCs w:val="22"/>
              </w:rPr>
            </w:pPr>
            <w:r>
              <w:rPr>
                <w:rFonts w:eastAsia="Calibri"/>
                <w:sz w:val="22"/>
                <w:szCs w:val="22"/>
              </w:rPr>
              <w:t xml:space="preserve">3.18.</w:t>
            </w:r>
          </w:p>
        </w:tc>
        <w:tc>
          <w:tcPr>
            <w:tcW w:w="1076" w:type="pct"/>
            <w:textDirection w:val="lrTb"/>
            <w:vAlign w:val="top"/>
          </w:tcPr>
          <w:p>
            <w:pPr>
              <w:pStyle w:val="Normal"/>
              <w:ind w:left="-52" w:right="-52"/>
              <w:jc w:val="both"/>
              <w:rPr>
                <w:rFonts w:eastAsia="Calibri"/>
                <w:sz w:val="22"/>
                <w:szCs w:val="22"/>
              </w:rPr>
            </w:pPr>
            <w:r>
              <w:rPr>
                <w:rFonts w:eastAsia="Calibri"/>
                <w:sz w:val="22"/>
                <w:szCs w:val="22"/>
              </w:rPr>
              <w:t xml:space="preserve">Размещение информации о принимаемых мерах по обращениям граждан и организаций по фактам проявления коррупции на официальном сайте и тематических сообществах социальных сетей</w:t>
            </w:r>
          </w:p>
          <w:p>
            <w:pPr>
              <w:pStyle w:val="Normal"/>
              <w:ind w:left="-52" w:right="-52"/>
              <w:jc w:val="both"/>
              <w:rPr>
                <w:rFonts w:eastAsia="Calibri"/>
                <w:sz w:val="20"/>
                <w:szCs w:val="20"/>
              </w:rPr>
            </w:pPr>
            <w:r>
              <w:rPr>
                <w:rFonts w:eastAsia="Calibri"/>
                <w:i/>
                <w:sz w:val="20"/>
                <w:szCs w:val="20"/>
              </w:rPr>
              <w:t xml:space="preserve">(внесен постановлением от 16.02.2024 №172)</w:t>
            </w:r>
            <w:r>
              <w:rPr>
                <w:rFonts w:eastAsia="Calibri"/>
                <w:sz w:val="20"/>
                <w:szCs w:val="20"/>
              </w:rPr>
            </w:r>
          </w:p>
        </w:tc>
        <w:tc>
          <w:tcPr>
            <w:tcW w:w="772" w:type="pct"/>
            <w:textDirection w:val="lrTb"/>
            <w:vAlign w:val="top"/>
          </w:tcPr>
          <w:p>
            <w:pPr>
              <w:pStyle w:val="Normal"/>
              <w:ind w:left="-52" w:right="-52"/>
              <w:jc w:val="center"/>
              <w:rPr>
                <w:rFonts w:eastAsia="Calibri"/>
                <w:sz w:val="22"/>
                <w:szCs w:val="22"/>
              </w:rPr>
            </w:pPr>
            <w:r>
              <w:rPr>
                <w:rFonts w:eastAsia="Calibri"/>
                <w:sz w:val="22"/>
                <w:szCs w:val="22"/>
              </w:rPr>
              <w:t xml:space="preserve">По мере поступления обращений</w:t>
            </w:r>
          </w:p>
        </w:tc>
        <w:tc>
          <w:tcPr>
            <w:tcW w:w="2931" w:type="pct"/>
            <w:textDirection w:val="lrTb"/>
            <w:vAlign w:val="top"/>
          </w:tcPr>
          <w:p>
            <w:pPr>
              <w:pStyle w:val="Normal"/>
              <w:shd w:val="clear" w:color="auto" w:fill="ffffff"/>
              <w:ind w:left="-52" w:right="-52" w:firstLine="240"/>
              <w:jc w:val="both"/>
              <w:rPr>
                <w:rFonts w:eastAsia="Calibri"/>
                <w:sz w:val="22"/>
                <w:szCs w:val="22"/>
              </w:rPr>
            </w:pPr>
            <w:r>
              <w:rPr>
                <w:rFonts w:eastAsia="Calibri"/>
                <w:sz w:val="22"/>
                <w:szCs w:val="22"/>
              </w:rPr>
              <w:t xml:space="preserve">Информация о принимаемых мерах по обращениям граждан и организаций по фактам проявления коррупции не размещена в связи с отсутствием обращений в 2024 году.</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ind w:left="-52" w:right="-52"/>
              <w:jc w:val="center"/>
              <w:rPr>
                <w:rFonts w:eastAsia="Calibri"/>
                <w:sz w:val="22"/>
                <w:szCs w:val="22"/>
              </w:rPr>
            </w:pPr>
            <w:r>
              <w:rPr>
                <w:rFonts w:eastAsia="Calibri"/>
                <w:sz w:val="22"/>
                <w:szCs w:val="22"/>
              </w:rPr>
              <w:t xml:space="preserve">3.19.</w:t>
            </w:r>
          </w:p>
        </w:tc>
        <w:tc>
          <w:tcPr>
            <w:tcW w:w="1076" w:type="pct"/>
            <w:textDirection w:val="lrTb"/>
            <w:vAlign w:val="top"/>
          </w:tcPr>
          <w:p>
            <w:pPr>
              <w:pStyle w:val="Normal"/>
              <w:ind w:left="-52" w:right="-52"/>
              <w:jc w:val="both"/>
              <w:rPr>
                <w:rFonts w:eastAsia="Calibri"/>
                <w:sz w:val="22"/>
                <w:szCs w:val="22"/>
              </w:rPr>
            </w:pPr>
            <w:r>
              <w:rPr>
                <w:rFonts w:eastAsia="Calibri"/>
                <w:sz w:val="22"/>
                <w:szCs w:val="22"/>
              </w:rPr>
              <w:t xml:space="preserve">Размещение анонсов о текущих мероприятиях </w:t>
            </w:r>
            <w:r>
              <w:rPr>
                <w:rFonts w:eastAsia="Calibri"/>
                <w:sz w:val="22"/>
                <w:szCs w:val="22"/>
              </w:rPr>
              <w:t xml:space="preserve">а</w:t>
            </w:r>
            <w:r>
              <w:rPr>
                <w:rFonts w:eastAsia="Calibri"/>
                <w:sz w:val="22"/>
                <w:szCs w:val="22"/>
              </w:rPr>
              <w:t xml:space="preserve">нтикоррупционной направленности</w:t>
            </w:r>
          </w:p>
          <w:p>
            <w:pPr>
              <w:pStyle w:val="Normal"/>
              <w:ind w:left="-52" w:right="-52"/>
              <w:jc w:val="both"/>
              <w:rPr>
                <w:rFonts w:eastAsia="Calibri"/>
                <w:sz w:val="20"/>
                <w:szCs w:val="20"/>
              </w:rPr>
            </w:pPr>
            <w:r>
              <w:rPr>
                <w:rFonts w:eastAsia="Calibri"/>
                <w:i/>
                <w:sz w:val="20"/>
                <w:szCs w:val="20"/>
              </w:rPr>
              <w:t xml:space="preserve">(внесен постановлением от 16.02.2024 №172)</w:t>
            </w:r>
            <w:r>
              <w:rPr>
                <w:rFonts w:eastAsia="Calibri"/>
                <w:sz w:val="20"/>
                <w:szCs w:val="20"/>
              </w:rPr>
            </w:r>
          </w:p>
        </w:tc>
        <w:tc>
          <w:tcPr>
            <w:tcW w:w="772" w:type="pct"/>
            <w:textDirection w:val="lrTb"/>
            <w:vAlign w:val="top"/>
          </w:tcPr>
          <w:p>
            <w:pPr>
              <w:pStyle w:val="Normal"/>
              <w:ind w:left="-52" w:right="-52"/>
              <w:jc w:val="center"/>
              <w:rPr>
                <w:rFonts w:eastAsia="Calibri"/>
                <w:sz w:val="22"/>
                <w:szCs w:val="22"/>
              </w:rPr>
            </w:pPr>
            <w:r>
              <w:rPr>
                <w:rFonts w:eastAsia="Calibri"/>
                <w:sz w:val="22"/>
                <w:szCs w:val="22"/>
              </w:rPr>
              <w:t xml:space="preserve">По графику мероприятий</w:t>
            </w:r>
          </w:p>
        </w:tc>
        <w:tc>
          <w:tcPr>
            <w:tcW w:w="2931" w:type="pct"/>
            <w:textDirection w:val="lrTb"/>
            <w:vAlign w:val="top"/>
          </w:tcPr>
          <w:p>
            <w:pPr>
              <w:pStyle w:val="Normal"/>
              <w:shd w:val="clear" w:color="auto" w:fill="ffffff"/>
              <w:ind w:left="-52" w:right="-52" w:firstLine="240"/>
              <w:jc w:val="both"/>
              <w:rPr>
                <w:rFonts w:eastAsia="Calibri"/>
                <w:sz w:val="22"/>
                <w:szCs w:val="22"/>
              </w:rPr>
            </w:pPr>
            <w:r>
              <w:rPr>
                <w:rFonts w:eastAsia="Calibri"/>
                <w:sz w:val="22"/>
                <w:szCs w:val="22"/>
              </w:rPr>
              <w:t xml:space="preserve">На официальном сайте администрации </w:t>
            </w:r>
            <w:r>
              <w:rPr>
                <w:rFonts w:eastAsia="Calibri"/>
                <w:sz w:val="22"/>
                <w:szCs w:val="22"/>
              </w:rPr>
              <w:t xml:space="preserve">Кондинского района </w:t>
            </w:r>
            <w:r>
              <w:rPr>
                <w:rFonts w:eastAsia="Calibri"/>
                <w:sz w:val="22"/>
                <w:szCs w:val="22"/>
              </w:rPr>
              <w:t xml:space="preserve">про</w:t>
            </w:r>
            <w:r>
              <w:rPr>
                <w:rFonts w:eastAsia="Calibri"/>
                <w:sz w:val="22"/>
                <w:szCs w:val="22"/>
              </w:rPr>
              <w:t xml:space="preserve">анонсир</w:t>
            </w:r>
            <w:r>
              <w:rPr>
                <w:rFonts w:eastAsia="Calibri"/>
                <w:sz w:val="22"/>
                <w:szCs w:val="22"/>
              </w:rPr>
              <w:t xml:space="preserve">ованы</w:t>
            </w:r>
            <w:r>
              <w:rPr>
                <w:rFonts w:eastAsia="Calibri"/>
                <w:sz w:val="22"/>
                <w:szCs w:val="22"/>
              </w:rPr>
              <w:t xml:space="preserve"> предстоящие заседания комиссии </w:t>
            </w:r>
            <w:r>
              <w:rPr>
                <w:sz w:val="22"/>
                <w:szCs w:val="22"/>
                <w:shd w:val="clear" w:color="auto" w:fill="ffffff"/>
              </w:rPr>
              <w:t xml:space="preserve">по соблюдению требований к служебному поведению и урегулированию конфликта интересов</w:t>
            </w:r>
            <w:r>
              <w:rPr>
                <w:sz w:val="22"/>
                <w:szCs w:val="22"/>
                <w:shd w:val="clear" w:color="auto" w:fill="ffffff"/>
              </w:rPr>
              <w:t xml:space="preserve"> и заседания межведомственного Совета по противодействию коррупции.</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top"/>
          </w:tcPr>
          <w:p>
            <w:pPr>
              <w:pStyle w:val="Normal"/>
              <w:ind w:left="-52" w:right="-52"/>
              <w:jc w:val="center"/>
              <w:rPr>
                <w:rFonts w:eastAsia="Calibri"/>
              </w:rPr>
            </w:pPr>
            <w:r>
              <w:rPr>
                <w:rFonts w:eastAsia="Calibri"/>
              </w:rPr>
              <w:t xml:space="preserve">Раздел 4. Меры по кадровому и образовательному обеспечению</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4.1.</w:t>
            </w:r>
          </w:p>
        </w:tc>
        <w:tc>
          <w:tcPr>
            <w:tcW w:w="1076" w:type="pct"/>
            <w:textDirection w:val="lrTb"/>
            <w:vAlign w:val="top"/>
          </w:tcPr>
          <w:p>
            <w:pPr>
              <w:pStyle w:val="Normal"/>
              <w:shd w:val="clear" w:color="auto" w:fill="ffffff"/>
              <w:ind w:left="-52" w:right="-52" w:firstLine="5"/>
              <w:jc w:val="both"/>
              <w:rPr>
                <w:rFonts w:eastAsia="Calibri"/>
                <w:sz w:val="22"/>
                <w:szCs w:val="22"/>
              </w:rPr>
            </w:pPr>
            <w:r>
              <w:rPr>
                <w:rFonts w:eastAsia="Calibri"/>
                <w:sz w:val="22"/>
                <w:szCs w:val="22"/>
              </w:rPr>
              <w:t xml:space="preserve">Организация разъяснительной работы для муниципальных служащих о порядке предоставления сведений о доходах, расходах, об имуществе и обязательствах имущественного характера на себя, своих супруга (супругу) и несовершеннолетних детей</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до 31 марта </w:t>
            </w:r>
            <w:r>
              <w:rPr>
                <w:rFonts w:eastAsia="Calibri"/>
                <w:sz w:val="22"/>
                <w:szCs w:val="22"/>
              </w:rPr>
            </w:r>
          </w:p>
          <w:p>
            <w:pPr>
              <w:pStyle w:val="Normal"/>
              <w:shd w:val="clear" w:color="auto" w:fill="ffffff"/>
              <w:ind w:left="-52" w:right="-52"/>
              <w:jc w:val="center"/>
              <w:rPr>
                <w:rFonts w:eastAsia="Calibri"/>
                <w:sz w:val="22"/>
                <w:szCs w:val="22"/>
              </w:rPr>
            </w:pPr>
            <w:r>
              <w:rPr>
                <w:rFonts w:eastAsia="Calibri"/>
                <w:sz w:val="22"/>
                <w:szCs w:val="22"/>
              </w:rPr>
              <w:t xml:space="preserve">2024 года</w:t>
            </w:r>
          </w:p>
        </w:tc>
        <w:tc>
          <w:tcPr>
            <w:tcW w:w="2931" w:type="pct"/>
            <w:textDirection w:val="lrTb"/>
            <w:vAlign w:val="top"/>
          </w:tcPr>
          <w:p>
            <w:pPr>
              <w:pStyle w:val="Normal"/>
              <w:ind w:firstLine="247"/>
              <w:jc w:val="both"/>
              <w:rPr>
                <w:sz w:val="22"/>
                <w:szCs w:val="22"/>
              </w:rPr>
            </w:pPr>
            <w:r>
              <w:rPr>
                <w:sz w:val="22"/>
                <w:szCs w:val="22"/>
              </w:rPr>
              <w:t xml:space="preserve">С муниципальными служащими администрации Кондинского района, органов администрации Кондинского района ежегодно в период декларационной кампании проводятся индивидуальные консультации о порядке предоставления сведений о доходах, расходах, об имуществе и обязательствах имущественного характера на себя, своих супруга (супругу) и несовершеннолетних детей. Под подпись рассылаются методические рекомендации по заполнению справки за отчетный год и основные новеллы. Все муниципальные служащие приглашены присоединиться к сообществу КОНДА-АНТИКОРРУПЦИЯ в социальной сети «ВКонтакте», где размещаются материалы соответствующей тематики. В марте 2024 года на аппаратной учебе рассмотрен вопрос</w:t>
            </w:r>
            <w:r>
              <w:rPr>
                <w:rFonts w:eastAsia="Calibri"/>
                <w:sz w:val="22"/>
                <w:szCs w:val="22"/>
              </w:rPr>
              <w:t xml:space="preserve"> о порядке предоставления сведений о доходах. Разосланы инструкции о порядке подачи сведений при помощи портала Госуслуги, приложения Госключ и официального сайта Команда Югры.</w:t>
            </w:r>
            <w:r>
              <w:rPr>
                <w:sz w:val="22"/>
                <w:szCs w:val="22"/>
              </w:rPr>
              <w:t xml:space="preserve"> </w:t>
            </w:r>
          </w:p>
          <w:p>
            <w:pPr>
              <w:pStyle w:val="Normal"/>
              <w:ind w:firstLine="247"/>
              <w:jc w:val="both"/>
              <w:rPr>
                <w:sz w:val="22"/>
                <w:szCs w:val="22"/>
              </w:rPr>
            </w:pPr>
            <w:r>
              <w:rPr>
                <w:sz w:val="22"/>
                <w:szCs w:val="22"/>
              </w:rPr>
              <w:t xml:space="preserve">Такая же работа проведена во всех поселениях Кондинского района.</w:t>
            </w:r>
            <w:r>
              <w:rPr>
                <w:sz w:val="22"/>
                <w:szCs w:val="22"/>
              </w:rPr>
              <w:t xml:space="preserve"> </w:t>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4.4.</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Организация контроля за соблюдением лицами, замещающими должности муниципальной службы, требований законодательства о противодействии коррупции, касающихся предотвращении и урегулирования конфликта интересов, своевременным принятием мер, направленных на урегулирование возникшего конфликта интересов, привлечением к ответственности в случае несоблюдения требований законодательства </w:t>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до 31 марта </w:t>
            </w:r>
            <w:r>
              <w:rPr>
                <w:rFonts w:eastAsia="Calibri"/>
                <w:sz w:val="22"/>
                <w:szCs w:val="22"/>
              </w:rPr>
            </w:r>
          </w:p>
          <w:p>
            <w:pPr>
              <w:pStyle w:val="Normal"/>
              <w:shd w:val="clear" w:color="auto" w:fill="ffffff"/>
              <w:ind w:left="-52" w:right="-52"/>
              <w:jc w:val="center"/>
              <w:rPr>
                <w:rFonts w:eastAsia="Calibri"/>
                <w:sz w:val="22"/>
                <w:szCs w:val="22"/>
              </w:rPr>
            </w:pPr>
            <w:r>
              <w:rPr>
                <w:rFonts w:eastAsia="Calibri"/>
                <w:sz w:val="22"/>
                <w:szCs w:val="22"/>
              </w:rPr>
              <w:t xml:space="preserve">2024 года</w:t>
            </w:r>
          </w:p>
        </w:tc>
        <w:tc>
          <w:tcPr>
            <w:tcW w:w="2931" w:type="pct"/>
            <w:textDirection w:val="lrTb"/>
            <w:vAlign w:val="top"/>
          </w:tcPr>
          <w:p>
            <w:pPr>
              <w:pStyle w:val="Normal"/>
              <w:ind w:left="-52" w:right="-52" w:firstLine="240"/>
              <w:jc w:val="both"/>
              <w:rPr>
                <w:rFonts w:eastAsia="Calibri"/>
                <w:sz w:val="22"/>
                <w:szCs w:val="22"/>
              </w:rPr>
            </w:pPr>
            <w:r>
              <w:rPr>
                <w:sz w:val="22"/>
                <w:szCs w:val="22"/>
              </w:rPr>
              <w:t xml:space="preserve">Контроль за соблюдением лицами, замещающими должности муниципальной службы, требований о предотвращении конфликта интересов, своевременным принятием мер, направленных на урегулирование возникшего конфликта интересов, осуществляется на постоянной основе. </w:t>
            </w:r>
            <w:r>
              <w:rPr>
                <w:sz w:val="22"/>
                <w:szCs w:val="22"/>
              </w:rPr>
              <w:t xml:space="preserve">Н</w:t>
            </w:r>
            <w:r>
              <w:rPr>
                <w:sz w:val="22"/>
                <w:szCs w:val="22"/>
              </w:rPr>
              <w:t xml:space="preserve">а </w:t>
            </w:r>
            <w:r>
              <w:rPr>
                <w:sz w:val="22"/>
                <w:szCs w:val="22"/>
              </w:rPr>
              <w:t xml:space="preserve">31 марта</w:t>
            </w:r>
            <w:r>
              <w:rPr>
                <w:sz w:val="22"/>
                <w:szCs w:val="22"/>
              </w:rPr>
              <w:t xml:space="preserve"> 20</w:t>
            </w:r>
            <w:r>
              <w:rPr>
                <w:sz w:val="22"/>
                <w:szCs w:val="22"/>
              </w:rPr>
              <w:t xml:space="preserve">2</w:t>
            </w:r>
            <w:r>
              <w:rPr>
                <w:sz w:val="22"/>
                <w:szCs w:val="22"/>
              </w:rPr>
              <w:t xml:space="preserve">4 года случаев конфликта интересов, одной из сторон которого являются муниципальные служащие, не выявлено. В поселениях района проведена аналогичная работа</w:t>
            </w:r>
            <w:r>
              <w:rPr>
                <w:sz w:val="22"/>
                <w:szCs w:val="22"/>
              </w:rPr>
              <w:t xml:space="preserve">.</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4.5.</w:t>
            </w:r>
          </w:p>
        </w:tc>
        <w:tc>
          <w:tcPr>
            <w:tcW w:w="1848" w:type="pct"/>
            <w:gridSpan w:val="2"/>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Организация контроля за соблюдением лицами, замещающими должности муниципальной службы, установленного порядка сообщения о:</w:t>
            </w:r>
          </w:p>
        </w:tc>
        <w:tc>
          <w:tcPr>
            <w:tcW w:w="2931" w:type="pct"/>
            <w:vMerge w:val="restart"/>
            <w:textDirection w:val="lrTb"/>
            <w:vAlign w:val="top"/>
          </w:tcPr>
          <w:p>
            <w:pPr>
              <w:pStyle w:val="Normal"/>
              <w:ind w:firstLine="247"/>
              <w:jc w:val="both"/>
              <w:rPr>
                <w:sz w:val="22"/>
                <w:szCs w:val="22"/>
              </w:rPr>
            </w:pPr>
            <w:r>
              <w:rPr>
                <w:sz w:val="22"/>
                <w:szCs w:val="22"/>
              </w:rPr>
            </w:r>
          </w:p>
          <w:p>
            <w:pPr>
              <w:pStyle w:val="Normal"/>
              <w:ind w:firstLine="247"/>
              <w:jc w:val="both"/>
              <w:rPr>
                <w:sz w:val="22"/>
                <w:szCs w:val="22"/>
              </w:rPr>
            </w:pPr>
            <w:r>
              <w:rPr>
                <w:sz w:val="22"/>
                <w:szCs w:val="22"/>
              </w:rPr>
            </w:r>
          </w:p>
          <w:p>
            <w:pPr>
              <w:pStyle w:val="Normal"/>
              <w:ind w:firstLine="247"/>
              <w:jc w:val="both"/>
              <w:rPr>
                <w:sz w:val="22"/>
                <w:szCs w:val="22"/>
              </w:rPr>
            </w:pPr>
            <w:r>
              <w:rPr>
                <w:sz w:val="22"/>
                <w:szCs w:val="22"/>
              </w:rPr>
            </w:r>
          </w:p>
          <w:p>
            <w:pPr>
              <w:pStyle w:val="Normal"/>
              <w:ind w:firstLine="247"/>
              <w:jc w:val="both"/>
              <w:rPr>
                <w:sz w:val="22"/>
                <w:szCs w:val="22"/>
              </w:rPr>
            </w:pPr>
            <w:r>
              <w:rPr>
                <w:sz w:val="22"/>
                <w:szCs w:val="22"/>
              </w:rPr>
              <w:t xml:space="preserve">В результате проведенного мониторинга исполнения муниципальными служащими установленного порядка сообщения, за отчетный период установлено:</w:t>
            </w:r>
          </w:p>
          <w:p>
            <w:pPr>
              <w:pStyle w:val="Normal"/>
              <w:ind w:firstLine="247"/>
              <w:jc w:val="both"/>
              <w:rPr>
                <w:sz w:val="22"/>
                <w:szCs w:val="22"/>
              </w:rPr>
            </w:pPr>
            <w:r>
              <w:rPr>
                <w:sz w:val="22"/>
                <w:szCs w:val="22"/>
              </w:rPr>
              <w:t xml:space="preserve">- сообщений о получении подарка, в связи с установленными мероприятиями, служебными командировками или другими официальными мероприятиями, участие в которых связано с исполнением ими служебных (должностных) обязанностей не поступало;</w:t>
            </w:r>
            <w:r>
              <w:rPr>
                <w:sz w:val="22"/>
                <w:szCs w:val="22"/>
              </w:rPr>
            </w:r>
          </w:p>
          <w:p>
            <w:pPr>
              <w:pStyle w:val="Normal"/>
              <w:ind w:firstLine="247"/>
              <w:jc w:val="both"/>
              <w:rPr>
                <w:sz w:val="22"/>
                <w:szCs w:val="22"/>
              </w:rPr>
            </w:pPr>
            <w:r>
              <w:rPr>
                <w:sz w:val="22"/>
                <w:szCs w:val="22"/>
              </w:rPr>
              <w:t xml:space="preserve">- поступило </w:t>
            </w:r>
            <w:r>
              <w:rPr>
                <w:sz w:val="22"/>
                <w:szCs w:val="22"/>
              </w:rPr>
              <w:t xml:space="preserve">9</w:t>
            </w:r>
            <w:r>
              <w:rPr>
                <w:sz w:val="22"/>
                <w:szCs w:val="22"/>
              </w:rPr>
              <w:t xml:space="preserve"> уведомлений муниципальных служащих о намерении выполнять иную оплачиваемую работу (в т.ч. </w:t>
            </w:r>
            <w:r>
              <w:rPr>
                <w:sz w:val="22"/>
                <w:szCs w:val="22"/>
              </w:rPr>
              <w:t xml:space="preserve">1</w:t>
            </w:r>
            <w:r>
              <w:rPr>
                <w:sz w:val="22"/>
                <w:szCs w:val="22"/>
              </w:rPr>
              <w:t xml:space="preserve"> Половинка, 2 Конда, 1 Мулымья, </w:t>
            </w:r>
            <w:r>
              <w:rPr>
                <w:sz w:val="22"/>
                <w:szCs w:val="22"/>
              </w:rPr>
              <w:t xml:space="preserve">5</w:t>
            </w:r>
            <w:r>
              <w:rPr>
                <w:sz w:val="22"/>
                <w:szCs w:val="22"/>
              </w:rPr>
              <w:t xml:space="preserve"> Кондинский район); </w:t>
            </w:r>
          </w:p>
          <w:p>
            <w:pPr>
              <w:pStyle w:val="Normal"/>
              <w:ind w:firstLine="247"/>
              <w:jc w:val="both"/>
              <w:rPr>
                <w:sz w:val="22"/>
                <w:szCs w:val="22"/>
              </w:rPr>
            </w:pPr>
            <w:r>
              <w:rPr>
                <w:sz w:val="22"/>
                <w:szCs w:val="22"/>
              </w:rPr>
              <w:t xml:space="preserve">- поступило 1 уведомление от муниципальных служащих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отношении муниципального служащего комиссия не усмотрела возможность возникновения конфликта интересов;</w:t>
            </w:r>
          </w:p>
          <w:p>
            <w:pPr>
              <w:pStyle w:val="Normal"/>
              <w:ind w:firstLine="247"/>
              <w:jc w:val="both"/>
              <w:rPr>
                <w:rFonts w:eastAsia="Calibri"/>
                <w:sz w:val="22"/>
                <w:szCs w:val="22"/>
              </w:rPr>
            </w:pPr>
            <w:r>
              <w:rPr>
                <w:sz w:val="22"/>
                <w:szCs w:val="22"/>
              </w:rPr>
              <w:t xml:space="preserve">- сообщений о случаях склонения к совершению коррупционных нарушений не поступало.</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4.5.1.</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Получении подарка, в связи с установленными мероприятиями, служебными командировками или другими официальными мероприятиями, участие в которых связано с исполнением ими служебных (должностных) обязанностей</w:t>
            </w:r>
          </w:p>
        </w:tc>
        <w:tc>
          <w:tcPr>
            <w:tcW w:w="772" w:type="pct"/>
            <w:vMerge w:val="restar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Ежеквартально</w:t>
            </w:r>
          </w:p>
          <w:p>
            <w:pPr>
              <w:pStyle w:val="Normal"/>
              <w:shd w:val="clear" w:color="auto" w:fill="ffffff"/>
              <w:ind w:left="-52" w:right="-52"/>
              <w:jc w:val="center"/>
              <w:rPr>
                <w:rFonts w:eastAsia="Calibri"/>
                <w:sz w:val="22"/>
                <w:szCs w:val="22"/>
              </w:rPr>
            </w:pPr>
            <w:r>
              <w:rPr>
                <w:rFonts w:eastAsia="Calibri"/>
                <w:sz w:val="22"/>
                <w:szCs w:val="22"/>
              </w:rPr>
              <w:t xml:space="preserve">в течение</w:t>
            </w:r>
          </w:p>
          <w:p>
            <w:pPr>
              <w:pStyle w:val="Normal"/>
              <w:shd w:val="clear" w:color="auto" w:fill="ffffff"/>
              <w:ind w:left="-52" w:right="-52"/>
              <w:jc w:val="center"/>
              <w:rPr>
                <w:rFonts w:eastAsia="Calibri"/>
                <w:sz w:val="22"/>
                <w:szCs w:val="22"/>
              </w:rPr>
            </w:pPr>
            <w:r>
              <w:rPr>
                <w:rFonts w:eastAsia="Calibri"/>
                <w:sz w:val="22"/>
                <w:szCs w:val="22"/>
              </w:rPr>
              <w:t xml:space="preserve">2021-2024 годов</w:t>
            </w:r>
            <w:r>
              <w:rPr>
                <w:rFonts w:eastAsia="Calibri"/>
                <w:sz w:val="22"/>
                <w:szCs w:val="22"/>
              </w:rPr>
            </w:r>
          </w:p>
        </w:tc>
        <w:tc>
          <w:tcPr>
            <w:tcW w:w="2931"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4.5.2.</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Выполнении иной оплачиваемой работы</w:t>
            </w:r>
          </w:p>
        </w:tc>
        <w:tc>
          <w:tcPr>
            <w:tcW w:w="772"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c>
          <w:tcPr>
            <w:tcW w:w="2931"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4.5.3.</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772"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c>
          <w:tcPr>
            <w:tcW w:w="2931"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4.5.4.</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Случаях склонения их к совершению коррупционных нарушений</w:t>
            </w:r>
            <w:r>
              <w:rPr>
                <w:rFonts w:eastAsia="Calibri"/>
                <w:sz w:val="22"/>
                <w:szCs w:val="22"/>
              </w:rPr>
            </w:r>
          </w:p>
        </w:tc>
        <w:tc>
          <w:tcPr>
            <w:tcW w:w="772"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c>
          <w:tcPr>
            <w:tcW w:w="2931" w:type="pct"/>
            <w:vMerge w:val="continue"/>
            <w:textDirection w:val="lrTb"/>
            <w:vAlign w:val="top"/>
          </w:tcPr>
          <w:p>
            <w:pPr>
              <w:pStyle w:val="Normal"/>
              <w:shd w:val="clear" w:color="auto" w:fill="ffffff"/>
              <w:ind w:left="-52" w:right="-52"/>
              <w:jc w:val="center"/>
              <w:rPr>
                <w:rFonts w:eastAsia="Calibri"/>
                <w:sz w:val="22"/>
                <w:szCs w:val="22"/>
              </w:rPr>
            </w:pP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4.7.</w:t>
            </w:r>
            <w:r>
              <w:rPr>
                <w:rFonts w:eastAsia="Calibri"/>
                <w:sz w:val="22"/>
                <w:szCs w:val="22"/>
              </w:rPr>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Участие лиц, впервые поступивших на муниципальную службу или на работу в соответствующие </w:t>
            </w:r>
            <w:r>
              <w:rPr>
                <w:rFonts w:eastAsia="Calibri"/>
                <w:sz w:val="22"/>
                <w:szCs w:val="22"/>
              </w:rPr>
              <w:t xml:space="preserve">ор</w:t>
            </w:r>
            <w:r>
              <w:rPr>
                <w:rFonts w:eastAsia="Calibri"/>
                <w:sz w:val="22"/>
                <w:szCs w:val="22"/>
              </w:rPr>
              <w:t xml:space="preserve">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r>
              <w:rPr>
                <w:rFonts w:eastAsia="Calibri"/>
                <w:sz w:val="22"/>
                <w:szCs w:val="22"/>
              </w:rPr>
            </w:r>
          </w:p>
          <w:p>
            <w:pPr>
              <w:pStyle w:val="Normal"/>
              <w:shd w:val="clear" w:color="auto" w:fill="ffffff"/>
              <w:ind w:left="-52" w:right="-52"/>
              <w:jc w:val="both"/>
              <w:rPr>
                <w:rFonts w:eastAsia="Calibri"/>
                <w:sz w:val="22"/>
                <w:szCs w:val="22"/>
              </w:rPr>
            </w:pPr>
            <w:r>
              <w:rPr>
                <w:rFonts w:eastAsia="Calibri"/>
                <w:i/>
                <w:sz w:val="20"/>
                <w:szCs w:val="20"/>
              </w:rPr>
              <w:t xml:space="preserve">(в ред.постановления от </w:t>
            </w:r>
            <w:r>
              <w:rPr>
                <w:rFonts w:eastAsia="Calibri"/>
                <w:i/>
                <w:sz w:val="20"/>
                <w:szCs w:val="20"/>
              </w:rPr>
              <w:t xml:space="preserve">07</w:t>
            </w:r>
            <w:r>
              <w:rPr>
                <w:rFonts w:eastAsia="Calibri"/>
                <w:i/>
                <w:sz w:val="20"/>
                <w:szCs w:val="20"/>
              </w:rPr>
              <w:t xml:space="preserve">.</w:t>
            </w:r>
            <w:r>
              <w:rPr>
                <w:rFonts w:eastAsia="Calibri"/>
                <w:i/>
                <w:sz w:val="20"/>
                <w:szCs w:val="20"/>
              </w:rPr>
              <w:t xml:space="preserve">1</w:t>
            </w:r>
            <w:r>
              <w:rPr>
                <w:rFonts w:eastAsia="Calibri"/>
                <w:i/>
                <w:sz w:val="20"/>
                <w:szCs w:val="20"/>
              </w:rPr>
              <w:t xml:space="preserve">2.202</w:t>
            </w:r>
            <w:r>
              <w:rPr>
                <w:rFonts w:eastAsia="Calibri"/>
                <w:i/>
                <w:sz w:val="20"/>
                <w:szCs w:val="20"/>
              </w:rPr>
              <w:t xml:space="preserve">2</w:t>
            </w:r>
            <w:r>
              <w:rPr>
                <w:rFonts w:eastAsia="Calibri"/>
                <w:i/>
                <w:sz w:val="20"/>
                <w:szCs w:val="20"/>
              </w:rPr>
              <w:t xml:space="preserve"> №2</w:t>
            </w:r>
            <w:r>
              <w:rPr>
                <w:rFonts w:eastAsia="Calibri"/>
                <w:i/>
                <w:sz w:val="20"/>
                <w:szCs w:val="20"/>
              </w:rPr>
              <w:t xml:space="preserve">655</w:t>
            </w:r>
            <w:r>
              <w:rPr>
                <w:rFonts w:eastAsia="Calibri"/>
                <w:i/>
                <w:sz w:val="20"/>
                <w:szCs w:val="20"/>
              </w:rPr>
              <w:t xml:space="preserve">)</w:t>
            </w:r>
            <w:r>
              <w:rPr>
                <w:rFonts w:eastAsia="Calibri"/>
                <w:sz w:val="22"/>
                <w:szCs w:val="22"/>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до </w:t>
            </w:r>
            <w:r>
              <w:rPr>
                <w:rFonts w:eastAsia="Calibri"/>
                <w:sz w:val="22"/>
                <w:szCs w:val="22"/>
              </w:rPr>
              <w:t xml:space="preserve">26</w:t>
            </w:r>
            <w:r>
              <w:rPr>
                <w:rFonts w:eastAsia="Calibri"/>
                <w:sz w:val="22"/>
                <w:szCs w:val="22"/>
              </w:rPr>
              <w:t xml:space="preserve"> </w:t>
            </w:r>
            <w:r>
              <w:rPr>
                <w:rFonts w:eastAsia="Calibri"/>
                <w:sz w:val="22"/>
                <w:szCs w:val="22"/>
              </w:rPr>
              <w:t xml:space="preserve">сентября</w:t>
            </w:r>
            <w:r>
              <w:rPr>
                <w:rFonts w:eastAsia="Calibri"/>
                <w:sz w:val="22"/>
                <w:szCs w:val="22"/>
              </w:rPr>
              <w:t xml:space="preserve"> </w:t>
            </w:r>
          </w:p>
          <w:p>
            <w:pPr>
              <w:pStyle w:val="Normal"/>
              <w:shd w:val="clear" w:color="auto" w:fill="ffffff"/>
              <w:ind w:left="-52" w:right="-52"/>
              <w:jc w:val="center"/>
              <w:rPr>
                <w:rFonts w:eastAsia="Calibri"/>
                <w:sz w:val="22"/>
                <w:szCs w:val="22"/>
              </w:rPr>
            </w:pPr>
            <w:r>
              <w:rPr>
                <w:rFonts w:eastAsia="Calibri"/>
                <w:sz w:val="22"/>
                <w:szCs w:val="22"/>
              </w:rPr>
              <w:t xml:space="preserve">2024 года</w:t>
            </w:r>
            <w:r>
              <w:rPr>
                <w:rFonts w:eastAsia="Calibri"/>
                <w:sz w:val="22"/>
                <w:szCs w:val="22"/>
              </w:rPr>
            </w:r>
          </w:p>
        </w:tc>
        <w:tc>
          <w:tcPr>
            <w:tcW w:w="2931" w:type="pct"/>
            <w:textDirection w:val="lrTb"/>
            <w:vAlign w:val="top"/>
          </w:tcPr>
          <w:p>
            <w:pPr>
              <w:pStyle w:val="Normal"/>
              <w:ind w:firstLine="312"/>
              <w:jc w:val="both"/>
              <w:rPr>
                <w:rFonts w:eastAsia="Calibri"/>
                <w:sz w:val="22"/>
                <w:szCs w:val="22"/>
              </w:rPr>
            </w:pPr>
            <w:r>
              <w:rPr>
                <w:sz w:val="22"/>
                <w:szCs w:val="22"/>
              </w:rPr>
              <w:t xml:space="preserve">Организация </w:t>
            </w:r>
            <w:r>
              <w:rPr>
                <w:rFonts w:eastAsia="Calibri"/>
                <w:sz w:val="22"/>
                <w:szCs w:val="22"/>
              </w:rPr>
              <w:t xml:space="preserve">участия лиц, впервые поступивших на муниципальную службу и замещающих должности, связанные с соблюдением антикоррупционных стандартов, о</w:t>
            </w:r>
            <w:r>
              <w:rPr>
                <w:sz w:val="22"/>
                <w:szCs w:val="22"/>
              </w:rPr>
              <w:t xml:space="preserve">беспечивается в рамках реализации муниципальной программы Кондинского района «Развитие муниципальной службы (утв. постановлением администрации Кондинского района от 09.11.2022 № 2437) за счет средств бюджета района. Управлением кадровой политики администрации Кондинского района определяется потребность в обучении муниципальных служащих. Организация обучения мунслужащих осуществляется через проведение электронных аукционов между образовательными учреждениями.  </w:t>
            </w:r>
            <w:r>
              <w:rPr>
                <w:rFonts w:eastAsia="Calibri"/>
                <w:sz w:val="22"/>
                <w:szCs w:val="22"/>
              </w:rPr>
              <w:t xml:space="preserve">За отчетный период 2024 года обучено 6 </w:t>
            </w:r>
            <w:r>
              <w:rPr>
                <w:sz w:val="22"/>
                <w:szCs w:val="22"/>
              </w:rPr>
              <w:t xml:space="preserve">муниципальных служащих, </w:t>
            </w:r>
            <w:r>
              <w:rPr>
                <w:rFonts w:eastAsia="Calibri"/>
                <w:sz w:val="22"/>
                <w:szCs w:val="22"/>
              </w:rPr>
              <w:t xml:space="preserve">впервые поступивших на муниципальную службу и замещающих должности, связанные с соблюдением антикоррупционных стандартов.</w:t>
            </w:r>
            <w:r>
              <w:rPr>
                <w:rFonts w:eastAsia="Calibri"/>
                <w:sz w:val="22"/>
                <w:szCs w:val="22"/>
              </w:rPr>
            </w:r>
          </w:p>
        </w:tc>
      </w:tr>
      <w:tr>
        <w:trPr>
          <w:trHeight w:val="6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1"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4.9.</w:t>
            </w:r>
          </w:p>
        </w:tc>
        <w:tc>
          <w:tcPr>
            <w:tcW w:w="1076" w:type="pct"/>
            <w:textDirection w:val="lrTb"/>
            <w:vAlign w:val="top"/>
          </w:tcPr>
          <w:p>
            <w:pPr>
              <w:pStyle w:val="Normal"/>
              <w:shd w:val="clear" w:color="auto" w:fill="ffffff"/>
              <w:ind w:left="-52" w:right="-52"/>
              <w:jc w:val="both"/>
              <w:rPr>
                <w:rFonts w:eastAsia="Calibri"/>
                <w:sz w:val="22"/>
                <w:szCs w:val="22"/>
              </w:rPr>
            </w:pPr>
            <w:r>
              <w:rPr>
                <w:rFonts w:eastAsia="Calibri"/>
                <w:sz w:val="22"/>
                <w:szCs w:val="22"/>
              </w:rPr>
              <w:t xml:space="preserve">Мониторинг кадрового состава на предмет наличия родственных связей, которые влекут или могут повлечь конфликт интересов. Актуализация сведений, содержащихся в анкетах (включение информации о родственниках и свойственниках) муниципальных служащих, в том числе при назначении на должности муниципальной службы и при поступлении на службу </w:t>
            </w:r>
            <w:r>
              <w:rPr>
                <w:rFonts w:eastAsia="Calibri"/>
                <w:sz w:val="22"/>
                <w:szCs w:val="22"/>
              </w:rPr>
            </w:r>
          </w:p>
        </w:tc>
        <w:tc>
          <w:tcPr>
            <w:tcW w:w="772" w:type="pct"/>
            <w:textDirection w:val="lrTb"/>
            <w:vAlign w:val="top"/>
          </w:tcPr>
          <w:p>
            <w:pPr>
              <w:pStyle w:val="Normal"/>
              <w:shd w:val="clear" w:color="auto" w:fill="ffffff"/>
              <w:ind w:left="-52" w:right="-52"/>
              <w:jc w:val="center"/>
              <w:rPr>
                <w:rFonts w:eastAsia="Calibri"/>
                <w:sz w:val="22"/>
                <w:szCs w:val="22"/>
              </w:rPr>
            </w:pPr>
            <w:r>
              <w:rPr>
                <w:rFonts w:eastAsia="Calibri"/>
                <w:sz w:val="22"/>
                <w:szCs w:val="22"/>
              </w:rPr>
              <w:t xml:space="preserve">до </w:t>
            </w:r>
            <w:r>
              <w:rPr>
                <w:rFonts w:eastAsia="Calibri"/>
                <w:sz w:val="22"/>
                <w:szCs w:val="22"/>
              </w:rPr>
              <w:t xml:space="preserve">01</w:t>
            </w:r>
            <w:r>
              <w:rPr>
                <w:rFonts w:eastAsia="Calibri"/>
                <w:sz w:val="22"/>
                <w:szCs w:val="22"/>
              </w:rPr>
              <w:t xml:space="preserve"> </w:t>
            </w:r>
            <w:r>
              <w:rPr>
                <w:rFonts w:eastAsia="Calibri"/>
                <w:sz w:val="22"/>
                <w:szCs w:val="22"/>
              </w:rPr>
              <w:t xml:space="preserve">октября</w:t>
            </w:r>
            <w:r>
              <w:rPr>
                <w:rFonts w:eastAsia="Calibri"/>
                <w:sz w:val="22"/>
                <w:szCs w:val="22"/>
              </w:rPr>
              <w:t xml:space="preserve"> </w:t>
            </w:r>
          </w:p>
          <w:p>
            <w:pPr>
              <w:pStyle w:val="Normal"/>
              <w:shd w:val="clear" w:color="auto" w:fill="ffffff"/>
              <w:ind w:left="-52" w:right="-52"/>
              <w:jc w:val="center"/>
              <w:rPr>
                <w:rFonts w:eastAsia="Calibri"/>
                <w:sz w:val="22"/>
                <w:szCs w:val="22"/>
              </w:rPr>
            </w:pPr>
            <w:r>
              <w:rPr>
                <w:rFonts w:eastAsia="Calibri"/>
                <w:sz w:val="22"/>
                <w:szCs w:val="22"/>
              </w:rPr>
              <w:t xml:space="preserve">2024 года</w:t>
            </w:r>
            <w:r>
              <w:rPr>
                <w:rFonts w:eastAsia="Calibri"/>
                <w:sz w:val="22"/>
                <w:szCs w:val="22"/>
              </w:rPr>
            </w:r>
          </w:p>
        </w:tc>
        <w:tc>
          <w:tcPr>
            <w:tcW w:w="2931" w:type="pct"/>
            <w:textDirection w:val="lrTb"/>
            <w:vAlign w:val="top"/>
          </w:tcPr>
          <w:p>
            <w:pPr>
              <w:pStyle w:val="Normal"/>
              <w:ind w:firstLine="247"/>
              <w:jc w:val="both"/>
              <w:rPr>
                <w:sz w:val="22"/>
                <w:szCs w:val="22"/>
              </w:rPr>
            </w:pPr>
            <w:r>
              <w:rPr>
                <w:sz w:val="22"/>
                <w:szCs w:val="22"/>
              </w:rPr>
              <w:t xml:space="preserve">Проанкетирован весь состав муниципальных служащих Контрольно-счетной палаты Кондинского района, администрации Кондинского район, органов администрации Кондинского района, администрации городского поселения Междуреченский, лиц, осуществляющих техническое обеспечение деятельности органов местного самоуправления Кондинского района, руководителей муниципальных учреждений (предприятия), подведомственных администрации Кондинского района и органам администрации Кондинского района. В поселениях района проведена аналогичная работа.</w:t>
            </w:r>
          </w:p>
          <w:p>
            <w:pPr>
              <w:pStyle w:val="Normal"/>
              <w:tabs>
                <w:tab w:val="left" w:pos="709" w:leader="none"/>
              </w:tabs>
              <w:ind w:firstLine="266"/>
              <w:jc w:val="both"/>
              <w:rPr>
                <w:rFonts w:eastAsia="Calibri"/>
                <w:sz w:val="22"/>
                <w:szCs w:val="22"/>
              </w:rPr>
            </w:pPr>
            <w:r>
              <w:rPr>
                <w:sz w:val="22"/>
                <w:szCs w:val="22"/>
              </w:rPr>
              <w:t xml:space="preserve">Сведений о наличии гражданско-правовых отношений не выявлено.</w:t>
            </w:r>
            <w:r>
              <w:rPr>
                <w:rFonts w:eastAsia="Calibri"/>
                <w:sz w:val="22"/>
                <w:szCs w:val="22"/>
              </w:rPr>
            </w:r>
          </w:p>
        </w:tc>
      </w:tr>
    </w:tbl>
    <w:sectPr>
      <w:headerReference w:type="even" r:id="rId7"/>
      <w:headerReference w:type="default" r:id="rId8"/>
      <w:type w:val="nextPage"/>
      <w:pgSz w:w="16838" w:h="11906" w:orient="landscape"/>
      <w:pgMar w:top="1418" w:right="113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2020603050405020304"/>
  </w:font>
  <w:font w:name="Bookman Old Style">
    <w:panose1 w:val="02050604050505020204"/>
  </w:font>
  <w:font w:name="Arial">
    <w:panose1 w:val="020B0604020202020204"/>
  </w:font>
  <w:font w:name="Tahoma">
    <w:panose1 w:val="020B0604030504040204"/>
  </w:font>
  <w:font w:name="Calibri">
    <w:panose1 w:val="020F0502020204030204"/>
  </w:font>
  <w:font w:name="Verdana">
    <w:panose1 w:val="020B0604030504040204"/>
  </w:font>
  <w:font w:name="TimesET">
    <w:panose1 w:val="02000000000000000000"/>
  </w:font>
  <w:font w:name="Times New Roman">
    <w:panose1 w:val="02020603050405020304"/>
  </w:font>
  <w:font w:name="Cambria">
    <w:panose1 w:val="020405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center"/>
    </w:pPr>
    <w:r>
      <w:fldChar w:fldCharType="begin"/>
    </w:r>
    <w:r>
      <w:instrText xml:space="preserve">PAGE   \* MERGEFORMAT</w:instrText>
    </w:r>
    <w:r>
      <w:fldChar w:fldCharType="separate"/>
    </w:r>
    <w:r>
      <w:t xml:space="preserve">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pPr>
      <w:rPr>
        <w:b w:val="0"/>
        <w:bCs w:val="0"/>
        <w:i w:val="0"/>
        <w:iCs w:val="0"/>
        <w:smallCaps w:val="0"/>
        <w:strike w:val="0"/>
        <w:color w:val="000000"/>
        <w:spacing w:val="0"/>
        <w:w w:val="100"/>
        <w:position w:val="0"/>
        <w:sz w:val="28"/>
        <w:szCs w:val="28"/>
        <w:u w:val="none"/>
      </w:rPr>
    </w:lvl>
    <w:lvl w:ilvl="1">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2">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3">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4">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5">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6">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7">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lvl w:ilvl="8">
      <w:start w:val="4"/>
      <w:numFmt w:val="decimal"/>
      <w:suff w:val="tab"/>
      <w:lvlText w:val="%2."/>
      <w:lvlJc w:val="left"/>
      <w:pPr>
        <w:pStyle w:val="Normal"/>
      </w:pPr>
      <w:rPr>
        <w:b w:val="0"/>
        <w:bCs w:val="0"/>
        <w:i w:val="0"/>
        <w:iCs w:val="0"/>
        <w:smallCaps w:val="0"/>
        <w:strike w:val="0"/>
        <w:color w:val="000000"/>
        <w:spacing w:val="0"/>
        <w:w w:val="100"/>
        <w:position w:val="0"/>
        <w:sz w:val="28"/>
        <w:szCs w:val="28"/>
        <w:u w:val="none"/>
      </w:rPr>
    </w:lvl>
  </w:abstractNum>
  <w:abstractNum w:abstractNumId="1">
    <w:multiLevelType w:val="hybridMultilevel"/>
    <w:lvl w:ilvl="0">
      <w:start w:val="1"/>
      <w:numFmt w:val="decimal"/>
      <w:suff w:val="tab"/>
      <w:lvlText w:val="%1."/>
      <w:lvlJc w:val="left"/>
      <w:pPr>
        <w:pStyle w:val="Normal"/>
        <w:tabs>
          <w:tab w:val="num" w:pos="360" w:leader="none"/>
        </w:tabs>
        <w:ind w:left="360" w:hanging="36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2">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3">
    <w:multiLevelType w:val="hybridMultilevel"/>
    <w:lvl w:ilvl="0">
      <w:start w:val="1"/>
      <w:numFmt w:val="decimal"/>
      <w:suff w:val="tab"/>
      <w:lvlText w:val="%1."/>
      <w:lvlJc w:val="left"/>
      <w:pPr>
        <w:pStyle w:val="Normal"/>
        <w:tabs>
          <w:tab w:val="num" w:pos="390" w:leader="none"/>
        </w:tabs>
        <w:ind w:left="390" w:hanging="390"/>
      </w:pPr>
    </w:lvl>
    <w:lvl w:ilvl="1">
      <w:start w:val="0"/>
      <w:numFmt w:val="decimal"/>
      <w:suff w:val="tab"/>
      <w:lvlText w:val=""/>
      <w:lvlJc w:val="left"/>
      <w:pPr>
        <w:pStyle w:val="Normal"/>
        <w:tabs>
          <w:tab w:val="num" w:pos="360" w:leader="none"/>
        </w:tabs>
      </w:pPr>
    </w:lvl>
    <w:lvl w:ilvl="2">
      <w:start w:val="0"/>
      <w:numFmt w:val="decimal"/>
      <w:suff w:val="tab"/>
      <w:lvlText w:val=""/>
      <w:lvlJc w:val="left"/>
      <w:pPr>
        <w:pStyle w:val="Normal"/>
        <w:tabs>
          <w:tab w:val="num" w:pos="360" w:leader="none"/>
        </w:tabs>
      </w:pPr>
    </w:lvl>
    <w:lvl w:ilvl="3">
      <w:start w:val="0"/>
      <w:numFmt w:val="decimal"/>
      <w:suff w:val="tab"/>
      <w:lvlText w:val=""/>
      <w:lvlJc w:val="left"/>
      <w:pPr>
        <w:pStyle w:val="Normal"/>
        <w:tabs>
          <w:tab w:val="num" w:pos="360" w:leader="none"/>
        </w:tabs>
      </w:pPr>
    </w:lvl>
    <w:lvl w:ilvl="4">
      <w:start w:val="0"/>
      <w:numFmt w:val="decimal"/>
      <w:suff w:val="tab"/>
      <w:lvlText w:val=""/>
      <w:lvlJc w:val="left"/>
      <w:pPr>
        <w:pStyle w:val="Normal"/>
        <w:tabs>
          <w:tab w:val="num" w:pos="360" w:leader="none"/>
        </w:tabs>
      </w:pPr>
    </w:lvl>
    <w:lvl w:ilvl="5">
      <w:start w:val="0"/>
      <w:numFmt w:val="decimal"/>
      <w:suff w:val="tab"/>
      <w:lvlText w:val=""/>
      <w:lvlJc w:val="left"/>
      <w:pPr>
        <w:pStyle w:val="Normal"/>
        <w:tabs>
          <w:tab w:val="num" w:pos="360" w:leader="none"/>
        </w:tabs>
      </w:pPr>
    </w:lvl>
    <w:lvl w:ilvl="6">
      <w:start w:val="0"/>
      <w:numFmt w:val="decimal"/>
      <w:suff w:val="tab"/>
      <w:lvlText w:val=""/>
      <w:lvlJc w:val="left"/>
      <w:pPr>
        <w:pStyle w:val="Normal"/>
        <w:tabs>
          <w:tab w:val="num" w:pos="360" w:leader="none"/>
        </w:tabs>
      </w:pPr>
    </w:lvl>
    <w:lvl w:ilvl="7">
      <w:start w:val="0"/>
      <w:numFmt w:val="decimal"/>
      <w:suff w:val="tab"/>
      <w:lvlText w:val=""/>
      <w:lvlJc w:val="left"/>
      <w:pPr>
        <w:pStyle w:val="Normal"/>
        <w:tabs>
          <w:tab w:val="num" w:pos="360" w:leader="none"/>
        </w:tabs>
      </w:pPr>
    </w:lvl>
    <w:lvl w:ilvl="8">
      <w:start w:val="0"/>
      <w:numFmt w:val="decimal"/>
      <w:suff w:val="tab"/>
      <w:lvlText w:val=""/>
      <w:lvlJc w:val="left"/>
      <w:pPr>
        <w:pStyle w:val="Normal"/>
        <w:tabs>
          <w:tab w:val="num" w:pos="360" w:leader="none"/>
        </w:tabs>
      </w:pPr>
    </w:lvl>
  </w:abstractNum>
  <w:abstractNum w:abstractNumId="4">
    <w:multiLevelType w:val="hybridMultilevel"/>
    <w:lvl w:ilvl="0">
      <w:start w:val="1"/>
      <w:numFmt w:val="decimal"/>
      <w:suff w:val="tab"/>
      <w:lvlText w:val="%1."/>
      <w:lvlJc w:val="left"/>
      <w:pPr>
        <w:pStyle w:val="Normal"/>
        <w:tabs>
          <w:tab w:val="num" w:pos="435" w:leader="none"/>
        </w:tabs>
        <w:ind w:left="435" w:hanging="43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5">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6">
    <w:multiLevelType w:val="hybridMultilevel"/>
    <w:lvl w:ilvl="0">
      <w:start w:val="1"/>
      <w:numFmt w:val="decimal"/>
      <w:suff w:val="tab"/>
      <w:lvlText w:val="%1."/>
      <w:lvlJc w:val="left"/>
      <w:pPr>
        <w:pStyle w:val="Normal"/>
        <w:tabs>
          <w:tab w:val="num" w:pos="735" w:leader="none"/>
        </w:tabs>
        <w:ind w:left="735" w:hanging="375"/>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7">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9">
    <w:multiLevelType w:val="hybridMultilevel"/>
    <w:lvl w:ilvl="0">
      <w:start w:val="1"/>
      <w:numFmt w:val="decimal"/>
      <w:suff w:val="tab"/>
      <w:lvlText w:val="%1."/>
      <w:lvlJc w:val="left"/>
      <w:pPr>
        <w:pStyle w:val="Normal"/>
        <w:tabs>
          <w:tab w:val="num" w:pos="645" w:leader="none"/>
        </w:tabs>
        <w:ind w:left="645" w:hanging="645"/>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10">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1">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num w:numId="1">
    <w:abstractNumId w:val="6"/>
  </w:num>
  <w:num w:numId="2">
    <w:abstractNumId w:val="10"/>
  </w:num>
  <w:num w:numId="3">
    <w:abstractNumId w:val="4"/>
  </w:num>
  <w:num w:numId="4">
    <w:abstractNumId w:val="11"/>
  </w:num>
  <w:num w:numId="5">
    <w:abstractNumId w:val="9"/>
  </w:num>
  <w:num w:numId="6">
    <w:abstractNumId w:val="8"/>
  </w:num>
  <w:num w:numId="7">
    <w:abstractNumId w:val="1"/>
  </w:num>
  <w:num w:numId="8">
    <w:abstractNumId w:val="3"/>
  </w:num>
  <w:num w:numId="9">
    <w:abstractNumId w:val="2"/>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Normal"/>
    <w:next w:val="Normal"/>
    <w:link w:val="UserStyle_0"/>
    <w:qFormat/>
    <w:pPr>
      <w:keepNext/>
      <w:jc w:val="center"/>
      <w:outlineLvl w:val="0"/>
    </w:pPr>
    <w:rPr>
      <w:rFonts w:ascii="TimesET" w:hAnsi="TimesET"/>
      <w:sz w:val="28"/>
    </w:rPr>
  </w:style>
  <w:style w:type="paragraph" w:styleId="Heading2">
    <w:name w:val="Заголовок 2"/>
    <w:basedOn w:val="Normal"/>
    <w:next w:val="Normal"/>
    <w:link w:val="Normal"/>
    <w:qFormat/>
    <w:pPr>
      <w:keepNext/>
      <w:outlineLvl w:val="1"/>
    </w:pPr>
    <w:rPr>
      <w:sz w:val="28"/>
    </w:rPr>
  </w:style>
  <w:style w:type="paragraph" w:styleId="Heading3">
    <w:name w:val="Заголовок 3"/>
    <w:basedOn w:val="Normal"/>
    <w:next w:val="Normal"/>
    <w:link w:val="Normal"/>
    <w:qFormat/>
    <w:pPr>
      <w:keepNext/>
      <w:jc w:val="center"/>
      <w:outlineLvl w:val="2"/>
    </w:pPr>
    <w:rPr>
      <w:rFonts w:ascii="TimesET" w:hAnsi="TimesET"/>
      <w:sz w:val="36"/>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semiHidden/>
  </w:style>
  <w:style w:type="paragraph" w:styleId="Caption">
    <w:name w:val="Название объекта"/>
    <w:basedOn w:val="Normal"/>
    <w:next w:val="Normal"/>
    <w:link w:val="Normal"/>
    <w:qFormat/>
    <w:pPr>
      <w:jc w:val="both"/>
    </w:pPr>
    <w:rPr>
      <w:sz w:val="28"/>
    </w:rPr>
  </w:style>
  <w:style w:type="paragraph" w:styleId="Title">
    <w:name w:val="Название"/>
    <w:basedOn w:val="Normal"/>
    <w:next w:val="Title"/>
    <w:link w:val="UserStyle_1"/>
    <w:qFormat/>
    <w:pPr>
      <w:jc w:val="center"/>
    </w:pPr>
    <w:rPr>
      <w:rFonts w:ascii="TimesET" w:hAnsi="TimesET"/>
      <w:sz w:val="32"/>
      <w:lang w:val="en-US" w:eastAsia="en-US"/>
    </w:rPr>
  </w:style>
  <w:style w:type="paragraph" w:styleId="Header">
    <w:name w:val="Верхний колонтитул"/>
    <w:basedOn w:val="Normal"/>
    <w:next w:val="Header"/>
    <w:link w:val="UserStyle_2"/>
    <w:uiPriority w:val="99"/>
    <w:pPr>
      <w:tabs>
        <w:tab w:val="center" w:pos="4677" w:leader="none"/>
        <w:tab w:val="right" w:pos="9355" w:leader="none"/>
      </w:tabs>
    </w:pPr>
    <w:rPr>
      <w:lang w:val="en-US" w:eastAsia="en-US"/>
    </w:rPr>
  </w:style>
  <w:style w:type="character" w:styleId="PageNumber">
    <w:name w:val="Номер страницы"/>
    <w:basedOn w:val="NormalCharacter"/>
    <w:next w:val="PageNumber"/>
    <w:link w:val="Normal"/>
  </w:style>
  <w:style w:type="paragraph" w:styleId="UserStyle_3">
    <w:name w:val="- СТРАНИЦА -"/>
    <w:next w:val="UserStyle_3"/>
    <w:link w:val="Normal"/>
    <w:rPr>
      <w:sz w:val="24"/>
      <w:szCs w:val="24"/>
      <w:lang w:val="ru-RU" w:eastAsia="ru-RU" w:bidi="ar-SA"/>
    </w:rPr>
  </w:style>
  <w:style w:type="paragraph" w:styleId="BodyTextIndent">
    <w:name w:val="Основной текст с отступом"/>
    <w:basedOn w:val="Normal"/>
    <w:next w:val="BodyTextIndent"/>
    <w:link w:val="Normal"/>
    <w:pPr>
      <w:shd w:val="clear" w:color="auto" w:fill="ffffff"/>
      <w:ind w:left="360" w:hanging="360"/>
      <w:jc w:val="both"/>
    </w:pPr>
    <w:rPr>
      <w:color w:val="000000"/>
      <w:sz w:val="28"/>
      <w:szCs w:val="28"/>
    </w:rPr>
  </w:style>
  <w:style w:type="table" w:styleId="TableGrid">
    <w:name w:val="Сетка таблицы"/>
    <w:basedOn w:val="TableNormal"/>
    <w:next w:val="TableGrid"/>
    <w:link w:val="Normal"/>
  </w:style>
  <w:style w:type="paragraph" w:styleId="UserStyle_4">
    <w:name w:val="Автозамена"/>
    <w:next w:val="UserStyle_4"/>
    <w:link w:val="Normal"/>
    <w:rPr>
      <w:sz w:val="24"/>
      <w:szCs w:val="24"/>
      <w:lang w:val="ru-RU" w:eastAsia="ru-RU" w:bidi="ar-SA"/>
    </w:rPr>
  </w:style>
  <w:style w:type="paragraph" w:styleId="UserStyle_5">
    <w:name w:val=" Знак"/>
    <w:basedOn w:val="Normal"/>
    <w:next w:val="UserStyle_5"/>
    <w:link w:val="Normal"/>
    <w:rPr>
      <w:rFonts w:ascii="Verdana" w:hAnsi="Verdana" w:cs="Verdana"/>
      <w:sz w:val="20"/>
      <w:szCs w:val="20"/>
      <w:lang w:val="en-US" w:eastAsia="en-US"/>
    </w:rPr>
  </w:style>
  <w:style w:type="character" w:styleId="UserStyle_1">
    <w:name w:val="Название Знак"/>
    <w:next w:val="UserStyle_1"/>
    <w:link w:val="Title"/>
    <w:rPr>
      <w:rFonts w:ascii="TimesET" w:hAnsi="TimesET"/>
      <w:sz w:val="32"/>
      <w:szCs w:val="24"/>
    </w:rPr>
  </w:style>
  <w:style w:type="paragraph" w:styleId="Footer">
    <w:name w:val="Нижний колонтитул"/>
    <w:basedOn w:val="Normal"/>
    <w:next w:val="Footer"/>
    <w:link w:val="UserStyle_6"/>
    <w:pPr>
      <w:tabs>
        <w:tab w:val="center" w:pos="4677" w:leader="none"/>
        <w:tab w:val="right" w:pos="9355" w:leader="none"/>
      </w:tabs>
    </w:pPr>
    <w:rPr>
      <w:lang w:val="en-US" w:eastAsia="en-US"/>
    </w:rPr>
  </w:style>
  <w:style w:type="character" w:styleId="UserStyle_6">
    <w:name w:val="Нижний колонтитул Знак"/>
    <w:next w:val="UserStyle_6"/>
    <w:link w:val="Footer"/>
    <w:rPr>
      <w:sz w:val="24"/>
      <w:szCs w:val="24"/>
    </w:rPr>
  </w:style>
  <w:style w:type="paragraph" w:styleId="User">
    <w:name w:val="Без интервала"/>
    <w:next w:val="User"/>
    <w:link w:val="UserStyle_7"/>
    <w:uiPriority w:val="1"/>
    <w:qFormat/>
    <w:rPr>
      <w:rFonts w:ascii="Calibri" w:hAnsi="Calibri" w:cs="Calibri"/>
      <w:sz w:val="22"/>
      <w:szCs w:val="22"/>
      <w:lang w:val="ru-RU" w:eastAsia="en-US" w:bidi="ar-SA"/>
    </w:rPr>
  </w:style>
  <w:style w:type="character" w:styleId="UserStyle_2">
    <w:name w:val="Верхний колонтитул Знак"/>
    <w:next w:val="UserStyle_2"/>
    <w:link w:val="Header"/>
    <w:uiPriority w:val="99"/>
    <w:rPr>
      <w:sz w:val="24"/>
      <w:szCs w:val="24"/>
    </w:rPr>
  </w:style>
  <w:style w:type="character" w:styleId="Hyperlink">
    <w:name w:val="Гиперссылка"/>
    <w:next w:val="Hyperlink"/>
    <w:link w:val="Normal"/>
    <w:unhideWhenUsed/>
    <w:rPr>
      <w:color w:val="0000ff"/>
      <w:u w:val="single"/>
    </w:rPr>
  </w:style>
  <w:style w:type="character" w:styleId="UserStyle_7">
    <w:name w:val="Без интервала Знак"/>
    <w:next w:val="UserStyle_7"/>
    <w:link w:val="User"/>
    <w:uiPriority w:val="1"/>
    <w:locked/>
    <w:rPr>
      <w:rFonts w:ascii="Calibri" w:hAnsi="Calibri" w:cs="Calibri"/>
      <w:sz w:val="22"/>
      <w:szCs w:val="22"/>
      <w:lang w:eastAsia="en-US"/>
    </w:rPr>
  </w:style>
  <w:style w:type="paragraph" w:styleId="UserStyle_8">
    <w:name w:val="pt-a-000012"/>
    <w:basedOn w:val="Normal"/>
    <w:next w:val="UserStyle_8"/>
    <w:link w:val="Normal"/>
    <w:pPr>
      <w:spacing w:before="100" w:beforeAutospacing="1" w:after="100" w:afterAutospacing="1"/>
    </w:pPr>
  </w:style>
  <w:style w:type="character" w:styleId="UserStyle_9">
    <w:name w:val="pt-a0-000005"/>
    <w:next w:val="UserStyle_9"/>
    <w:link w:val="Normal"/>
  </w:style>
  <w:style w:type="paragraph" w:styleId="Acetate">
    <w:name w:val="Текст выноски"/>
    <w:basedOn w:val="Normal"/>
    <w:next w:val="Acetate"/>
    <w:link w:val="UserStyle_10"/>
    <w:rPr>
      <w:rFonts w:ascii="Tahoma" w:hAnsi="Tahoma" w:cs="Tahoma"/>
      <w:sz w:val="16"/>
      <w:szCs w:val="16"/>
    </w:rPr>
  </w:style>
  <w:style w:type="character" w:styleId="UserStyle_10">
    <w:name w:val="Текст выноски Знак"/>
    <w:next w:val="UserStyle_10"/>
    <w:link w:val="Acetate"/>
    <w:rPr>
      <w:rFonts w:ascii="Tahoma" w:hAnsi="Tahoma" w:cs="Tahoma"/>
      <w:sz w:val="16"/>
      <w:szCs w:val="16"/>
    </w:rPr>
  </w:style>
  <w:style w:type="character" w:styleId="UserStyle_0">
    <w:name w:val="Заголовок 1 Знак,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next w:val="UserStyle_0"/>
    <w:link w:val="Heading1"/>
    <w:rPr>
      <w:rFonts w:ascii="TimesET" w:hAnsi="TimesET"/>
      <w:sz w:val="28"/>
      <w:szCs w:val="24"/>
    </w:rPr>
  </w:style>
  <w:style w:type="paragraph" w:styleId="UserStyle_11">
    <w:name w:val="ConsPlusNormal"/>
    <w:next w:val="UserStyle_11"/>
    <w:link w:val="Normal"/>
    <w:qFormat/>
    <w:pPr>
      <w:widowControl w:val="off"/>
    </w:pPr>
    <w:rPr>
      <w:rFonts w:ascii="Arial" w:hAnsi="Arial" w:cs="Arial"/>
      <w:lang w:val="ru-RU" w:eastAsia="ru-RU" w:bidi="ar-SA"/>
    </w:rPr>
  </w:style>
  <w:style w:type="paragraph" w:styleId="UserStyle_12">
    <w:name w:val="Default"/>
    <w:next w:val="UserStyle_12"/>
    <w:link w:val="Normal"/>
    <w:rPr>
      <w:color w:val="000000"/>
      <w:sz w:val="24"/>
      <w:szCs w:val="24"/>
      <w:lang w:val="ru-RU" w:eastAsia="ru-RU" w:bidi="ar-SA"/>
    </w:rPr>
  </w:style>
  <w:style w:type="paragraph" w:styleId="UserStyle_13">
    <w:name w:val="s_1"/>
    <w:basedOn w:val="Normal"/>
    <w:next w:val="UserStyle_13"/>
    <w:link w:val="Normal"/>
    <w:pPr>
      <w:spacing w:before="100" w:beforeAutospacing="1" w:after="100" w:afterAutospacing="1"/>
    </w:pPr>
  </w:style>
  <w:style w:type="paragraph" w:styleId="HtmlNormal">
    <w:name w:val="Обычный (веб)"/>
    <w:basedOn w:val="Normal"/>
    <w:next w:val="HtmlNormal"/>
    <w:link w:val="Normal"/>
    <w:uiPriority w:val="99"/>
    <w:unhideWhenUsed/>
    <w:pPr>
      <w:spacing w:before="100" w:beforeAutospacing="1" w:after="100" w:afterAutospacing="1"/>
    </w:pPr>
  </w:style>
  <w:style w:type="character" w:styleId="UserStyle_14">
    <w:name w:val="Основной шрифт абзаца1"/>
    <w:next w:val="UserStyle_14"/>
    <w:link w:val="Normal"/>
  </w:style>
  <w:style w:type="paragraph" w:styleId="UserStyle_15">
    <w:name w:val="Style14"/>
    <w:basedOn w:val="Normal"/>
    <w:next w:val="UserStyle_15"/>
    <w:link w:val="Normal"/>
    <w:uiPriority w:val="99"/>
    <w:pPr>
      <w:widowControl w:val="off"/>
      <w:spacing w:line="346" w:lineRule="exact"/>
      <w:jc w:val="center"/>
    </w:pPr>
    <w:rPr>
      <w:rFonts w:ascii="Bookman Old Style" w:hAnsi="Bookman Old Style" w:eastAsia="Times New Roman" w:cs="Times New Roma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32753</Characters>
  <CharactersWithSpaces>38423</CharactersWithSpaces>
  <Company>Microsoft</Company>
  <DocSecurity>0</DocSecurity>
  <HyperlinksChanged>false</HyperlinksChanged>
  <Lines>272</Lines>
  <Pages>14</Pages>
  <Paragraphs>76</Paragraphs>
  <ScaleCrop>false</ScaleCrop>
  <SharedDoc>false</SharedDoc>
  <Template>Normal.dotm</Template>
  <Words>5746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Лешукова Галина</dc:creator>
  <cp:lastModifiedBy>Княжева Светлана Михайловна</cp:lastModifiedBy>
  <cp:revision>136</cp:revision>
  <dcterms:created xsi:type="dcterms:W3CDTF">2024-08-23T06:54:00Z</dcterms:created>
  <dcterms:modified xsi:type="dcterms:W3CDTF">2024-09-23T05:48:00Z</dcterms:modified>
  <cp:version>983040</cp:version>
</cp:coreProperties>
</file>