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>
        <w:rPr>
          <w:b/>
          <w:sz w:val="26"/>
          <w:szCs w:val="26"/>
        </w:rPr>
        <w:t xml:space="preserve">межведомственного Совета по противодействию коррупции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(далее – Совет)</w:t>
      </w:r>
      <w:r>
        <w:rPr>
          <w:b/>
          <w:sz w:val="26"/>
          <w:szCs w:val="26"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662"/>
      </w:tblGrid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27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</w:t>
            </w: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бря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</w:t>
            </w: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54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Председательствовал</w:t>
            </w:r>
            <w:r>
              <w:rPr>
                <w:b/>
                <w:sz w:val="26"/>
                <w:szCs w:val="26"/>
              </w:rPr>
              <w:t xml:space="preserve">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Кривоногов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</w:t>
            </w:r>
            <w:r>
              <w:rPr>
                <w:sz w:val="26"/>
                <w:szCs w:val="26"/>
              </w:rPr>
              <w:t xml:space="preserve">главы района, </w:t>
            </w:r>
            <w:r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 xml:space="preserve">председател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 Совета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b/>
          <w:sz w:val="16"/>
          <w:szCs w:val="16"/>
          <w:highlight w:val="yellow"/>
        </w:rPr>
      </w:pPr>
      <w:r>
        <w:rPr>
          <w:b/>
          <w:sz w:val="16"/>
          <w:szCs w:val="16"/>
          <w:highlight w:val="yellow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Присутствовали члены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Совета</w:t>
      </w:r>
      <w:r>
        <w:rPr>
          <w:b/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662"/>
      </w:tblGrid>
      <w:tr>
        <w:trPr>
          <w:trHeight w:val="708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Склюева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Александровна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кадровой политики администрации Кондинского района, секретарь Совета;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97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Суслова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Сергеевна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юридическо-правового управления администрации Кондинского района;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Балабин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Денис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оперуполномоченный группы экономической безопасности и противодействия коррупции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Отдела Министерства внутренних дел России по Кондинскому району, капитан полиции</w:t>
            </w:r>
            <w:r>
              <w:rPr>
                <w:sz w:val="26"/>
                <w:szCs w:val="26"/>
              </w:rPr>
              <w:t xml:space="preserve">;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Клочкова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Ивановна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районной общественной организации ветеранов войны и труда, Вооруженных сил и правоохранительных органов по Кондинскому району;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Кошманов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Анатольевич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городского поселения Междуреченский;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Росляков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 Общественного совета Кондинского района;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Густов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Алексей Олегович 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экспертного совета палаты молодых законодателей при Совете Федерации Российской Федерации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Афонина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генерального </w:t>
            </w:r>
            <w:r>
              <w:rPr>
                <w:sz w:val="26"/>
                <w:szCs w:val="26"/>
              </w:rPr>
              <w:t xml:space="preserve">директор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автономной некоммерческой организации </w:t>
            </w: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Медиацентр</w:t>
            </w:r>
            <w:r>
              <w:rPr>
                <w:sz w:val="26"/>
                <w:szCs w:val="26"/>
              </w:rPr>
              <w:t xml:space="preserve"> «Евра»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Присутствующие в студиях: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(режим видеоконференции)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Зобнина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Межрайонной ИФНС России № 2 по Ханты-Мансийскому автономному округу </w:t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</w:rPr>
              <w:t xml:space="preserve"> Югре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988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Приглашенные: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Якименко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Антон Петрович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прокурор К</w:t>
            </w:r>
            <w:r>
              <w:rPr>
                <w:sz w:val="26"/>
                <w:szCs w:val="26"/>
              </w:rPr>
              <w:t xml:space="preserve">ондинского района; 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Контрольно-счетной палаты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ондинского района;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Кошеленкова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Инна Геннадьевна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управления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988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Отсутствующие: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Зяблицев 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Валерьевич</w:t>
            </w:r>
            <w:r>
              <w:rPr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Кондинского района, председатель Совета;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97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Бринстер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Руслан Владимирович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Думы Кондинского района;</w:t>
            </w:r>
          </w:p>
        </w:tc>
      </w:tr>
      <w:tr>
        <w:trPr>
          <w:trHeight w:val="179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59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Терпугов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 Сергеевич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исполняющий обязанности руководителя Урайского межрайонного следственного управления Следственного комитета Российской Федерации по Ханты-Мансийскому автономному округу – Югре;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55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отделения судебных приставов по Кондинскому району Управления Федеральной службы судебных приставов России по Ханты-Мансийскому автономному округу – Югре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6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</w:t>
            </w:r>
            <w:r>
              <w:rPr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отделения в городе Югорске службы по Ханты-Мансийскому автономному округу – Югре РУ ФСБ России по Тюменской области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993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Кворум для принятия решений имеется.</w:t>
      </w:r>
      <w:r>
        <w:rPr>
          <w:b/>
          <w:sz w:val="26"/>
          <w:szCs w:val="26"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пов</w:t>
      </w:r>
      <w:r>
        <w:rPr>
          <w:b/>
          <w:sz w:val="26"/>
          <w:szCs w:val="26"/>
        </w:rPr>
        <w:t xml:space="preserve">е</w:t>
      </w:r>
      <w:r>
        <w:rPr>
          <w:b/>
          <w:sz w:val="26"/>
          <w:szCs w:val="26"/>
        </w:rPr>
        <w:t xml:space="preserve">стки заседания. </w:t>
      </w:r>
    </w:p>
    <w:p>
      <w:pPr>
        <w:pStyle w:val="Html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(А.</w:t>
      </w:r>
      <w:r>
        <w:rPr>
          <w:sz w:val="20"/>
          <w:szCs w:val="20"/>
        </w:rPr>
        <w:t xml:space="preserve">В.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Кривоногов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Html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Кривоногов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дрей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Васильевич </w:t>
      </w:r>
      <w:r>
        <w:rPr>
          <w:sz w:val="26"/>
          <w:szCs w:val="26"/>
        </w:rPr>
        <w:t xml:space="preserve">открыл заседание и </w:t>
      </w:r>
      <w:r>
        <w:rPr>
          <w:sz w:val="26"/>
          <w:szCs w:val="26"/>
        </w:rPr>
        <w:t xml:space="preserve">озвучил повестку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еши</w:t>
      </w:r>
      <w:r>
        <w:rPr>
          <w:b/>
          <w:sz w:val="26"/>
          <w:szCs w:val="26"/>
        </w:rPr>
        <w:t xml:space="preserve">ли</w:t>
      </w:r>
      <w:r>
        <w:rPr>
          <w:b/>
          <w:sz w:val="26"/>
          <w:szCs w:val="26"/>
        </w:rPr>
        <w:t xml:space="preserve">:</w:t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вопросов </w:t>
      </w:r>
      <w:r>
        <w:rPr>
          <w:sz w:val="26"/>
          <w:szCs w:val="26"/>
        </w:rPr>
        <w:t xml:space="preserve">повестк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заседания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заседания:</w:t>
      </w:r>
      <w:r>
        <w:rPr>
          <w:b/>
          <w:sz w:val="26"/>
          <w:szCs w:val="26"/>
        </w:rPr>
      </w:r>
    </w:p>
    <w:p>
      <w:pPr>
        <w:pStyle w:val="Normal"/>
        <w:spacing w:line="0" w:lineRule="atLeast"/>
        <w:ind w:left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numId w:val="4"/>
          <w:ilvl w:val="0"/>
        </w:numPr>
        <w:tabs>
          <w:tab w:val="left" w:pos="993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результатах рассмотрения актов прокурорского реагирования на нарушения законодательства о противодействии коррупции в 2024 году</w:t>
      </w:r>
      <w:r>
        <w:rPr>
          <w:sz w:val="26"/>
          <w:szCs w:val="26"/>
        </w:rPr>
        <w:t xml:space="preserve">.</w:t>
      </w:r>
    </w:p>
    <w:p>
      <w:pPr>
        <w:pStyle w:val="Normal"/>
        <w:tabs>
          <w:tab w:val="left" w:pos="993" w:leader="none"/>
        </w:tabs>
        <w:spacing w:line="0" w:lineRule="atLeast"/>
        <w:ind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6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8"/>
        <w:gridCol w:w="7272"/>
      </w:tblGrid>
      <w:tr>
        <w:trPr/>
        <w:tc>
          <w:tcPr>
            <w:tcW w:w="20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sz w:val="26"/>
                <w:szCs w:val="26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Татьяна </w:t>
            </w:r>
            <w:r>
              <w:rPr>
                <w:rFonts w:cs="Calibri"/>
                <w:i/>
                <w:sz w:val="25"/>
                <w:szCs w:val="25"/>
              </w:rPr>
              <w:t xml:space="preserve">Сергеев</w:t>
            </w:r>
            <w:r>
              <w:rPr>
                <w:rFonts w:cs="Calibri"/>
                <w:i/>
                <w:sz w:val="25"/>
                <w:szCs w:val="25"/>
              </w:rPr>
              <w:t xml:space="preserve">на</w:t>
            </w:r>
            <w:r>
              <w:rPr>
                <w:rFonts w:cs="Calibri"/>
                <w:i/>
                <w:sz w:val="25"/>
                <w:szCs w:val="25"/>
              </w:rPr>
              <w:t xml:space="preserve"> </w:t>
            </w:r>
            <w:r>
              <w:rPr>
                <w:rFonts w:cs="Calibri"/>
                <w:i/>
                <w:sz w:val="25"/>
                <w:szCs w:val="25"/>
              </w:rPr>
              <w:t xml:space="preserve">Суслова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</w:t>
            </w:r>
            <w:r>
              <w:rPr>
                <w:rFonts w:cs="Calibri"/>
                <w:i/>
                <w:sz w:val="25"/>
                <w:szCs w:val="25"/>
              </w:rPr>
              <w:t xml:space="preserve">юридическо-правового управления</w:t>
            </w:r>
            <w:r>
              <w:rPr>
                <w:rFonts w:cs="Calibri"/>
                <w:i/>
                <w:sz w:val="25"/>
                <w:szCs w:val="25"/>
              </w:rPr>
              <w:t xml:space="preserve"> администрации </w:t>
            </w:r>
            <w:r>
              <w:rPr>
                <w:rFonts w:cs="Calibri"/>
                <w:i/>
                <w:sz w:val="25"/>
                <w:szCs w:val="25"/>
              </w:rPr>
              <w:t xml:space="preserve">Кондинского района</w:t>
            </w:r>
            <w:r>
              <w:rPr>
                <w:i/>
                <w:sz w:val="26"/>
                <w:szCs w:val="26"/>
              </w:rPr>
              <w:t xml:space="preserve">;</w:t>
            </w:r>
            <w:r>
              <w:rPr>
                <w:i/>
                <w:sz w:val="26"/>
                <w:szCs w:val="26"/>
              </w:rPr>
            </w:r>
          </w:p>
        </w:tc>
      </w:tr>
    </w:tbl>
    <w:p>
      <w:pPr>
        <w:pStyle w:val="Normal"/>
        <w:tabs>
          <w:tab w:val="left" w:pos="993" w:leader="none"/>
        </w:tabs>
        <w:spacing w:line="0" w:lineRule="atLeast"/>
        <w:ind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numId w:val="4"/>
          <w:ilvl w:val="0"/>
        </w:numPr>
        <w:tabs>
          <w:tab w:val="left" w:pos="993" w:leader="none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принимаемых мерах по профилактике коррупционных проявлений в сфере жилищно-коммунального хозяйства</w:t>
      </w:r>
      <w:r>
        <w:rPr>
          <w:sz w:val="26"/>
          <w:szCs w:val="26"/>
        </w:rPr>
        <w:t xml:space="preserve">.</w:t>
      </w:r>
    </w:p>
    <w:p>
      <w:pPr>
        <w:pStyle w:val="Normal"/>
        <w:spacing w:line="0" w:lineRule="atLeast"/>
        <w:ind w:left="720"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6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8"/>
        <w:gridCol w:w="7272"/>
      </w:tblGrid>
      <w:tr>
        <w:trPr>
          <w:trHeight w:val="131"/>
        </w:trPr>
        <w:tc>
          <w:tcPr>
            <w:tcW w:w="20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Ин</w:t>
            </w:r>
            <w:r>
              <w:rPr>
                <w:rFonts w:cs="Calibri"/>
                <w:i/>
                <w:sz w:val="25"/>
                <w:szCs w:val="25"/>
              </w:rPr>
              <w:t xml:space="preserve">н</w:t>
            </w:r>
            <w:r>
              <w:rPr>
                <w:rFonts w:cs="Calibri"/>
                <w:i/>
                <w:sz w:val="25"/>
                <w:szCs w:val="25"/>
              </w:rPr>
              <w:t xml:space="preserve">а </w:t>
            </w:r>
            <w:r>
              <w:rPr>
                <w:rFonts w:cs="Calibri"/>
                <w:i/>
                <w:sz w:val="25"/>
                <w:szCs w:val="25"/>
              </w:rPr>
              <w:t xml:space="preserve">Геннадьевна</w:t>
            </w:r>
            <w:r>
              <w:rPr>
                <w:rFonts w:cs="Calibri"/>
                <w:i/>
                <w:sz w:val="25"/>
                <w:szCs w:val="25"/>
              </w:rPr>
              <w:t xml:space="preserve"> </w:t>
            </w:r>
            <w:r>
              <w:rPr>
                <w:rFonts w:cs="Calibri"/>
                <w:i/>
                <w:sz w:val="25"/>
                <w:szCs w:val="25"/>
              </w:rPr>
              <w:t xml:space="preserve">Кошеленкова</w:t>
            </w:r>
            <w:r>
              <w:rPr>
                <w:rFonts w:cs="Calibri"/>
                <w:i/>
                <w:sz w:val="25"/>
                <w:szCs w:val="25"/>
              </w:rPr>
              <w:t xml:space="preserve"> </w:t>
            </w:r>
            <w:r>
              <w:rPr>
                <w:rFonts w:cs="Calibri"/>
                <w:i/>
                <w:sz w:val="25"/>
                <w:szCs w:val="25"/>
              </w:rPr>
              <w:t xml:space="preserve">– </w:t>
            </w:r>
            <w:r>
              <w:rPr>
                <w:rFonts w:cs="Calibri"/>
                <w:i/>
                <w:sz w:val="25"/>
                <w:szCs w:val="25"/>
              </w:rPr>
              <w:t xml:space="preserve">исполняющий обязанности начальника управления жилищно-коммунального хозяйства </w:t>
            </w:r>
            <w:r>
              <w:rPr>
                <w:rFonts w:cs="Calibri"/>
                <w:i/>
                <w:sz w:val="25"/>
                <w:szCs w:val="25"/>
              </w:rPr>
              <w:t xml:space="preserve">администрации Кондинского района</w:t>
            </w:r>
            <w:r>
              <w:rPr>
                <w:rFonts w:cs="Calibri"/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spacing w:line="0" w:lineRule="atLeast"/>
        <w:ind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numId w:val="2"/>
          <w:ilvl w:val="0"/>
        </w:numPr>
        <w:tabs>
          <w:tab w:val="left" w:pos="993" w:leader="none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результатов проверок финансовой дисциплины в органах местного самоуправления администрации Кондинского района, поселений Кондинского района за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spacing w:line="0" w:lineRule="atLeast"/>
        <w:ind w:left="720"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3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1"/>
        <w:gridCol w:w="7249"/>
      </w:tblGrid>
      <w:tr>
        <w:trPr>
          <w:trHeight w:val="598"/>
        </w:trPr>
        <w:tc>
          <w:tcPr>
            <w:tcW w:w="20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Андрей Николаевич Мельников</w:t>
            </w:r>
            <w:r>
              <w:rPr>
                <w:i/>
                <w:sz w:val="25"/>
                <w:szCs w:val="25"/>
              </w:rPr>
              <w:t xml:space="preserve"> – </w:t>
            </w:r>
            <w:r>
              <w:rPr>
                <w:i/>
                <w:sz w:val="25"/>
                <w:szCs w:val="25"/>
              </w:rPr>
              <w:t xml:space="preserve">председател</w:t>
            </w:r>
            <w:r>
              <w:rPr>
                <w:i/>
                <w:sz w:val="25"/>
                <w:szCs w:val="25"/>
              </w:rPr>
              <w:t xml:space="preserve">ь</w:t>
            </w:r>
            <w:r>
              <w:rPr>
                <w:i/>
                <w:sz w:val="25"/>
                <w:szCs w:val="25"/>
              </w:rPr>
              <w:t xml:space="preserve"> </w:t>
            </w:r>
            <w:r>
              <w:rPr>
                <w:i/>
                <w:sz w:val="25"/>
                <w:szCs w:val="25"/>
              </w:rPr>
              <w:t xml:space="preserve">Контрольно-счетной палаты </w:t>
            </w:r>
            <w:r>
              <w:rPr>
                <w:i/>
                <w:sz w:val="25"/>
                <w:szCs w:val="25"/>
              </w:rPr>
              <w:t xml:space="preserve">Кондинского района</w:t>
            </w:r>
            <w:r>
              <w:rPr>
                <w:rFonts w:cs="Calibri"/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spacing w:line="0" w:lineRule="atLeast"/>
        <w:ind w:firstLine="720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151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ind w:firstLine="75"/>
              <w:jc w:val="both"/>
              <w:rPr>
                <w:rFonts w:cs="Calibri"/>
                <w:i/>
                <w:sz w:val="12"/>
                <w:szCs w:val="12"/>
              </w:rPr>
            </w:pPr>
            <w:r>
              <w:rPr>
                <w:rFonts w:cs="Calibri"/>
                <w:i/>
                <w:sz w:val="12"/>
                <w:szCs w:val="12"/>
              </w:rPr>
            </w:r>
          </w:p>
        </w:tc>
      </w:tr>
    </w:tbl>
    <w:p>
      <w:pPr>
        <w:pStyle w:val="Normal"/>
        <w:numPr>
          <w:numId w:val="2"/>
          <w:ilvl w:val="0"/>
        </w:numPr>
        <w:spacing w:line="0" w:lineRule="atLeast"/>
        <w:ind w:left="0" w:firstLine="709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Об исполнении мероприятий, предусмотренных Планом по противодействию коррупции в Кондинском районе на 2021-2024 годы.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</w:r>
    </w:p>
    <w:p>
      <w:pPr>
        <w:pStyle w:val="Normal"/>
        <w:spacing w:line="0" w:lineRule="atLeast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680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34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Ксения</w:t>
            </w:r>
            <w:r>
              <w:rPr>
                <w:rFonts w:cs="Calibri"/>
                <w:i/>
                <w:sz w:val="25"/>
                <w:szCs w:val="25"/>
              </w:rPr>
              <w:t xml:space="preserve"> </w:t>
            </w:r>
            <w:r>
              <w:rPr>
                <w:rFonts w:cs="Calibri"/>
                <w:i/>
                <w:sz w:val="25"/>
                <w:szCs w:val="25"/>
              </w:rPr>
              <w:t xml:space="preserve">Александровна </w:t>
            </w:r>
            <w:r>
              <w:rPr>
                <w:rFonts w:cs="Calibri"/>
                <w:i/>
                <w:sz w:val="25"/>
                <w:szCs w:val="25"/>
              </w:rPr>
              <w:t xml:space="preserve">Склюева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управления кадровой политики администрации Кондинского района</w:t>
            </w:r>
            <w:r>
              <w:rPr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Footer"/>
        <w:rPr>
          <w:sz w:val="12"/>
          <w:szCs w:val="12"/>
        </w:rPr>
      </w:pPr>
      <w:r>
        <w:rPr>
          <w:i/>
          <w:sz w:val="12"/>
          <w:szCs w:val="12"/>
        </w:rPr>
        <w:t xml:space="preserve">        </w:t>
      </w:r>
      <w:r>
        <w:rPr>
          <w:sz w:val="12"/>
          <w:szCs w:val="12"/>
        </w:rPr>
      </w:r>
    </w:p>
    <w:p>
      <w:pPr>
        <w:pStyle w:val="Normal"/>
        <w:numPr>
          <w:numId w:val="2"/>
          <w:ilvl w:val="0"/>
        </w:numPr>
        <w:spacing w:line="0" w:lineRule="atLeast"/>
        <w:ind w:left="0" w:firstLine="709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</w:r>
    </w:p>
    <w:p>
      <w:pPr>
        <w:pStyle w:val="Normal"/>
        <w:spacing w:line="0" w:lineRule="atLeast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680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34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ind w:firstLine="75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Ксения</w:t>
            </w:r>
            <w:r>
              <w:rPr>
                <w:rFonts w:cs="Calibri"/>
                <w:i/>
                <w:sz w:val="25"/>
                <w:szCs w:val="25"/>
              </w:rPr>
              <w:t xml:space="preserve"> </w:t>
            </w:r>
            <w:r>
              <w:rPr>
                <w:rFonts w:cs="Calibri"/>
                <w:i/>
                <w:sz w:val="25"/>
                <w:szCs w:val="25"/>
              </w:rPr>
              <w:t xml:space="preserve">Александровна </w:t>
            </w:r>
            <w:r>
              <w:rPr>
                <w:rFonts w:cs="Calibri"/>
                <w:i/>
                <w:sz w:val="25"/>
                <w:szCs w:val="25"/>
              </w:rPr>
              <w:t xml:space="preserve">Склюева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управления кадровой политики администрации Кондинского района</w:t>
            </w:r>
            <w:r>
              <w:rPr>
                <w:i/>
                <w:sz w:val="25"/>
                <w:szCs w:val="25"/>
              </w:rPr>
              <w:t xml:space="preserve">.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ind w:left="720" w:firstLine="131"/>
        <w:jc w:val="both"/>
        <w:rPr>
          <w:b/>
        </w:rPr>
      </w:pPr>
      <w:r>
        <w:rPr>
          <w:b/>
        </w:rPr>
      </w:r>
    </w:p>
    <w:p>
      <w:pPr>
        <w:pStyle w:val="Normal"/>
        <w:ind w:left="720" w:firstLine="13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numPr>
          <w:numId w:val="3"/>
          <w:ilvl w:val="0"/>
        </w:numPr>
        <w:tabs>
          <w:tab w:val="left" w:pos="0" w:leader="none"/>
        </w:tabs>
        <w:ind w:left="0"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результатах рассмотрения актов прокурорского реагирования на нарушения законодательства о противодействии коррупции в 2024 году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</w:r>
    </w:p>
    <w:p>
      <w:pPr>
        <w:pStyle w:val="Normal"/>
        <w:tabs>
          <w:tab w:val="left" w:pos="0" w:leader="none"/>
        </w:tabs>
        <w:jc w:val="center"/>
      </w:pPr>
      <w:r>
        <w:t xml:space="preserve">(</w:t>
      </w:r>
      <w:r>
        <w:t xml:space="preserve">Т</w:t>
      </w:r>
      <w:r>
        <w:t xml:space="preserve">.С</w:t>
      </w:r>
      <w:r>
        <w:t xml:space="preserve">.</w:t>
      </w:r>
      <w:r>
        <w:t xml:space="preserve">Суслова</w:t>
      </w:r>
      <w:r>
        <w:t xml:space="preserve">, </w:t>
      </w:r>
      <w:r>
        <w:t xml:space="preserve">А</w:t>
      </w:r>
      <w:r>
        <w:t xml:space="preserve">.</w:t>
      </w:r>
      <w:r>
        <w:t xml:space="preserve">В.Кривоногов</w:t>
      </w:r>
      <w:r>
        <w:t xml:space="preserve">, </w:t>
      </w:r>
      <w:r>
        <w:t xml:space="preserve">А</w:t>
      </w:r>
      <w:r>
        <w:t xml:space="preserve">.</w:t>
      </w:r>
      <w:r>
        <w:t xml:space="preserve">П</w:t>
      </w:r>
      <w:r>
        <w:t xml:space="preserve">.</w:t>
      </w:r>
      <w:r>
        <w:t xml:space="preserve">Якименко</w:t>
      </w:r>
      <w:r>
        <w:t xml:space="preserve">)</w:t>
      </w:r>
    </w:p>
    <w:p>
      <w:pPr>
        <w:pStyle w:val="Normal"/>
        <w:widowControl w:val="off"/>
        <w:tabs>
          <w:tab w:val="left" w:pos="0" w:leader="none"/>
        </w:tabs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2024 год органами прокуратуры в адрес администрации Кондинского района внесено 17 представлений, из них 1 представление в рамках проведения проверок о соблюдении требований Федерального закона от 25.12.2008 № 273-ФЗ «О противодействии коррупции». По результатам рассмотрения представления, факты о нарушении подтвердились, 1 муниципальный служащий привлечен к дисциплинарной ответственности в виде замечания.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остальных 16 представлений администрацией Кондинского района, приняты 12 мер дисциплинарного взыскания в отношении 5 муниципальных служащих. Так же принята 1 мера дисциплинарного взыскания в отношении технического работника.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принято 14 мер дисциплинарного взыскания, по результатам рассмотрения 17 представлений.</w:t>
      </w: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поселения района поступило 34 представления, </w:t>
      </w:r>
      <w:r>
        <w:rPr>
          <w:sz w:val="26"/>
          <w:szCs w:val="26"/>
        </w:rPr>
        <w:t xml:space="preserve">из них </w:t>
      </w:r>
      <w:r>
        <w:rPr>
          <w:sz w:val="26"/>
          <w:szCs w:val="26"/>
        </w:rPr>
        <w:t xml:space="preserve">в сфере коррупции </w:t>
      </w:r>
      <w:r>
        <w:rPr>
          <w:sz w:val="26"/>
          <w:szCs w:val="26"/>
        </w:rPr>
        <w:t xml:space="preserve">ни одного. По результатам рассмотрения представлений наложено 20 дисциплинарных взысканий.</w:t>
      </w:r>
      <w:r>
        <w:rPr>
          <w:sz w:val="26"/>
          <w:szCs w:val="26"/>
        </w:rPr>
      </w:r>
    </w:p>
    <w:p>
      <w:pPr>
        <w:pStyle w:val="HtmlNormal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16"/>
          <w:szCs w:val="16"/>
          <w:shd w:val="clear" w:color="auto" w:fill="ffffff"/>
        </w:rPr>
      </w:pPr>
      <w:r>
        <w:rPr>
          <w:color w:val="1e1d1e"/>
          <w:sz w:val="16"/>
          <w:szCs w:val="16"/>
          <w:shd w:val="clear" w:color="auto" w:fill="ffffff"/>
        </w:rPr>
      </w:r>
    </w:p>
    <w:p>
      <w:pPr>
        <w:pStyle w:val="Normal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еши</w:t>
      </w:r>
      <w:r>
        <w:rPr>
          <w:b/>
          <w:sz w:val="26"/>
          <w:szCs w:val="26"/>
        </w:rPr>
        <w:t xml:space="preserve">ли</w:t>
      </w:r>
      <w:r>
        <w:rPr>
          <w:b/>
          <w:sz w:val="26"/>
          <w:szCs w:val="26"/>
        </w:rPr>
        <w:t xml:space="preserve">:</w:t>
      </w:r>
    </w:p>
    <w:p>
      <w:pPr>
        <w:pStyle w:val="Normal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принять к сведению.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</w:r>
    </w:p>
    <w:p>
      <w:pPr>
        <w:pStyle w:val="Normal"/>
        <w:tabs>
          <w:tab w:val="left" w:pos="1134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Юридическо-правовому управлению администрации Кондинского района продолжить анализ актов прокурорского реагирования на нарушения действующего законодательства.</w:t>
      </w:r>
    </w:p>
    <w:p>
      <w:pPr>
        <w:pStyle w:val="Normal"/>
        <w:ind w:firstLine="567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 xml:space="preserve">1.3. </w:t>
      </w:r>
      <w:r>
        <w:rPr>
          <w:sz w:val="26"/>
          <w:szCs w:val="26"/>
        </w:rPr>
        <w:t xml:space="preserve">Рекомендовать главам городских и сельских поселений Кондинского района, при поступлении актов прокурорского реагирования, в обязательном порядке проводить необходимые проверки и привлекать виновных лиц к предусмотренной законодательством ответственности.</w:t>
      </w:r>
      <w:r>
        <w:rPr>
          <w:color w:val="2c2d2e"/>
          <w:sz w:val="26"/>
          <w:szCs w:val="26"/>
        </w:rPr>
        <w:t xml:space="preserve"> </w:t>
      </w:r>
    </w:p>
    <w:p>
      <w:pPr>
        <w:pStyle w:val="HtmlNormal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0"/>
          <w:szCs w:val="20"/>
        </w:rPr>
      </w:pPr>
      <w:r>
        <w:rPr>
          <w:color w:val="2c2d2e"/>
          <w:sz w:val="20"/>
          <w:szCs w:val="20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01 декабря 2025 года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</w:r>
    </w:p>
    <w:p>
      <w:pPr>
        <w:pStyle w:val="Normal"/>
        <w:jc w:val="both"/>
      </w:pPr>
    </w:p>
    <w:p>
      <w:pPr>
        <w:pStyle w:val="Normal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numPr>
          <w:numId w:val="3"/>
          <w:ilvl w:val="0"/>
        </w:numPr>
        <w:tabs>
          <w:tab w:val="left" w:pos="993" w:leader="none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принимаемых </w:t>
      </w:r>
      <w:r>
        <w:rPr>
          <w:b/>
          <w:sz w:val="26"/>
          <w:szCs w:val="26"/>
        </w:rPr>
        <w:t xml:space="preserve">мерах по про</w:t>
      </w:r>
      <w:r>
        <w:rPr>
          <w:b/>
          <w:sz w:val="26"/>
          <w:szCs w:val="26"/>
        </w:rPr>
        <w:t xml:space="preserve">ф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лактике </w:t>
      </w:r>
      <w:r>
        <w:rPr>
          <w:b/>
          <w:sz w:val="26"/>
          <w:szCs w:val="26"/>
        </w:rPr>
        <w:t xml:space="preserve">коррупци</w:t>
      </w:r>
      <w:r>
        <w:rPr>
          <w:b/>
          <w:sz w:val="26"/>
          <w:szCs w:val="26"/>
        </w:rPr>
        <w:t xml:space="preserve">онных проявлений в сфере жилищно-коммунального хозяйства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</w:r>
    </w:p>
    <w:p>
      <w:pPr>
        <w:pStyle w:val="Normal"/>
        <w:tabs>
          <w:tab w:val="left" w:pos="0" w:leader="none"/>
        </w:tabs>
        <w:jc w:val="center"/>
      </w:pPr>
      <w:r>
        <w:t xml:space="preserve">(</w:t>
      </w:r>
      <w:r>
        <w:t xml:space="preserve">И</w:t>
      </w:r>
      <w:r>
        <w:t xml:space="preserve">.</w:t>
      </w:r>
      <w:r>
        <w:t xml:space="preserve">Г</w:t>
      </w:r>
      <w:r>
        <w:t xml:space="preserve">.</w:t>
      </w:r>
      <w:r>
        <w:t xml:space="preserve">Кошеленкова</w:t>
      </w:r>
      <w:r>
        <w:t xml:space="preserve">, А.</w:t>
      </w:r>
      <w:r>
        <w:t xml:space="preserve">В.Крив</w:t>
      </w:r>
      <w:r>
        <w:t xml:space="preserve">о</w:t>
      </w:r>
      <w:r>
        <w:t xml:space="preserve">ногов</w:t>
      </w:r>
      <w:r>
        <w:t xml:space="preserve">, </w:t>
      </w:r>
      <w:r>
        <w:t xml:space="preserve">А</w:t>
      </w:r>
      <w:r>
        <w:t xml:space="preserve">.</w:t>
      </w:r>
      <w:r>
        <w:t xml:space="preserve">А</w:t>
      </w:r>
      <w:r>
        <w:t xml:space="preserve">.</w:t>
      </w:r>
      <w:r>
        <w:t xml:space="preserve">Кошманов</w:t>
      </w:r>
      <w:r>
        <w:t xml:space="preserve">, </w:t>
      </w:r>
      <w:r>
        <w:t xml:space="preserve">О</w:t>
      </w:r>
      <w:r>
        <w:t xml:space="preserve">.</w:t>
      </w:r>
      <w:r>
        <w:t xml:space="preserve">Н</w:t>
      </w:r>
      <w:r>
        <w:t xml:space="preserve">.</w:t>
      </w:r>
      <w:r>
        <w:t xml:space="preserve">Афонина</w:t>
      </w:r>
      <w:r>
        <w:t xml:space="preserve">)</w:t>
      </w:r>
    </w:p>
    <w:p>
      <w:pPr>
        <w:pStyle w:val="Normal"/>
        <w:tabs>
          <w:tab w:val="left" w:pos="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течение 2024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рассматривались представления прокуратуры Кондинского района о выявленных нарушениях закона в сфере жилищно-коммунального хозяйства, но за рассматриваемый период </w:t>
      </w:r>
      <w:r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района</w:t>
      </w:r>
      <w:r>
        <w:rPr>
          <w:bCs/>
          <w:sz w:val="28"/>
          <w:szCs w:val="28"/>
        </w:rPr>
        <w:t xml:space="preserve"> коррупционных преступлений в данной сфере не выявлено</w:t>
      </w:r>
      <w:r>
        <w:rPr>
          <w:bCs/>
          <w:sz w:val="28"/>
          <w:szCs w:val="28"/>
        </w:rPr>
        <w:t xml:space="preserve">. И</w:t>
      </w:r>
      <w:r>
        <w:rPr>
          <w:bCs/>
          <w:sz w:val="28"/>
          <w:szCs w:val="28"/>
        </w:rPr>
        <w:t xml:space="preserve">нформация из правоохранительных структур </w:t>
      </w:r>
      <w:r>
        <w:rPr>
          <w:bCs/>
          <w:sz w:val="28"/>
          <w:szCs w:val="28"/>
        </w:rPr>
        <w:t xml:space="preserve">о выявленных коррупционных правонарушениях в сфере ЖКХ </w:t>
      </w:r>
      <w:r>
        <w:rPr>
          <w:bCs/>
          <w:sz w:val="28"/>
          <w:szCs w:val="28"/>
        </w:rPr>
        <w:t xml:space="preserve">в администрацию </w:t>
      </w:r>
      <w:r>
        <w:rPr>
          <w:bCs/>
          <w:sz w:val="28"/>
          <w:szCs w:val="28"/>
        </w:rPr>
        <w:t xml:space="preserve">Кондинского района</w:t>
      </w:r>
      <w:r>
        <w:rPr>
          <w:bCs/>
          <w:sz w:val="28"/>
          <w:szCs w:val="28"/>
        </w:rPr>
        <w:t xml:space="preserve"> не поступала.</w:t>
      </w:r>
      <w:r>
        <w:rPr>
          <w:bCs/>
          <w:sz w:val="28"/>
          <w:szCs w:val="28"/>
        </w:rPr>
        <w:t xml:space="preserve"> Сотрудники управления к дисциплинарной, административной и уголовной ответственности за непринятие мер по д</w:t>
      </w:r>
      <w:r>
        <w:rPr>
          <w:sz w:val="28"/>
          <w:szCs w:val="28"/>
        </w:rPr>
        <w:t xml:space="preserve">анному направлению не привлекались.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правило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мероприятиями, требующими наибольшие вложения денежных средств в сфере </w:t>
      </w:r>
      <w:r>
        <w:rPr>
          <w:sz w:val="28"/>
          <w:szCs w:val="28"/>
        </w:rPr>
        <w:t xml:space="preserve">жилищно-коммунального хозяйства</w:t>
      </w:r>
      <w:r>
        <w:rPr>
          <w:sz w:val="28"/>
          <w:szCs w:val="28"/>
        </w:rPr>
        <w:t xml:space="preserve">, являются мероприятия по подготовке объектов к осенне-зимнему периоду, когда приводятся в порядок инженерные коммуникации, чтобы к следующему сезону при запуске отопления у субъектов хозяйствования не возникло никаких проблем.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ероприяти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 капитальному ремонту систем теплоснабжения, водоснабжения и водоотведения утвержда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тся главой района и проход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 согласование в Департаменте </w:t>
      </w:r>
      <w:r>
        <w:rPr>
          <w:sz w:val="28"/>
          <w:szCs w:val="28"/>
        </w:rPr>
        <w:t xml:space="preserve">строительства и </w:t>
      </w:r>
      <w:r>
        <w:rPr>
          <w:sz w:val="28"/>
          <w:szCs w:val="28"/>
        </w:rPr>
        <w:t xml:space="preserve">жилищно-коммунального комплекса Ханты-Мансийского автономного округа – Югры.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целью повышения эффективности, обесп</w:t>
      </w:r>
      <w:r>
        <w:rPr>
          <w:sz w:val="28"/>
          <w:szCs w:val="28"/>
        </w:rPr>
        <w:t xml:space="preserve">ечения гласности и прозрачности</w:t>
      </w:r>
      <w:r>
        <w:rPr>
          <w:sz w:val="28"/>
          <w:szCs w:val="28"/>
        </w:rPr>
        <w:t xml:space="preserve">, предотвращения коррупции и других злоупотреблений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се муниципальные контракты заключаются по итогам проведения открытых аукционов в электронном виде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Каждый заказ </w:t>
      </w:r>
      <w:r>
        <w:rPr>
          <w:sz w:val="28"/>
          <w:szCs w:val="28"/>
        </w:rPr>
        <w:t xml:space="preserve">проходит согласование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по финансам и налоговой политике</w:t>
      </w:r>
      <w:r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 xml:space="preserve">. Это необходимо для оценки того, насколько прозрачно и объективно </w:t>
      </w:r>
      <w:r>
        <w:rPr>
          <w:sz w:val="28"/>
          <w:szCs w:val="28"/>
        </w:rPr>
        <w:t xml:space="preserve">проводится аукцион, осуществляется проверка использования денежных средств, выделенных управлению ЖКХ на выполнение мероприятий</w:t>
      </w:r>
      <w:r>
        <w:rPr>
          <w:sz w:val="28"/>
          <w:szCs w:val="28"/>
        </w:rPr>
        <w:t xml:space="preserve"> по подготовке объектов к осенне-зимнему периоду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соблюдением конкуренции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следит федеральная антимонопольная служба, куда поставщики подают жалобы о нарушении своих прав заказчиками, неправомерном отклонении заявок и прочих нарушениях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Управлением жилищно-коммунального хозяйства Кондинского района ведутся официальные страницы публичные страницы в социальных сетях: ВКонтакте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</w:t>
      </w:r>
      <w:r>
        <w:rPr>
          <w:rStyle w:val="Hyperlink"/>
          <w:sz w:val="28"/>
          <w:szCs w:val="28"/>
          <w:shd w:val="clear" w:color="auto" w:fill="ffffff"/>
        </w:rPr>
        <w:fldChar w:fldCharType="begin"/>
      </w:r>
      <w:r>
        <w:rPr>
          <w:rStyle w:val="Hyperlink"/>
          <w:sz w:val="28"/>
          <w:szCs w:val="28"/>
          <w:shd w:val="clear" w:color="auto" w:fill="ffffff"/>
        </w:rPr>
        <w:instrText xml:space="preserve"> HYPERLINK "https://vk.com/club221571585" \t "_blank" </w:instrText>
      </w:r>
      <w:r>
        <w:rPr>
          <w:rStyle w:val="Hyperlink"/>
          <w:sz w:val="28"/>
          <w:szCs w:val="28"/>
          <w:shd w:val="clear" w:color="auto" w:fill="ffffff"/>
        </w:rPr>
        <w:fldChar w:fldCharType="separate"/>
      </w:r>
      <w:r>
        <w:rPr>
          <w:rStyle w:val="Hyperlink"/>
          <w:sz w:val="28"/>
          <w:szCs w:val="28"/>
          <w:shd w:val="clear" w:color="auto" w:fill="ffffff"/>
        </w:rPr>
        <w:t xml:space="preserve">https://vk.com/club221571585</w:t>
      </w:r>
      <w:r>
        <w:rPr>
          <w:rStyle w:val="Hyperlink"/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персональной ответственности за состояние антикоррупционной работы внесены в трудовые договора и должностные инструкции руководителей и работников 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1 января по 01 сентября 2024 года Управлением ЖКХ было размещено 8 электронных открытых аукционов на общую сумму 95,723 млн. руб., по результатам которых были заключены 6 муниципальных контрактов на сумму 71,783 млн.рублей. Также в январе 2024 года было заключено 2 муниципальных контракта на сумму 15,887 млн.руб., При приемке выполненных работ по капитальному ремонту ветхих сетей обязательную проверку актов приемки выполненных работ проводит Контрольно-счетная палата Кондинского района, после чего управлению ЖКХ выдается заключение о соответствии документов сметным нормативам, внесенным в федеральный реестр сметных нормативов.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система финансового контроля на различных уровнях, от составления плана мероприятий до выполнения запланированных работ, предотвращает кор</w:t>
      </w:r>
      <w:r>
        <w:rPr>
          <w:sz w:val="28"/>
          <w:szCs w:val="28"/>
        </w:rPr>
        <w:t xml:space="preserve">рупцию в системе ЖКХ</w:t>
      </w:r>
      <w:r>
        <w:rPr>
          <w:sz w:val="28"/>
          <w:szCs w:val="28"/>
        </w:rPr>
        <w:t xml:space="preserve"> и рекомендуется для дальнейшего применения.</w:t>
      </w: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Решили:</w:t>
      </w: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принять к сведению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sz w:val="26"/>
          <w:szCs w:val="26"/>
        </w:rPr>
        <w:t xml:space="preserve">Управлению жилищно-коммунального хозяйства администрации Кондинского района продолжить взаимодействие в рамках межведомственного контроля при приемке выполненных работ, оказанных услуг и реализации мероприятий жилищно-коммунальной сферы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outlineLvl w:val="0"/>
        <w:rPr>
          <w:b/>
          <w:sz w:val="16"/>
          <w:szCs w:val="16"/>
        </w:rPr>
      </w:pPr>
      <w:r>
        <w:rPr>
          <w:b/>
        </w:rPr>
        <w:t xml:space="preserve">   </w:t>
      </w:r>
      <w:r>
        <w:rPr>
          <w:b/>
          <w:sz w:val="16"/>
          <w:szCs w:val="16"/>
        </w:rPr>
      </w:r>
    </w:p>
    <w:p>
      <w:pPr>
        <w:pStyle w:val="179"/>
        <w:rPr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Срок: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1 </w:t>
      </w:r>
      <w:r>
        <w:rPr>
          <w:sz w:val="26"/>
          <w:szCs w:val="26"/>
          <w:lang w:val="ru-RU"/>
        </w:rPr>
        <w:t xml:space="preserve">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 xml:space="preserve">5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  <w:lang w:val="ru-RU"/>
        </w:rPr>
      </w:r>
    </w:p>
    <w:p>
      <w:pPr>
        <w:pStyle w:val="17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tabs>
          <w:tab w:val="left" w:pos="0" w:leader="none"/>
        </w:tabs>
        <w:spacing w:line="0" w:lineRule="atLeast"/>
        <w:ind w:firstLine="709"/>
        <w:jc w:val="both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3.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Анализ</w:t>
      </w:r>
      <w:r>
        <w:rPr>
          <w:b/>
          <w:sz w:val="26"/>
          <w:szCs w:val="26"/>
        </w:rPr>
        <w:t xml:space="preserve"> результат</w:t>
      </w:r>
      <w:r>
        <w:rPr>
          <w:b/>
          <w:sz w:val="26"/>
          <w:szCs w:val="26"/>
        </w:rPr>
        <w:t xml:space="preserve">ов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проверок финансовой дисциплины в органах местного самоуправления администрации Кондинского рацона, поселений Кондинского района </w:t>
      </w:r>
      <w:r>
        <w:rPr>
          <w:b/>
          <w:sz w:val="26"/>
          <w:szCs w:val="26"/>
        </w:rPr>
        <w:t xml:space="preserve">за 202</w:t>
      </w:r>
      <w:r>
        <w:rPr>
          <w:b/>
          <w:sz w:val="26"/>
          <w:szCs w:val="26"/>
        </w:rPr>
        <w:t xml:space="preserve">4</w:t>
      </w:r>
      <w:r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. </w:t>
      </w:r>
      <w:r>
        <w:rPr>
          <w:b/>
          <w:sz w:val="18"/>
          <w:szCs w:val="18"/>
        </w:rPr>
      </w:r>
    </w:p>
    <w:p>
      <w:pPr>
        <w:pStyle w:val="Normal"/>
        <w:tabs>
          <w:tab w:val="left" w:pos="0" w:leader="none"/>
        </w:tabs>
        <w:jc w:val="center"/>
      </w:pPr>
      <w:r>
        <w:t xml:space="preserve">(</w:t>
      </w:r>
      <w:r>
        <w:t xml:space="preserve">А</w:t>
      </w:r>
      <w:r>
        <w:t xml:space="preserve">.</w:t>
      </w:r>
      <w:r>
        <w:t xml:space="preserve">Н.</w:t>
      </w:r>
      <w:r>
        <w:t xml:space="preserve">М</w:t>
      </w:r>
      <w:r>
        <w:t xml:space="preserve">ельников</w:t>
      </w:r>
      <w:r>
        <w:t xml:space="preserve">, </w:t>
      </w:r>
      <w:r>
        <w:t xml:space="preserve">А</w:t>
      </w:r>
      <w:r>
        <w:t xml:space="preserve">.</w:t>
      </w:r>
      <w:r>
        <w:t xml:space="preserve">В</w:t>
      </w:r>
      <w:r>
        <w:t xml:space="preserve">.</w:t>
      </w:r>
      <w:r>
        <w:t xml:space="preserve">Кривоногов</w:t>
      </w:r>
      <w:r>
        <w:t xml:space="preserve">, </w:t>
      </w:r>
      <w:r>
        <w:t xml:space="preserve">М</w:t>
      </w:r>
      <w:r>
        <w:t xml:space="preserve">.</w:t>
      </w:r>
      <w:r>
        <w:t xml:space="preserve">М</w:t>
      </w:r>
      <w:r>
        <w:t xml:space="preserve">.</w:t>
      </w:r>
      <w:r>
        <w:t xml:space="preserve">Зобнина</w:t>
      </w:r>
      <w:r>
        <w:t xml:space="preserve">)</w:t>
      </w:r>
    </w:p>
    <w:p>
      <w:pPr>
        <w:pStyle w:val="Normal"/>
        <w:tabs>
          <w:tab w:val="left" w:pos="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709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8 месяцев 2024 года КСП проведено контрольное мероприятие «Проверка законности и эффективности использования средств бюджета, направленных на реализацию региональных проектов муниципальной программы Кондинского района «Развитие малого и среднего предпринимательства» и 27 тематических экспертно-аналитических мероприятий.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Осуществлено 129 экспертиз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проекты муниципальных правовых актов Кондинского района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документы по обоснованности финансово-экономических обоснований принятия расходных (денежных) обязательств муниципального образования.</w:t>
      </w: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ходе осуществления контрольных и экспертно-аналитических мероприятий проверено 26 объектов.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бъем проверенных средств составил 380 036,37 тыс. рублей, из них в рамках контрольных мероприятий 33 286,51 тыс. рублей и 346 749,86 тыс. рублей в рамках </w:t>
      </w:r>
      <w:r>
        <w:rPr>
          <w:bCs/>
          <w:sz w:val="26"/>
          <w:szCs w:val="26"/>
        </w:rPr>
        <w:t xml:space="preserve">экспертизы </w:t>
      </w:r>
      <w:r>
        <w:rPr>
          <w:sz w:val="26"/>
          <w:szCs w:val="26"/>
        </w:rPr>
        <w:t xml:space="preserve">финансово-экономических обоснований принятия расходных (денежных) обязательств</w:t>
      </w:r>
      <w:r>
        <w:rPr>
          <w:bCs/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</w:p>
    <w:p>
      <w:pPr>
        <w:pStyle w:val="Normal"/>
        <w:tabs>
          <w:tab w:val="left" w:pos="851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текущий период </w:t>
      </w:r>
      <w:r>
        <w:rPr>
          <w:sz w:val="26"/>
          <w:szCs w:val="26"/>
        </w:rPr>
        <w:t xml:space="preserve">2024 года выявлены нарушения</w:t>
      </w:r>
      <w:r>
        <w:rPr>
          <w:sz w:val="26"/>
          <w:szCs w:val="26"/>
        </w:rPr>
        <w:t xml:space="preserve"> при</w:t>
      </w:r>
      <w:r>
        <w:rPr>
          <w:sz w:val="26"/>
          <w:szCs w:val="26"/>
        </w:rPr>
        <w:t xml:space="preserve"> осуществлении муниципальных закупок и закупок отдельными видами юридических лиц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 ведении бухгалтерского учета, составления и предоставления бухгалтерской (финансовой) отчетности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при формировании и исполнении бюджетов. Сумма нарушений </w:t>
      </w:r>
      <w:r>
        <w:rPr>
          <w:b/>
          <w:sz w:val="26"/>
          <w:szCs w:val="26"/>
        </w:rPr>
        <w:t xml:space="preserve">389,19 тыс. рублей</w:t>
      </w:r>
      <w:r>
        <w:rPr>
          <w:sz w:val="26"/>
          <w:szCs w:val="26"/>
        </w:rPr>
        <w:t xml:space="preserve">.</w:t>
      </w:r>
    </w:p>
    <w:p>
      <w:pPr>
        <w:pStyle w:val="Normal"/>
        <w:tabs>
          <w:tab w:val="left" w:pos="851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контрольных и экспертно-аналитических мероприятий в адрес проверяемых объектов направлено 5 представлений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2 информационных письма </w:t>
      </w:r>
      <w:r>
        <w:rPr>
          <w:sz w:val="26"/>
          <w:szCs w:val="26"/>
        </w:rPr>
        <w:t xml:space="preserve">направлено </w:t>
      </w:r>
      <w:r>
        <w:rPr>
          <w:sz w:val="26"/>
          <w:szCs w:val="26"/>
        </w:rPr>
        <w:t xml:space="preserve">в адрес исполнительных органов. Привлечено к дисциплинарной ответственности семь должностных лиц.</w:t>
      </w:r>
      <w:r>
        <w:rPr>
          <w:sz w:val="26"/>
          <w:szCs w:val="26"/>
        </w:rPr>
      </w:r>
    </w:p>
    <w:p>
      <w:pPr>
        <w:pStyle w:val="Normal"/>
        <w:tabs>
          <w:tab w:val="left" w:pos="851" w:leader="none"/>
        </w:tabs>
        <w:ind w:firstLine="567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>
      <w:pPr>
        <w:pStyle w:val="Normal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Решили:</w:t>
      </w:r>
    </w:p>
    <w:p>
      <w:pPr>
        <w:pStyle w:val="Normal"/>
        <w:widowControl w:val="o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.1.</w:t>
        <w:tab/>
      </w:r>
      <w:r>
        <w:rPr>
          <w:sz w:val="26"/>
          <w:szCs w:val="26"/>
        </w:rPr>
        <w:t xml:space="preserve">Информацию принять к сведению.</w:t>
      </w: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color w:val="2c2d2e"/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2. </w:t>
      </w:r>
      <w:r>
        <w:rPr>
          <w:color w:val="2c2d2e"/>
          <w:sz w:val="26"/>
          <w:szCs w:val="26"/>
        </w:rPr>
        <w:t xml:space="preserve">В целях недопущения нарушения бюджетного законодательства Главным распорядителям бюджетных средств:</w:t>
      </w:r>
      <w:r>
        <w:rPr>
          <w:color w:val="2c2d2e"/>
          <w:sz w:val="26"/>
          <w:szCs w:val="26"/>
        </w:rPr>
      </w:r>
    </w:p>
    <w:p>
      <w:pPr>
        <w:pStyle w:val="HtmlNormal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 xml:space="preserve">3</w:t>
      </w:r>
      <w:r>
        <w:rPr>
          <w:color w:val="2c2d2e"/>
          <w:sz w:val="26"/>
          <w:szCs w:val="26"/>
        </w:rPr>
        <w:t xml:space="preserve">.2.1. провести мониторинг правовых актов, регулирующих предоставление субсидий юридическим лицам (за исключением субсидий </w:t>
      </w:r>
      <w:r>
        <w:rPr>
          <w:rFonts w:eastAsia="Calibri"/>
          <w:sz w:val="26"/>
          <w:szCs w:val="26"/>
          <w:lang w:eastAsia="en-US"/>
        </w:rPr>
        <w:t xml:space="preserve">государственным (муниципальным) учреждениям), индивидуальным предпринимателям, а также физическим лицам - производителям товаров, работ, услуг, на соответствие общим требованиям, установленным Правительством Российской Федерации</w:t>
      </w:r>
      <w:r>
        <w:rPr>
          <w:color w:val="2c2d2e"/>
          <w:sz w:val="26"/>
          <w:szCs w:val="26"/>
        </w:rPr>
        <w:t xml:space="preserve">. </w:t>
      </w:r>
      <w:r>
        <w:rPr>
          <w:color w:val="2c2d2e"/>
          <w:sz w:val="26"/>
          <w:szCs w:val="26"/>
        </w:rPr>
      </w:r>
    </w:p>
    <w:p>
      <w:pPr>
        <w:pStyle w:val="HtmlNormal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16"/>
          <w:szCs w:val="16"/>
        </w:rPr>
      </w:pPr>
      <w:r>
        <w:rPr>
          <w:color w:val="2c2d2e"/>
          <w:sz w:val="16"/>
          <w:szCs w:val="1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</w:t>
      </w:r>
      <w:r>
        <w:rPr>
          <w:sz w:val="26"/>
          <w:szCs w:val="26"/>
        </w:rPr>
        <w:t xml:space="preserve"> до 10 декабря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года. </w:t>
      </w:r>
      <w:r>
        <w:rPr>
          <w:b/>
          <w:sz w:val="26"/>
          <w:szCs w:val="26"/>
        </w:rPr>
      </w:r>
    </w:p>
    <w:p>
      <w:pPr>
        <w:pStyle w:val="HtmlNormal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16"/>
          <w:szCs w:val="16"/>
        </w:rPr>
      </w:pPr>
      <w:r>
        <w:rPr>
          <w:color w:val="2c2d2e"/>
          <w:sz w:val="16"/>
          <w:szCs w:val="1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color w:val="2c2d2e"/>
          <w:sz w:val="26"/>
          <w:szCs w:val="26"/>
        </w:rPr>
        <w:t xml:space="preserve">3</w:t>
      </w:r>
      <w:r>
        <w:rPr>
          <w:color w:val="2c2d2e"/>
          <w:sz w:val="26"/>
          <w:szCs w:val="26"/>
        </w:rPr>
        <w:t xml:space="preserve">.2.2.</w:t>
      </w:r>
      <w:r>
        <w:rPr>
          <w:color w:val="2c2d2e"/>
        </w:rPr>
        <w:t xml:space="preserve"> </w:t>
      </w:r>
      <w:r>
        <w:rPr>
          <w:sz w:val="26"/>
          <w:szCs w:val="26"/>
        </w:rPr>
        <w:t xml:space="preserve">совместно с ответственными исполнителями муниципальных программ Кондинского района, в целях своевременного приведения муниципальных программы в соответствие с решением о бюджете, ежеквартально (до наступления отчетной даты) вносить изменения в муниципальные программы.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</w:t>
      </w:r>
      <w:r>
        <w:rPr>
          <w:sz w:val="26"/>
          <w:szCs w:val="26"/>
        </w:rPr>
        <w:t xml:space="preserve"> до 1 апреля 2025 года; до 1 июля 2025 года; до 1 октября 2025 года; до 1 января 2026 года. </w:t>
      </w:r>
      <w:r>
        <w:rPr>
          <w:b/>
          <w:sz w:val="26"/>
          <w:szCs w:val="26"/>
        </w:rPr>
      </w:r>
    </w:p>
    <w:p>
      <w:pPr>
        <w:pStyle w:val="Normal"/>
        <w:widowControl w:val="off"/>
        <w:ind w:firstLine="709"/>
        <w:jc w:val="both"/>
      </w:pP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</w:t>
      </w:r>
      <w:r>
        <w:rPr>
          <w:b/>
          <w:sz w:val="26"/>
          <w:szCs w:val="26"/>
        </w:rPr>
        <w:t xml:space="preserve">. Об исполнении мероприятий, предусмотренных Планом по противодействию коррупции в Кондинском районе на 2021-2024 годы.</w:t>
      </w:r>
      <w:r>
        <w:rPr>
          <w:sz w:val="26"/>
          <w:szCs w:val="26"/>
        </w:rPr>
      </w:r>
    </w:p>
    <w:p>
      <w:pPr>
        <w:pStyle w:val="Normal"/>
        <w:tabs>
          <w:tab w:val="left" w:pos="993" w:leader="none"/>
        </w:tabs>
        <w:jc w:val="center"/>
      </w:pPr>
      <w:r>
        <w:t xml:space="preserve">(А</w:t>
      </w:r>
      <w:r>
        <w:t xml:space="preserve">.</w:t>
      </w:r>
      <w:r>
        <w:t xml:space="preserve">В.Кривоногов</w:t>
      </w:r>
      <w:r>
        <w:t xml:space="preserve">,</w:t>
      </w:r>
      <w:r>
        <w:t xml:space="preserve"> </w:t>
      </w:r>
      <w:r>
        <w:t xml:space="preserve">К</w:t>
      </w:r>
      <w:r>
        <w:t xml:space="preserve">.А.</w:t>
      </w:r>
      <w:r>
        <w:t xml:space="preserve">Склюева</w:t>
      </w:r>
      <w:r>
        <w:t xml:space="preserve">, </w:t>
      </w:r>
      <w:r>
        <w:t xml:space="preserve">А</w:t>
      </w:r>
      <w:r>
        <w:t xml:space="preserve">.</w:t>
      </w:r>
      <w:r>
        <w:t xml:space="preserve">И.Клочкова</w:t>
      </w:r>
      <w:r>
        <w:t xml:space="preserve">)</w:t>
      </w:r>
    </w:p>
    <w:p>
      <w:pPr>
        <w:pStyle w:val="Normal"/>
        <w:ind w:left="450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противодействия коррупции в Кондинском районе на 2021-2024 годы (далее – План), размещен на официальном сайте органов местного самоуправления Кондинского района в разделе Противодействие коррупции. Документ актуализирован в соответствии с Национальным и окружным планами противодействия коррупции.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1 </w:t>
      </w:r>
      <w:r>
        <w:rPr>
          <w:sz w:val="26"/>
          <w:szCs w:val="26"/>
        </w:rPr>
        <w:t xml:space="preserve">октября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ответственными лицами </w:t>
      </w:r>
      <w:r>
        <w:rPr>
          <w:sz w:val="26"/>
          <w:szCs w:val="26"/>
        </w:rPr>
        <w:t xml:space="preserve">мероприятия реализованы</w:t>
      </w:r>
      <w:r>
        <w:rPr>
          <w:sz w:val="26"/>
          <w:szCs w:val="26"/>
        </w:rPr>
        <w:t xml:space="preserve"> в полном объеме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="0" w:lineRule="atLeas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.1. Информацию принять к сведению.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.2. Мероприятия, предусмотренные Планом противодействия коррупции в Кондинском районе на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года, считать исполненными.</w:t>
      </w:r>
      <w:r>
        <w:rPr>
          <w:sz w:val="26"/>
          <w:szCs w:val="26"/>
        </w:rPr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. Об исполнении </w:t>
      </w:r>
      <w:r>
        <w:rPr>
          <w:b/>
          <w:sz w:val="26"/>
          <w:szCs w:val="26"/>
        </w:rPr>
        <w:t xml:space="preserve">протокольных поручений, ранее принятых решений межведомственного Совета по противодействию коррупции</w:t>
      </w:r>
      <w:r>
        <w:rPr>
          <w:b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tabs>
          <w:tab w:val="left" w:pos="993" w:leader="none"/>
        </w:tabs>
        <w:jc w:val="center"/>
      </w:pPr>
      <w:r>
        <w:t xml:space="preserve">(А.</w:t>
      </w:r>
      <w:r>
        <w:t xml:space="preserve">В.Кривоногов</w:t>
      </w:r>
      <w:r>
        <w:t xml:space="preserve">,</w:t>
      </w:r>
      <w:r>
        <w:t xml:space="preserve"> </w:t>
      </w:r>
      <w:r>
        <w:t xml:space="preserve">К</w:t>
      </w:r>
      <w:r>
        <w:t xml:space="preserve">.А.</w:t>
      </w:r>
      <w:r>
        <w:t xml:space="preserve">Склюева</w:t>
      </w:r>
      <w:r>
        <w:t xml:space="preserve">)</w:t>
      </w:r>
    </w:p>
    <w:p>
      <w:pPr>
        <w:pStyle w:val="Normal"/>
        <w:ind w:left="450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tml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срокам контроля на 01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2024 года предусмотрена реализация </w:t>
      </w:r>
      <w:r>
        <w:rPr>
          <w:sz w:val="26"/>
          <w:szCs w:val="26"/>
        </w:rPr>
        <w:t xml:space="preserve">трёх</w:t>
      </w:r>
      <w:r>
        <w:rPr>
          <w:sz w:val="26"/>
          <w:szCs w:val="26"/>
        </w:rPr>
        <w:t xml:space="preserve"> поручений Межведомственного Совета по противодействию коррупции, которые касались контроля за количественными и качественными показателями подведомственных учреждений, </w:t>
      </w:r>
      <w:r>
        <w:rPr>
          <w:sz w:val="26"/>
          <w:szCs w:val="26"/>
        </w:rPr>
        <w:t xml:space="preserve">меро</w:t>
      </w:r>
      <w:r>
        <w:rPr>
          <w:color w:val="2c2d2e"/>
          <w:sz w:val="26"/>
          <w:szCs w:val="26"/>
        </w:rPr>
        <w:t xml:space="preserve">приятий по предотвращению коррупции </w:t>
      </w:r>
      <w:r>
        <w:rPr>
          <w:sz w:val="26"/>
          <w:szCs w:val="26"/>
        </w:rPr>
        <w:t xml:space="preserve">при осуществлении полномочий по управлению и распоряжению муниципальным имуществом</w:t>
      </w:r>
      <w:r>
        <w:rPr>
          <w:sz w:val="26"/>
          <w:szCs w:val="26"/>
        </w:rPr>
        <w:t xml:space="preserve">, </w:t>
      </w:r>
      <w:r>
        <w:rPr>
          <w:color w:val="2c2d2e"/>
          <w:sz w:val="26"/>
          <w:szCs w:val="26"/>
        </w:rPr>
        <w:t xml:space="preserve">при осуществлении муниципального контроля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информации, поступившей от адресатов, и</w:t>
      </w:r>
      <w:r>
        <w:rPr>
          <w:sz w:val="26"/>
          <w:szCs w:val="26"/>
        </w:rPr>
        <w:t xml:space="preserve">сполнение протокольных решений осуществл</w:t>
      </w:r>
      <w:r>
        <w:rPr>
          <w:sz w:val="26"/>
          <w:szCs w:val="26"/>
        </w:rPr>
        <w:t xml:space="preserve">ено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Свод информации представлен на основании анализа письменных извещений об исполнении.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="0" w:lineRule="atLeas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Решили:</w:t>
      </w:r>
    </w:p>
    <w:p>
      <w:pPr>
        <w:pStyle w:val="179"/>
        <w:ind w:left="0" w:firstLine="709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179"/>
        <w:numPr>
          <w:numId w:val="2"/>
          <w:ilvl w:val="1"/>
        </w:numPr>
        <w:ind w:left="0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Считать исполненными и снять с контроля</w:t>
      </w:r>
      <w:r>
        <w:rPr>
          <w:sz w:val="26"/>
          <w:szCs w:val="26"/>
        </w:rPr>
        <w:t xml:space="preserve">:</w:t>
      </w:r>
      <w:r>
        <w:rPr>
          <w:rFonts w:eastAsia="Calibri"/>
          <w:bCs/>
          <w:sz w:val="26"/>
          <w:szCs w:val="26"/>
        </w:rPr>
      </w:r>
    </w:p>
    <w:p>
      <w:pPr>
        <w:pStyle w:val="17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 xml:space="preserve">под</w:t>
      </w:r>
      <w:r>
        <w:rPr>
          <w:sz w:val="26"/>
          <w:szCs w:val="26"/>
        </w:rPr>
        <w:t xml:space="preserve">подпункт 1.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ru-RU"/>
        </w:rPr>
        <w:t xml:space="preserve">2.</w:t>
      </w:r>
      <w:r>
        <w:rPr>
          <w:sz w:val="26"/>
          <w:szCs w:val="26"/>
        </w:rPr>
        <w:t xml:space="preserve"> протокола заседания межведомственного Совета по противодействию коррупции от </w:t>
      </w:r>
      <w:r>
        <w:rPr>
          <w:sz w:val="26"/>
          <w:szCs w:val="26"/>
          <w:lang w:val="ru-RU"/>
        </w:rPr>
        <w:t xml:space="preserve">21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сентября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 xml:space="preserve">3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  <w:lang w:val="ru-RU"/>
        </w:rPr>
        <w:t xml:space="preserve">3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со сроком исполнения до 1  </w:t>
      </w:r>
      <w:r>
        <w:rPr>
          <w:sz w:val="26"/>
          <w:szCs w:val="26"/>
          <w:lang w:val="ru-RU"/>
        </w:rPr>
        <w:t xml:space="preserve">октября</w:t>
      </w:r>
      <w:r>
        <w:rPr>
          <w:sz w:val="26"/>
          <w:szCs w:val="26"/>
        </w:rPr>
        <w:t xml:space="preserve"> 2024 года;</w:t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</w:t>
      </w:r>
      <w:r>
        <w:rPr>
          <w:sz w:val="26"/>
          <w:szCs w:val="26"/>
          <w:lang w:val="ru-RU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1.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</w:rPr>
        <w:t xml:space="preserve">2.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</w:rPr>
        <w:t xml:space="preserve"> протокола заседания межведомственного Совета по противодействию коррупции от 2</w:t>
      </w:r>
      <w:r>
        <w:rPr>
          <w:sz w:val="26"/>
          <w:szCs w:val="26"/>
          <w:lang w:val="ru-RU"/>
        </w:rPr>
        <w:t xml:space="preserve">7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июня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 xml:space="preserve">4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79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17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Кондинского района, </w:t>
      </w:r>
      <w:r>
        <w:rPr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 xml:space="preserve">председател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Совета</w:t>
        <w:tab/>
        <w:t xml:space="preserve">     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А.</w:t>
      </w:r>
      <w:r>
        <w:rPr>
          <w:color w:val="000000"/>
          <w:sz w:val="26"/>
          <w:szCs w:val="26"/>
        </w:rPr>
        <w:t xml:space="preserve">В.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Кривоногов</w:t>
      </w: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</w:t>
      </w:r>
      <w:r>
        <w:rPr>
          <w:color w:val="000000"/>
          <w:sz w:val="26"/>
          <w:szCs w:val="26"/>
        </w:rPr>
        <w:t xml:space="preserve">ачальник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управления кадровой политики</w:t>
      </w: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Кондинского района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</w:t>
      </w:r>
      <w:r>
        <w:rPr>
          <w:color w:val="000000"/>
          <w:sz w:val="26"/>
          <w:szCs w:val="26"/>
        </w:rPr>
        <w:t xml:space="preserve">екретарь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Совета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К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А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Склюева</w:t>
      </w:r>
    </w:p>
    <w:sectPr>
      <w:headerReference w:type="even" r:id="rId7"/>
      <w:headerReference w:type="default" r:id="rId8"/>
      <w:type w:val="nextPage"/>
      <w:pgSz w:w="11906" w:h="16838"/>
      <w:pgMar w:top="1134" w:right="851" w:bottom="1134" w:left="1559" w:header="567" w:footer="56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rebuchet MS">
    <w:panose1 w:val="020B0603020202020204"/>
  </w:font>
  <w:font w:name="Courier New">
    <w:panose1 w:val="02070309020205020404"/>
  </w:font>
  <w:font w:name="Lucida Sans Unicode">
    <w:panose1 w:val="020B060203050402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5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54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26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98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70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42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14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86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58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30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429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abstractNum w:abstractNumId="3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ind w:left="142" w:hanging="231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suff w:val="tab"/>
      <w:lvlText w:val="-"/>
      <w:lvlJc w:val="left"/>
      <w:pPr>
        <w:pStyle w:val="Normal"/>
        <w:ind w:left="994" w:hanging="166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1960" w:hanging="166"/>
      </w:pPr>
      <w:rPr>
        <w:lang w:val="ru-RU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2920" w:hanging="166"/>
      </w:pPr>
      <w:rPr>
        <w:lang w:val="ru-RU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3880" w:hanging="166"/>
      </w:pPr>
      <w:rPr>
        <w:lang w:val="ru-RU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4840" w:hanging="166"/>
      </w:pPr>
      <w:rPr>
        <w:lang w:val="ru-RU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5800" w:hanging="166"/>
      </w:pPr>
      <w:rPr>
        <w:lang w:val="ru-RU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6760" w:hanging="166"/>
      </w:pPr>
      <w:rPr>
        <w:lang w:val="ru-RU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7720" w:hanging="166"/>
      </w:pPr>
      <w:rPr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4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71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56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06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92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77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27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8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rFonts w:ascii="Times New Roman" w:hAnsi="Times New Roman" w:eastAsia="Times New Roman" w:cs="Times New Roman"/>
        <w:b w:val="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2060" w:hanging="1350"/>
      </w:pPr>
      <w:rPr>
        <w:rFonts w:ascii="Times New Roman" w:hAnsi="Times New Roman" w:cs="Times New Roman"/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060" w:hanging="135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60" w:hanging="135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60" w:hanging="135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5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1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1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70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Calibri" w:cs="Times New Roman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28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72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4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88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60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47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90" w:hanging="390"/>
      </w:pPr>
      <w:rPr>
        <w:b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440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  <w:rPr>
        <w:b w:val="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3240" w:hanging="1080"/>
      </w:pPr>
      <w:rPr>
        <w:b w:val="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  <w:rPr>
        <w:b w:val="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5040" w:hanging="1440"/>
      </w:pPr>
      <w:rPr>
        <w:b w:val="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60" w:hanging="1440"/>
      </w:pPr>
      <w:rPr>
        <w:b w:val="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840" w:hanging="1800"/>
      </w:pPr>
      <w:rPr>
        <w:b w:val="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560" w:hanging="1800"/>
      </w:pPr>
      <w:rPr>
        <w:b w:val="0"/>
      </w:rPr>
    </w:lvl>
  </w:abstractNum>
  <w:abstractNum w:abstractNumId="9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abstractNum w:abstractNumId="10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right"/>
      <w:outlineLvl w:val="0"/>
    </w:pPr>
    <w:rPr>
      <w:sz w:val="24"/>
      <w:u w:val="single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Уважаемый"/>
    <w:basedOn w:val="Normal"/>
    <w:next w:val="Normal"/>
    <w:link w:val="Normal"/>
    <w:pPr>
      <w:spacing w:before="840" w:after="240"/>
      <w:jc w:val="center"/>
    </w:pPr>
    <w:rPr>
      <w:sz w:val="28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b/>
      <w:sz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2"/>
    <w:pPr>
      <w:jc w:val="both"/>
    </w:pPr>
    <w:rPr>
      <w:b/>
      <w:sz w:val="28"/>
    </w:rPr>
  </w:style>
  <w:style w:type="paragraph" w:styleId="Footer">
    <w:name w:val="Нижний колонтитул"/>
    <w:basedOn w:val="Normal"/>
    <w:next w:val="Footer"/>
    <w:link w:val="UserStyle_3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677" w:leader="none"/>
        <w:tab w:val="right" w:pos="9355" w:leader="none"/>
      </w:tabs>
    </w:pPr>
  </w:style>
  <w:style w:type="paragraph" w:styleId="EndnoteText">
    <w:name w:val="Текст концевой сноски"/>
    <w:basedOn w:val="Normal"/>
    <w:next w:val="EndnoteText"/>
    <w:link w:val="Normal"/>
    <w:semiHidden/>
  </w:style>
  <w:style w:type="character" w:styleId="EndnoteReference">
    <w:name w:val="Знак концевой сноски"/>
    <w:next w:val="EndnoteReference"/>
    <w:link w:val="Normal"/>
    <w:semiHidden/>
    <w:rPr>
      <w:vertAlign w:val="superscript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4"/>
    </w:rPr>
  </w:style>
  <w:style w:type="character" w:styleId="UserStyle_2">
    <w:name w:val="Основной текст Знак"/>
    <w:next w:val="UserStyle_2"/>
    <w:link w:val="BodyText"/>
    <w:rPr>
      <w:b/>
      <w:sz w:val="28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UserStyle_5">
    <w:name w:val="Знак"/>
    <w:basedOn w:val="Normal"/>
    <w:next w:val="UserStyle_5"/>
    <w:link w:val="Normal"/>
    <w:rPr>
      <w:rFonts w:ascii="Verdana" w:hAnsi="Verdana" w:cs="Verdana"/>
      <w:lang w:val="en-US" w:eastAsia="en-US"/>
    </w:rPr>
  </w:style>
  <w:style w:type="paragraph" w:styleId="UserStyle_6">
    <w:name w:val="Знак1"/>
    <w:basedOn w:val="Normal"/>
    <w:next w:val="UserStyle_6"/>
    <w:link w:val="Normal"/>
    <w:rPr>
      <w:rFonts w:ascii="Verdana" w:hAnsi="Verdana" w:cs="Verdana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UserStyle_7">
    <w:name w:val="ConsPlusNormal"/>
    <w:next w:val="UserStyle_7"/>
    <w:link w:val="Normal"/>
    <w:qFormat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8">
    <w:name w:val="ConsPlusTitle"/>
    <w:next w:val="UserStyle_8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9">
    <w:name w:val="st_head1_small1"/>
    <w:next w:val="UserStyle_9"/>
    <w:link w:val="Normal"/>
    <w:rPr>
      <w:b/>
      <w:bCs/>
      <w:i/>
      <w:iCs/>
      <w:sz w:val="20"/>
      <w:szCs w:val="20"/>
    </w:rPr>
  </w:style>
  <w:style w:type="character" w:styleId="UserStyle_10">
    <w:name w:val="st_podpis1"/>
    <w:next w:val="UserStyle_10"/>
    <w:link w:val="Normal"/>
    <w:rPr>
      <w:b/>
      <w:bCs/>
      <w:sz w:val="24"/>
      <w:szCs w:val="24"/>
    </w:rPr>
  </w:style>
  <w:style w:type="character" w:styleId="UserStyle_11">
    <w:name w:val="printversion"/>
    <w:basedOn w:val="NormalCharacter"/>
    <w:next w:val="UserStyle_11"/>
    <w:link w:val="Normal"/>
  </w:style>
  <w:style w:type="paragraph" w:styleId="UserStyle_12">
    <w:name w:val="Знак Знак2 Знак"/>
    <w:basedOn w:val="Normal"/>
    <w:next w:val="UserStyle_12"/>
    <w:link w:val="Normal"/>
    <w:pPr>
      <w:tabs>
        <w:tab w:val="num" w:pos="1287" w:leader="none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UserStyle_13">
    <w:name w:val="Знак Знак1"/>
    <w:next w:val="UserStyle_13"/>
    <w:link w:val="Normal"/>
    <w:semiHidden/>
    <w:rPr>
      <w:b/>
      <w:bCs/>
      <w:sz w:val="28"/>
      <w:szCs w:val="28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4"/>
    <w:pPr>
      <w:ind w:left="5580"/>
      <w:jc w:val="both"/>
    </w:pPr>
    <w:rPr>
      <w:sz w:val="24"/>
      <w:szCs w:val="24"/>
      <w:lang w:val="en-US" w:eastAsia="en-US"/>
    </w:rPr>
  </w:style>
  <w:style w:type="paragraph" w:styleId="UserStyle_15">
    <w:name w:val="ConsPlusNonformat"/>
    <w:next w:val="UserStyle_15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79">
    <w:name w:val="Абзац списка,Варианты ответов"/>
    <w:basedOn w:val="Normal"/>
    <w:next w:val="179"/>
    <w:link w:val="UserStyle_16"/>
    <w:uiPriority w:val="34"/>
    <w:qFormat/>
    <w:pPr>
      <w:ind w:left="720"/>
      <w:contextualSpacing/>
    </w:pPr>
    <w:rPr>
      <w:sz w:val="28"/>
      <w:szCs w:val="24"/>
      <w:lang w:val="en-US" w:eastAsia="en-US"/>
    </w:rPr>
  </w:style>
  <w:style w:type="paragraph" w:styleId="UserStyle_17">
    <w:name w:val="Знак2 Знак Знак Знак Знак Знак Знак"/>
    <w:basedOn w:val="Normal"/>
    <w:next w:val="UserStyle_17"/>
    <w:link w:val="Normal"/>
    <w:pPr>
      <w:spacing w:after="160" w:line="240" w:lineRule="exact"/>
    </w:pPr>
    <w:rPr>
      <w:rFonts w:ascii="Verdana" w:hAnsi="Verdana"/>
      <w:lang w:val="en-US" w:eastAsia="en-US"/>
    </w:rPr>
  </w:style>
  <w:style w:type="character" w:styleId="UserStyle_4">
    <w:name w:val="Верхний колонтитул Знак"/>
    <w:basedOn w:val="NormalCharacter"/>
    <w:next w:val="UserStyle_4"/>
    <w:link w:val="Header"/>
    <w:uiPriority w:val="99"/>
  </w:style>
  <w:style w:type="paragraph" w:styleId="UserStyle_18">
    <w:name w:val="ConsNormal"/>
    <w:next w:val="UserStyle_18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19"/>
    <w:uiPriority w:val="99"/>
    <w:unhideWhenUsed/>
  </w:style>
  <w:style w:type="character" w:styleId="UserStyle_19">
    <w:name w:val="Текст сноски Знак"/>
    <w:basedOn w:val="NormalCharacter"/>
    <w:next w:val="UserStyle_19"/>
    <w:link w:val="FootnoteText"/>
    <w:uiPriority w:val="99"/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character" w:styleId="UserStyle_20">
    <w:name w:val="Font Style15"/>
    <w:next w:val="UserStyle_20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UserStyle_21">
    <w:name w:val="ConsPlusCell"/>
    <w:next w:val="UserStyle_21"/>
    <w:link w:val="Normal"/>
    <w:uiPriority w:val="99"/>
    <w:rPr>
      <w:sz w:val="28"/>
      <w:szCs w:val="28"/>
      <w:lang w:val="ru-RU" w:eastAsia="ru-RU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22">
    <w:name w:val="Знак1 Знак Знак Знак"/>
    <w:basedOn w:val="Normal"/>
    <w:next w:val="UserStyle_22"/>
    <w:link w:val="Normal"/>
    <w:pPr>
      <w:widowControl w:val="off"/>
      <w:spacing w:after="160" w:line="240" w:lineRule="exact"/>
      <w:jc w:val="right"/>
    </w:pPr>
    <w:rPr>
      <w:lang w:val="en-GB" w:eastAsia="en-US"/>
    </w:rPr>
  </w:style>
  <w:style w:type="character" w:styleId="UserStyle_23">
    <w:name w:val="text_default2"/>
    <w:next w:val="UserStyle_23"/>
    <w:link w:val="Normal"/>
    <w:rPr>
      <w:rFonts w:ascii="Verdana" w:hAnsi="Verdana"/>
      <w:color w:val="5e6466"/>
      <w:sz w:val="12"/>
      <w:szCs w:val="12"/>
    </w:rPr>
  </w:style>
  <w:style w:type="character" w:styleId="UserStyle_24">
    <w:name w:val="BabichEG"/>
    <w:next w:val="UserStyle_24"/>
    <w:link w:val="Normal"/>
    <w:semiHidden/>
    <w:rPr>
      <w:rFonts w:ascii="Arial" w:hAnsi="Arial" w:cs="Arial"/>
      <w:color w:val="000000"/>
      <w:sz w:val="20"/>
      <w:szCs w:val="20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5"/>
    <w:uiPriority w:val="99"/>
    <w:semiHidden/>
    <w:unhideWhenUsed/>
  </w:style>
  <w:style w:type="character" w:styleId="UserStyle_25">
    <w:name w:val="Текст примечания Знак"/>
    <w:basedOn w:val="NormalCharacter"/>
    <w:next w:val="UserStyle_25"/>
    <w:link w:val="AnnotationText"/>
    <w:uiPriority w:val="99"/>
    <w:semiHidden/>
  </w:style>
  <w:style w:type="paragraph" w:styleId="AnnotationSubject">
    <w:name w:val="Тема примечания"/>
    <w:basedOn w:val="AnnotationText"/>
    <w:next w:val="AnnotationText"/>
    <w:link w:val="UserStyle_26"/>
    <w:uiPriority w:val="99"/>
    <w:semiHidden/>
    <w:unhideWhenUsed/>
    <w:rPr>
      <w:b/>
      <w:bCs/>
      <w:lang w:val="en-US" w:eastAsia="en-US"/>
    </w:rPr>
  </w:style>
  <w:style w:type="character" w:styleId="UserStyle_26">
    <w:name w:val="Тема примечания Знак"/>
    <w:next w:val="UserStyle_26"/>
    <w:link w:val="AnnotationSubject"/>
    <w:uiPriority w:val="99"/>
    <w:semiHidden/>
    <w:rPr>
      <w:b/>
      <w:bCs/>
    </w:rPr>
  </w:style>
  <w:style w:type="character" w:styleId="UserStyle_27">
    <w:name w:val="pre"/>
    <w:basedOn w:val="NormalCharacter"/>
    <w:next w:val="UserStyle_27"/>
    <w:link w:val="Normal"/>
    <w:qFormat/>
  </w:style>
  <w:style w:type="character" w:styleId="UserStyle_28">
    <w:name w:val="blk"/>
    <w:basedOn w:val="NormalCharacter"/>
    <w:next w:val="UserStyle_28"/>
    <w:link w:val="Normal"/>
  </w:style>
  <w:style w:type="paragraph" w:styleId="UserStyle_29">
    <w:name w:val="Default"/>
    <w:basedOn w:val="Normal"/>
    <w:next w:val="UserStyle_29"/>
    <w:link w:val="Normal"/>
    <w:rPr>
      <w:rFonts w:ascii="Trebuchet MS" w:hAnsi="Trebuchet MS" w:eastAsia="Calibri"/>
      <w:color w:val="000000"/>
      <w:sz w:val="24"/>
      <w:szCs w:val="24"/>
      <w:lang w:eastAsia="en-US"/>
    </w:rPr>
  </w:style>
  <w:style w:type="character" w:styleId="UserStyle_30">
    <w:name w:val="b"/>
    <w:next w:val="UserStyle_30"/>
    <w:link w:val="Normal"/>
  </w:style>
  <w:style w:type="character" w:styleId="UserStyle_31">
    <w:name w:val="Font Style39"/>
    <w:next w:val="UserStyle_31"/>
    <w:link w:val="Normal"/>
    <w:uiPriority w:val="99"/>
    <w:qFormat/>
    <w:rPr>
      <w:rFonts w:ascii="Times New Roman" w:hAnsi="Times New Roman" w:cs="Times New Roman"/>
      <w:sz w:val="18"/>
      <w:szCs w:val="18"/>
    </w:rPr>
  </w:style>
  <w:style w:type="character" w:styleId="UserStyle_14">
    <w:name w:val="Основной текст с отступом Знак"/>
    <w:next w:val="UserStyle_14"/>
    <w:link w:val="BodyTextIndent"/>
    <w:rPr>
      <w:sz w:val="24"/>
      <w:szCs w:val="24"/>
    </w:rPr>
  </w:style>
  <w:style w:type="paragraph" w:styleId="UserStyle_32">
    <w:name w:val="Содержимое таблицы"/>
    <w:basedOn w:val="Normal"/>
    <w:next w:val="UserStyle_32"/>
    <w:link w:val="Normal"/>
    <w:pPr>
      <w:suppressLineNumbers/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User">
    <w:name w:val="Без интервала,основа"/>
    <w:next w:val="User"/>
    <w:link w:val="UserStyle_33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33">
    <w:name w:val="Без интервала Знак,основа Знак"/>
    <w:next w:val="UserStyle_33"/>
    <w:link w:val="User"/>
    <w:uiPriority w:val="1"/>
    <w:rPr>
      <w:rFonts w:ascii="Calibri" w:hAnsi="Calibri"/>
      <w:sz w:val="22"/>
      <w:szCs w:val="22"/>
      <w:lang w:bidi="ar-SA"/>
    </w:rPr>
  </w:style>
  <w:style w:type="character" w:styleId="UserStyle_34">
    <w:name w:val="Основной текст_"/>
    <w:next w:val="UserStyle_34"/>
    <w:link w:val="UserStyle_35"/>
    <w:locked/>
    <w:rPr>
      <w:rFonts w:ascii="Lucida Sans Unicode" w:hAnsi="Lucida Sans Unicode" w:eastAsia="Lucida Sans Unicode" w:cs="Lucida Sans Unicode"/>
      <w:shd w:val="clear" w:color="auto" w:fill="ffffff"/>
    </w:rPr>
  </w:style>
  <w:style w:type="paragraph" w:styleId="UserStyle_35">
    <w:name w:val="Основной текст1"/>
    <w:basedOn w:val="Normal"/>
    <w:next w:val="UserStyle_35"/>
    <w:link w:val="UserStyle_34"/>
    <w:pPr>
      <w:widowControl w:val="off"/>
      <w:shd w:val="clear" w:color="auto" w:fill="ffffff"/>
      <w:spacing w:after="180" w:line="245" w:lineRule="exact"/>
    </w:pPr>
    <w:rPr>
      <w:rFonts w:ascii="Lucida Sans Unicode" w:hAnsi="Lucida Sans Unicode" w:eastAsia="Lucida Sans Unicode"/>
      <w:lang w:val="en-US" w:eastAsia="en-US"/>
    </w:rPr>
  </w:style>
  <w:style w:type="character" w:styleId="UserStyle_36">
    <w:name w:val="Font Style20"/>
    <w:next w:val="UserStyle_36"/>
    <w:link w:val="Normal"/>
    <w:rPr>
      <w:rFonts w:ascii="Times New Roman" w:hAnsi="Times New Roman" w:cs="Times New Roman"/>
      <w:sz w:val="22"/>
      <w:szCs w:val="22"/>
    </w:rPr>
  </w:style>
  <w:style w:type="character" w:styleId="UserStyle_16">
    <w:name w:val="Абзац списка Знак,Варианты ответов Знак"/>
    <w:next w:val="UserStyle_16"/>
    <w:link w:val="179"/>
    <w:uiPriority w:val="34"/>
    <w:rPr>
      <w:sz w:val="28"/>
      <w:szCs w:val="24"/>
    </w:rPr>
  </w:style>
  <w:style w:type="paragraph" w:styleId="UserStyle_37">
    <w:name w:val="ConsNonformat"/>
    <w:next w:val="UserStyle_37"/>
    <w:link w:val="UserStyle_3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38">
    <w:name w:val="ConsNonformat Знак"/>
    <w:next w:val="UserStyle_38"/>
    <w:link w:val="UserStyle_37"/>
    <w:locked/>
    <w:rPr>
      <w:rFonts w:ascii="Courier New" w:hAnsi="Courier New" w:cs="Courier New"/>
      <w:lang w:val="ru-RU" w:eastAsia="ru-RU" w:bidi="ar-SA"/>
    </w:rPr>
  </w:style>
  <w:style w:type="paragraph" w:styleId="UserStyle_39">
    <w:name w:val="Стиль"/>
    <w:next w:val="UserStyle_39"/>
    <w:link w:val="Normal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40">
    <w:name w:val="s_1"/>
    <w:basedOn w:val="Normal"/>
    <w:next w:val="UserStyle_40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41">
    <w:name w:val="s_15"/>
    <w:basedOn w:val="Normal"/>
    <w:next w:val="UserStyle_41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42">
    <w:name w:val="List Paragraph"/>
    <w:basedOn w:val="Normal"/>
    <w:next w:val="UserStyle_42"/>
    <w:link w:val="UserStyle_43"/>
    <w:qFormat/>
    <w:pPr>
      <w:ind w:left="720"/>
      <w:contextualSpacing/>
    </w:pPr>
    <w:rPr>
      <w:sz w:val="24"/>
      <w:lang w:val="en-US" w:eastAsia="en-US"/>
    </w:rPr>
  </w:style>
  <w:style w:type="character" w:styleId="UserStyle_43">
    <w:name w:val="List Paragraph Char"/>
    <w:next w:val="UserStyle_43"/>
    <w:link w:val="UserStyle_42"/>
    <w:locked/>
    <w:rPr>
      <w:sz w:val="24"/>
      <w:lang w:val="en-US" w:eastAsia="en-US"/>
    </w:rPr>
  </w:style>
  <w:style w:type="character" w:styleId="UserStyle_44">
    <w:name w:val="Style6 Знак"/>
    <w:next w:val="UserStyle_44"/>
    <w:link w:val="UserStyle_45"/>
    <w:locked/>
    <w:rPr>
      <w:sz w:val="24"/>
      <w:szCs w:val="24"/>
    </w:rPr>
  </w:style>
  <w:style w:type="paragraph" w:styleId="UserStyle_45">
    <w:name w:val="Style6"/>
    <w:basedOn w:val="Normal"/>
    <w:next w:val="UserStyle_45"/>
    <w:link w:val="UserStyle_44"/>
    <w:pPr>
      <w:widowControl w:val="off"/>
      <w:spacing w:line="281" w:lineRule="exact"/>
      <w:jc w:val="both"/>
    </w:pPr>
    <w:rPr>
      <w:sz w:val="24"/>
      <w:szCs w:val="24"/>
      <w:lang w:val="en-US" w:eastAsia="en-US"/>
    </w:rPr>
  </w:style>
  <w:style w:type="character" w:styleId="UserStyle_46">
    <w:name w:val="Основной текст (2)_"/>
    <w:next w:val="UserStyle_46"/>
    <w:link w:val="UserStyle_47"/>
    <w:rPr>
      <w:shd w:val="clear" w:color="auto" w:fill="ffffff"/>
    </w:rPr>
  </w:style>
  <w:style w:type="paragraph" w:styleId="UserStyle_47">
    <w:name w:val="Основной текст (2)"/>
    <w:basedOn w:val="Normal"/>
    <w:next w:val="UserStyle_47"/>
    <w:link w:val="UserStyle_46"/>
    <w:pPr>
      <w:widowControl w:val="off"/>
      <w:shd w:val="clear" w:color="auto" w:fill="ffffff"/>
      <w:spacing w:line="298" w:lineRule="exact"/>
    </w:pPr>
  </w:style>
  <w:style w:type="character" w:styleId="UserStyle_3">
    <w:name w:val="Нижний колонтитул Знак"/>
    <w:basedOn w:val="NormalCharacter"/>
    <w:next w:val="UserStyle_3"/>
    <w:link w:val="Footer"/>
    <w:uiPriority w:val="99"/>
  </w:style>
  <w:style w:type="paragraph" w:styleId="UserStyle_48">
    <w:name w:val="Абзац списка1"/>
    <w:basedOn w:val="Normal"/>
    <w:next w:val="UserStyle_48"/>
    <w:link w:val="Normal"/>
    <w:qFormat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UserStyle_49">
    <w:name w:val="ConsPlusTitlePage"/>
    <w:next w:val="UserStyle_49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50">
    <w:name w:val="Основной шрифт абзаца1"/>
    <w:next w:val="UserStyle_50"/>
    <w:link w:val="Normal"/>
  </w:style>
  <w:style w:type="character" w:styleId="UserStyle_1">
    <w:name w:val="Название Знак"/>
    <w:next w:val="UserStyle_1"/>
    <w:link w:val="Title"/>
    <w:rPr>
      <w:b/>
      <w:sz w:val="28"/>
    </w:rPr>
  </w:style>
  <w:style w:type="paragraph" w:styleId="UserStyle_51">
    <w:name w:val="western"/>
    <w:basedOn w:val="Normal"/>
    <w:next w:val="UserStyle_51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52">
    <w:name w:val="c1"/>
    <w:basedOn w:val="Normal"/>
    <w:next w:val="UserStyle_52"/>
    <w:link w:val="Normal"/>
    <w:pPr>
      <w:spacing w:before="100" w:beforeAutospacing="1" w:after="100" w:afterAutospacing="1"/>
    </w:pPr>
    <w:rPr>
      <w:sz w:val="24"/>
      <w:szCs w:val="24"/>
    </w:rPr>
  </w:style>
  <w:style w:type="character" w:styleId="UserStyle_53">
    <w:name w:val="c4"/>
    <w:next w:val="UserStyle_53"/>
    <w:link w:val="Normal"/>
  </w:style>
  <w:style w:type="character" w:styleId="UserStyle_54">
    <w:name w:val="c3"/>
    <w:next w:val="UserStyle_54"/>
    <w:link w:val="Normal"/>
  </w:style>
  <w:style w:type="paragraph" w:styleId="UserStyle_55">
    <w:name w:val="Заголовок 11"/>
    <w:basedOn w:val="Normal"/>
    <w:next w:val="UserStyle_55"/>
    <w:link w:val="Normal"/>
    <w:uiPriority w:val="99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styleId="UserStyle_56">
    <w:name w:val="s_10"/>
    <w:next w:val="UserStyle_56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12020</Characters>
  <CharactersWithSpaces>14100</CharactersWithSpaces>
  <Company>*</Company>
  <DocSecurity>0</DocSecurity>
  <HyperlinksChanged>false</HyperlinksChanged>
  <Lines>100</Lines>
  <Pages>7</Pages>
  <Paragraphs>28</Paragraphs>
  <ScaleCrop>false</ScaleCrop>
  <SharedDoc>false</SharedDoc>
  <Template>Normal.dotm</Template>
  <Words>2108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BobrishevaMV</dc:creator>
  <cp:lastModifiedBy>Княжева Светлана Михайловна</cp:lastModifiedBy>
  <cp:revision>443</cp:revision>
  <dcterms:created xsi:type="dcterms:W3CDTF">2019-06-04T06:27:00Z</dcterms:created>
  <dcterms:modified xsi:type="dcterms:W3CDTF">2024-09-30T09:39:00Z</dcterms:modified>
  <cp:version>983040</cp:version>
</cp:coreProperties>
</file>