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25" w:rsidRDefault="00F245C0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760085" cy="2055223"/>
                <wp:effectExtent l="0" t="0" r="0" b="2540"/>
                <wp:docPr id="1" name="Рисунок 1" descr="C:\Users\OlkhovskayaEV\AppData\Local\Microsoft\Windows\INetCache\Content.MSO\14DAAE6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lkhovskayaEV\AppData\Local\Microsoft\Windows\INetCache\Content.MSO\14DAAE69.tmp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760085" cy="2055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3.55pt;height:161.83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7B6C25" w:rsidRDefault="00F245C0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7B6C25" w:rsidRDefault="007B6C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B6C25" w:rsidRDefault="00F245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об оценке коррупционных рисков в учреждении в Учреждении…….</w:t>
      </w:r>
    </w:p>
    <w:p w:rsidR="007B6C25" w:rsidRDefault="007B6C25">
      <w:pPr>
        <w:pStyle w:val="ConsPlusNonformat"/>
        <w:rPr>
          <w:rFonts w:ascii="Times New Roman" w:hAnsi="Times New Roman"/>
          <w:b/>
          <w:sz w:val="24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7B6C25">
        <w:tc>
          <w:tcPr>
            <w:tcW w:w="4643" w:type="dxa"/>
          </w:tcPr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</w:rPr>
              <w:t>Дата документа</w:t>
            </w: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  <w:lang w:val="en-US"/>
              </w:rPr>
              <w:t>]</w:t>
            </w:r>
          </w:p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Ханты-Мансийск</w:t>
            </w:r>
          </w:p>
        </w:tc>
        <w:tc>
          <w:tcPr>
            <w:tcW w:w="4644" w:type="dxa"/>
          </w:tcPr>
          <w:p w:rsidR="007B6C25" w:rsidRDefault="00F245C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</w:rPr>
              <w:t>[Номер документа]</w:t>
            </w:r>
          </w:p>
        </w:tc>
      </w:tr>
    </w:tbl>
    <w:p w:rsidR="007B6C25" w:rsidRDefault="007B6C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B6C25" w:rsidRDefault="00F2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25 декабря 2008 № 273-ФЗ «О противодействии коррупции», законом Ханты-Мансийского автономного округа – Югры от 25 сентября 2008 года № 86-оз «О мерах по противодействию коррупции в Ханты-Мансийском автономном                           округе – Югре»,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тановлением Правительства Ханы-Мансийского автономного  округа – Югры от 27 июня 2014 г. № 229-п «Об утверждении основных направлений антикоррупционной деятельности в государственных учреждениях и государственных унитарных предприятиях Ханты-Мансийского 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тономного округа – Югры, а также хозяйственных обществах, товариществах, фондах, автономных некоммерческих организациях, единственным учредителем (участником) которых является                                         Ханты-Мансийский автономный округ – Югра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ПРИКАЗЫВАЮ:</w:t>
      </w:r>
    </w:p>
    <w:p w:rsidR="007B6C25" w:rsidRDefault="007B6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C25" w:rsidRDefault="00F245C0">
      <w:pPr>
        <w:pStyle w:val="af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7B6C25" w:rsidRDefault="00F245C0">
      <w:pPr>
        <w:pStyle w:val="af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</w:t>
      </w:r>
      <w:r>
        <w:rPr>
          <w:rFonts w:ascii="Times New Roman" w:hAnsi="Times New Roman" w:cs="Times New Roman"/>
          <w:sz w:val="28"/>
          <w:szCs w:val="28"/>
        </w:rPr>
        <w:t>об оценке коррупционных рисков в Учреждении…;</w:t>
      </w:r>
    </w:p>
    <w:p w:rsidR="007B6C25" w:rsidRDefault="00F245C0">
      <w:pPr>
        <w:pStyle w:val="af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Карту коррупционных рисков Учреждения… (приложение1);</w:t>
      </w:r>
    </w:p>
    <w:p w:rsidR="007B6C25" w:rsidRDefault="00F245C0">
      <w:pPr>
        <w:pStyle w:val="af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лицу за профилактику коррупционных правонарушений ознакомить с настоящим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Учреждения под подпись. </w:t>
      </w:r>
    </w:p>
    <w:p w:rsidR="007B6C25" w:rsidRDefault="007B6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6C25" w:rsidRDefault="00F2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111124</wp:posOffset>
                </wp:positionV>
                <wp:extent cx="2934675" cy="1206919"/>
                <wp:effectExtent l="6349" t="6349" r="6349" b="6349"/>
                <wp:wrapNone/>
                <wp:docPr id="2" name="Прямоугольник с двумя усече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34674" cy="1206919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noFill/>
                        <a:ln w="12699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style="position:absolute;z-index:251660288;o:allowoverlap:true;o:allowincell:true;mso-position-horizontal-relative:text;margin-left:132.05pt;mso-position-horizontal:absolute;mso-position-vertical-relative:text;margin-top:8.75pt;mso-position-vertical:absolute;width:231.08pt;height:95.03pt;mso-wrap-distance-left:9.00pt;mso-wrap-distance-top:0.00pt;mso-wrap-distance-right:9.00pt;mso-wrap-distance-bottom:0.00pt;visibility:visible;" filled="f" strokecolor="#4F81BD" strokeweight="1.00pt">
                <v:stroke dashstyle="solid"/>
              </v:shape>
            </w:pict>
          </mc:Fallback>
        </mc:AlternateContent>
      </w:r>
    </w:p>
    <w:tbl>
      <w:tblPr>
        <w:tblStyle w:val="af3"/>
        <w:tblW w:w="93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3983"/>
        <w:gridCol w:w="2094"/>
      </w:tblGrid>
      <w:tr w:rsidR="007B6C25">
        <w:trPr>
          <w:trHeight w:val="1488"/>
        </w:trPr>
        <w:tc>
          <w:tcPr>
            <w:tcW w:w="3295" w:type="dxa"/>
          </w:tcPr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Директор </w:t>
            </w:r>
          </w:p>
          <w:p w:rsidR="007B6C25" w:rsidRDefault="007B6C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7B6C25" w:rsidRDefault="00F245C0">
            <w:pPr>
              <w:pStyle w:val="af4"/>
              <w:jc w:val="center"/>
              <w:rPr>
                <w:rFonts w:ascii="Calibri" w:hAnsi="Calibri"/>
                <w:b/>
                <w:color w:val="D9D9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-3644</wp:posOffset>
                      </wp:positionV>
                      <wp:extent cx="325303" cy="295275"/>
                      <wp:effectExtent l="0" t="0" r="0" b="0"/>
                      <wp:wrapNone/>
                      <wp:docPr id="3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5303" cy="29527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z-index:251659264;o:allowoverlap:true;o:allowincell:true;mso-position-horizontal-relative:text;margin-left:-1.10pt;mso-position-horizontal:absolute;mso-position-vertical-relative:text;margin-top:-0.29pt;mso-position-vertical:absolute;width:25.61pt;height:23.25pt;mso-wrap-distance-left:9.00pt;mso-wrap-distance-top:0.00pt;mso-wrap-distance-right:9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color w:val="D9D9D9"/>
                <w:sz w:val="20"/>
                <w:szCs w:val="20"/>
              </w:rPr>
              <w:t>ДОКУМЕНТ ПОДПИСАН</w:t>
            </w:r>
          </w:p>
          <w:p w:rsidR="007B6C25" w:rsidRDefault="00F245C0">
            <w:pPr>
              <w:pStyle w:val="af4"/>
              <w:jc w:val="center"/>
              <w:rPr>
                <w:rFonts w:ascii="Calibri" w:hAnsi="Calibri"/>
                <w:b/>
                <w:color w:val="D9D9D9"/>
                <w:sz w:val="20"/>
                <w:szCs w:val="20"/>
              </w:rPr>
            </w:pPr>
            <w:r>
              <w:rPr>
                <w:rFonts w:ascii="Calibri" w:hAnsi="Calibri"/>
                <w:b/>
                <w:color w:val="D9D9D9"/>
                <w:sz w:val="20"/>
                <w:szCs w:val="20"/>
              </w:rPr>
              <w:t>ЭЛЕКТРОННОЙ ПОДПИСЬЮ</w:t>
            </w:r>
          </w:p>
          <w:p w:rsidR="007B6C25" w:rsidRDefault="007B6C25">
            <w:pPr>
              <w:rPr>
                <w:rFonts w:ascii="Calibri" w:eastAsia="Calibri" w:hAnsi="Calibri"/>
                <w:color w:val="D9D9D9"/>
                <w:sz w:val="8"/>
                <w:szCs w:val="8"/>
              </w:rPr>
            </w:pPr>
          </w:p>
          <w:p w:rsidR="007B6C25" w:rsidRDefault="00F245C0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Номер сертификата 1]</w:t>
            </w:r>
          </w:p>
          <w:p w:rsidR="007B6C25" w:rsidRDefault="00F245C0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7B6C25" w:rsidRDefault="00F245C0">
            <w:pPr>
              <w:pStyle w:val="af4"/>
              <w:tabs>
                <w:tab w:val="right" w:pos="3767"/>
              </w:tabs>
              <w:rPr>
                <w:sz w:val="10"/>
                <w:szCs w:val="10"/>
              </w:rPr>
            </w:pPr>
            <w:r>
              <w:rPr>
                <w:rFonts w:ascii="Calibri" w:hAnsi="Calibri"/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rFonts w:ascii="Calibri" w:hAnsi="Calibri"/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rFonts w:ascii="Calibri" w:hAnsi="Calibri"/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rFonts w:ascii="Calibri" w:hAnsi="Calibri"/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rFonts w:ascii="Calibri" w:hAnsi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ascii="Calibri" w:hAnsi="Calibri"/>
                <w:color w:val="D9D9D9"/>
                <w:sz w:val="18"/>
                <w:szCs w:val="18"/>
              </w:rPr>
              <w:tab/>
            </w:r>
          </w:p>
        </w:tc>
        <w:tc>
          <w:tcPr>
            <w:tcW w:w="2094" w:type="dxa"/>
          </w:tcPr>
          <w:p w:rsidR="007B6C25" w:rsidRDefault="00F245C0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ФИО</w:t>
            </w:r>
          </w:p>
        </w:tc>
      </w:tr>
    </w:tbl>
    <w:p w:rsidR="007B6C25" w:rsidRDefault="007B6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C25" w:rsidRDefault="007B6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C25" w:rsidRDefault="007B6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C25" w:rsidRDefault="00F245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7B6C25" w:rsidRDefault="00F245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Учреждения от…. №….</w:t>
      </w:r>
    </w:p>
    <w:p w:rsidR="007B6C25" w:rsidRDefault="007B6C25">
      <w:pPr>
        <w:jc w:val="center"/>
        <w:rPr>
          <w:rFonts w:ascii="Times New Roman" w:hAnsi="Times New Roman" w:cs="Times New Roman"/>
        </w:rPr>
      </w:pPr>
    </w:p>
    <w:p w:rsidR="007B6C25" w:rsidRDefault="00F245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 (карта) коррупционных рисков организации по состоянию</w:t>
      </w:r>
    </w:p>
    <w:p w:rsidR="007B6C25" w:rsidRDefault="00F245C0">
      <w:pPr>
        <w:jc w:val="center"/>
      </w:pPr>
      <w:r>
        <w:rPr>
          <w:rFonts w:ascii="Times New Roman" w:hAnsi="Times New Roman" w:cs="Times New Roman"/>
        </w:rPr>
        <w:t>на ДД/ММ/ГГГГ</w:t>
      </w:r>
    </w:p>
    <w:p w:rsidR="007B6C25" w:rsidRDefault="007B6C25"/>
    <w:tbl>
      <w:tblPr>
        <w:tblStyle w:val="af3"/>
        <w:tblW w:w="9782" w:type="dxa"/>
        <w:tblInd w:w="-431" w:type="dxa"/>
        <w:tblLook w:val="04A0" w:firstRow="1" w:lastRow="0" w:firstColumn="1" w:lastColumn="0" w:noHBand="0" w:noVBand="1"/>
      </w:tblPr>
      <w:tblGrid>
        <w:gridCol w:w="1498"/>
        <w:gridCol w:w="1417"/>
        <w:gridCol w:w="1708"/>
        <w:gridCol w:w="1613"/>
        <w:gridCol w:w="1845"/>
        <w:gridCol w:w="1701"/>
      </w:tblGrid>
      <w:tr w:rsidR="007B6C25">
        <w:tc>
          <w:tcPr>
            <w:tcW w:w="1498" w:type="dxa"/>
            <w:vMerge w:val="restart"/>
          </w:tcPr>
          <w:p w:rsidR="007B6C25" w:rsidRDefault="00F24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деятельности (бизнес-процесс)</w:t>
            </w:r>
          </w:p>
        </w:tc>
        <w:tc>
          <w:tcPr>
            <w:tcW w:w="1417" w:type="dxa"/>
            <w:vMerge w:val="restart"/>
          </w:tcPr>
          <w:p w:rsidR="007B6C25" w:rsidRDefault="00F24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Критическая точка</w:t>
            </w:r>
          </w:p>
        </w:tc>
        <w:tc>
          <w:tcPr>
            <w:tcW w:w="1708" w:type="dxa"/>
            <w:vMerge w:val="restart"/>
          </w:tcPr>
          <w:p w:rsidR="007B6C25" w:rsidRDefault="00F24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возможной коррупционной схемы</w:t>
            </w:r>
          </w:p>
        </w:tc>
        <w:tc>
          <w:tcPr>
            <w:tcW w:w="1613" w:type="dxa"/>
            <w:vMerge w:val="restart"/>
          </w:tcPr>
          <w:p w:rsidR="007B6C25" w:rsidRDefault="00F24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работника, деятельность которого связана с </w:t>
            </w:r>
            <w:proofErr w:type="spellStart"/>
            <w:r>
              <w:rPr>
                <w:rFonts w:ascii="Times New Roman" w:hAnsi="Times New Roman" w:cs="Times New Roman"/>
              </w:rPr>
              <w:t>коррупционны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 риск</w:t>
            </w:r>
            <w:r>
              <w:rPr>
                <w:rFonts w:ascii="Times New Roman" w:hAnsi="Times New Roman" w:cs="Times New Roman"/>
              </w:rPr>
              <w:t>ами</w:t>
            </w:r>
          </w:p>
        </w:tc>
        <w:tc>
          <w:tcPr>
            <w:tcW w:w="3546" w:type="dxa"/>
            <w:gridSpan w:val="2"/>
          </w:tcPr>
          <w:p w:rsidR="007B6C25" w:rsidRDefault="00F24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по минимизации рисков в критической точке</w:t>
            </w:r>
          </w:p>
        </w:tc>
      </w:tr>
      <w:tr w:rsidR="007B6C25">
        <w:tc>
          <w:tcPr>
            <w:tcW w:w="1498" w:type="dxa"/>
            <w:vMerge/>
          </w:tcPr>
          <w:p w:rsidR="007B6C25" w:rsidRDefault="007B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B6C25" w:rsidRDefault="007B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7B6C25" w:rsidRDefault="007B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7B6C25" w:rsidRDefault="007B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B6C25" w:rsidRDefault="00F24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Реализуемые</w:t>
            </w:r>
          </w:p>
        </w:tc>
        <w:tc>
          <w:tcPr>
            <w:tcW w:w="1701" w:type="dxa"/>
          </w:tcPr>
          <w:p w:rsidR="007B6C25" w:rsidRDefault="00F24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Предлагаемые</w:t>
            </w:r>
          </w:p>
        </w:tc>
      </w:tr>
      <w:tr w:rsidR="007B6C25">
        <w:tc>
          <w:tcPr>
            <w:tcW w:w="1498" w:type="dxa"/>
            <w:vMerge w:val="restart"/>
          </w:tcPr>
          <w:p w:rsidR="007B6C25" w:rsidRDefault="00F24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vMerge w:val="restart"/>
          </w:tcPr>
          <w:p w:rsidR="007B6C25" w:rsidRDefault="00F24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8" w:type="dxa"/>
            <w:vMerge w:val="restart"/>
          </w:tcPr>
          <w:p w:rsidR="007B6C25" w:rsidRDefault="007B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7B6C25" w:rsidRDefault="00F24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5" w:type="dxa"/>
          </w:tcPr>
          <w:p w:rsidR="007B6C25" w:rsidRDefault="007B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6C25" w:rsidRDefault="007B6C25"/>
        </w:tc>
      </w:tr>
      <w:tr w:rsidR="007B6C25">
        <w:tc>
          <w:tcPr>
            <w:tcW w:w="1498" w:type="dxa"/>
            <w:vMerge/>
          </w:tcPr>
          <w:p w:rsidR="007B6C25" w:rsidRDefault="007B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B6C25" w:rsidRDefault="007B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7B6C25" w:rsidRDefault="007B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7B6C25" w:rsidRDefault="00F24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5" w:type="dxa"/>
          </w:tcPr>
          <w:p w:rsidR="007B6C25" w:rsidRDefault="007B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6C25" w:rsidRDefault="007B6C25"/>
        </w:tc>
      </w:tr>
      <w:tr w:rsidR="007B6C25">
        <w:tc>
          <w:tcPr>
            <w:tcW w:w="1498" w:type="dxa"/>
            <w:vMerge/>
          </w:tcPr>
          <w:p w:rsidR="007B6C25" w:rsidRDefault="007B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6C25" w:rsidRDefault="00F24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8" w:type="dxa"/>
          </w:tcPr>
          <w:p w:rsidR="007B6C25" w:rsidRDefault="007B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7B6C25" w:rsidRDefault="007B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B6C25" w:rsidRDefault="007B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6C25" w:rsidRDefault="007B6C25"/>
        </w:tc>
      </w:tr>
    </w:tbl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rPr>
          <w:rFonts w:ascii="Times New Roman" w:hAnsi="Times New Roman"/>
          <w:sz w:val="26"/>
        </w:rPr>
      </w:pPr>
    </w:p>
    <w:p w:rsidR="007B6C25" w:rsidRDefault="007B6C25">
      <w:pPr>
        <w:spacing w:after="0" w:line="240" w:lineRule="auto"/>
        <w:rPr>
          <w:rFonts w:ascii="Times New Roman" w:hAnsi="Times New Roman"/>
          <w:sz w:val="26"/>
        </w:rPr>
      </w:pPr>
    </w:p>
    <w:p w:rsidR="007B6C25" w:rsidRDefault="007B6C25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</w:p>
    <w:p w:rsidR="007B6C25" w:rsidRDefault="007B6C25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7B6C25" w:rsidRDefault="00F245C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5760085" cy="2055223"/>
                <wp:effectExtent l="0" t="0" r="0" b="2540"/>
                <wp:docPr id="4" name="Рисунок 28" descr="C:\Users\OlkhovskayaEV\AppData\Local\Microsoft\Windows\INetCache\Content.MSO\485A5FD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OlkhovskayaEV\AppData\Local\Microsoft\Windows\INetCache\Content.MSO\485A5FD4.tmp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760085" cy="2055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53.55pt;height:161.83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7B6C25" w:rsidRDefault="00F245C0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7B6C25" w:rsidRDefault="007B6C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B6C25" w:rsidRDefault="00F245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противодействию коррупции в Учреждении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6C25" w:rsidRDefault="007B6C25">
      <w:pPr>
        <w:pStyle w:val="ConsPlusNonformat"/>
        <w:rPr>
          <w:rFonts w:ascii="Times New Roman" w:hAnsi="Times New Roman"/>
          <w:b/>
          <w:sz w:val="24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7B6C25">
        <w:tc>
          <w:tcPr>
            <w:tcW w:w="4643" w:type="dxa"/>
          </w:tcPr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</w:rPr>
              <w:t>Дата документа</w:t>
            </w: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  <w:lang w:val="en-US"/>
              </w:rPr>
              <w:t>]</w:t>
            </w:r>
          </w:p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Ханты-Мансийск</w:t>
            </w:r>
          </w:p>
        </w:tc>
        <w:tc>
          <w:tcPr>
            <w:tcW w:w="4644" w:type="dxa"/>
          </w:tcPr>
          <w:p w:rsidR="007B6C25" w:rsidRDefault="00F245C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</w:rPr>
              <w:t>[Номер документа]</w:t>
            </w:r>
          </w:p>
        </w:tc>
      </w:tr>
    </w:tbl>
    <w:p w:rsidR="007B6C25" w:rsidRDefault="007B6C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B6C25" w:rsidRDefault="00F2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2008 № 273-ФЗ «О противодействии коррупции», законом Ханты-Мансийского автономного округа – Югры от 25 сентября 2008 года № 86-оз «О мерах по противодействию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Ханты-Мансийском автономном                           округе – Югре», постановлением Правительства Ханы-Мансийского автономного  округа – Югры от 27 июня 2014 г. № 229-п «Об утверждении основных направлений антикоррупционной деятельности в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и государственных унитарных предприятиях Ханты-Мансийского автономного округа – Югры, а также хозяйственных обществах, товариществах, фондах, автономных некоммерческих организациях, единственным учредителем (участником) которых является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Ханты-Мансийский автономный округ – Югра, ПРИКАЗЫВАЮ:</w:t>
      </w:r>
    </w:p>
    <w:p w:rsidR="007B6C25" w:rsidRDefault="007B6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C25" w:rsidRDefault="00F245C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План мероприятий по противодействию коррупции в учреждении……</w:t>
      </w:r>
    </w:p>
    <w:p w:rsidR="007B6C25" w:rsidRDefault="00F245C0">
      <w:pPr>
        <w:pStyle w:val="af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лицу за профилактику коррупционных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с настоящим приказом ответственных за реализацию пунктов Плана под подпись. </w:t>
      </w:r>
    </w:p>
    <w:p w:rsidR="007B6C25" w:rsidRDefault="00F2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111124</wp:posOffset>
                </wp:positionV>
                <wp:extent cx="2934675" cy="1206919"/>
                <wp:effectExtent l="6349" t="6349" r="6349" b="6349"/>
                <wp:wrapNone/>
                <wp:docPr id="5" name="Прямоугольник с двумя усече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34674" cy="1206919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noFill/>
                        <a:ln w="12699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" o:spid="_x0000_s4" style="position:absolute;z-index:251663360;o:allowoverlap:true;o:allowincell:true;mso-position-horizontal-relative:text;margin-left:132.05pt;mso-position-horizontal:absolute;mso-position-vertical-relative:text;margin-top:8.75pt;mso-position-vertical:absolute;width:231.08pt;height:95.03pt;mso-wrap-distance-left:9.00pt;mso-wrap-distance-top:0.00pt;mso-wrap-distance-right:9.00pt;mso-wrap-distance-bottom:0.00pt;visibility:visible;" filled="f" strokecolor="#4F81BD" strokeweight="1.00pt">
                <v:stroke dashstyle="solid"/>
              </v:shape>
            </w:pict>
          </mc:Fallback>
        </mc:AlternateContent>
      </w:r>
    </w:p>
    <w:tbl>
      <w:tblPr>
        <w:tblStyle w:val="af3"/>
        <w:tblW w:w="93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3983"/>
        <w:gridCol w:w="2094"/>
      </w:tblGrid>
      <w:tr w:rsidR="007B6C25">
        <w:trPr>
          <w:trHeight w:val="1488"/>
        </w:trPr>
        <w:tc>
          <w:tcPr>
            <w:tcW w:w="3295" w:type="dxa"/>
          </w:tcPr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Директор </w:t>
            </w:r>
          </w:p>
          <w:p w:rsidR="007B6C25" w:rsidRDefault="007B6C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7B6C25" w:rsidRDefault="00F245C0">
            <w:pPr>
              <w:pStyle w:val="af4"/>
              <w:jc w:val="center"/>
              <w:rPr>
                <w:rFonts w:ascii="Calibri" w:hAnsi="Calibri"/>
                <w:b/>
                <w:color w:val="D9D9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-3644</wp:posOffset>
                      </wp:positionV>
                      <wp:extent cx="325303" cy="295275"/>
                      <wp:effectExtent l="0" t="0" r="0" b="0"/>
                      <wp:wrapNone/>
                      <wp:docPr id="6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5303" cy="29527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position:absolute;z-index:251662336;o:allowoverlap:true;o:allowincell:true;mso-position-horizontal-relative:text;margin-left:-1.10pt;mso-position-horizontal:absolute;mso-position-vertical-relative:text;margin-top:-0.29pt;mso-position-vertical:absolute;width:25.61pt;height:23.25pt;mso-wrap-distance-left:9.00pt;mso-wrap-distance-top:0.00pt;mso-wrap-distance-right:9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color w:val="D9D9D9"/>
                <w:sz w:val="20"/>
                <w:szCs w:val="20"/>
              </w:rPr>
              <w:t>ДОКУМЕНТ ПОДПИСАН</w:t>
            </w:r>
          </w:p>
          <w:p w:rsidR="007B6C25" w:rsidRDefault="00F245C0">
            <w:pPr>
              <w:pStyle w:val="af4"/>
              <w:jc w:val="center"/>
              <w:rPr>
                <w:rFonts w:ascii="Calibri" w:hAnsi="Calibri"/>
                <w:b/>
                <w:color w:val="D9D9D9"/>
                <w:sz w:val="20"/>
                <w:szCs w:val="20"/>
              </w:rPr>
            </w:pPr>
            <w:r>
              <w:rPr>
                <w:rFonts w:ascii="Calibri" w:hAnsi="Calibri"/>
                <w:b/>
                <w:color w:val="D9D9D9"/>
                <w:sz w:val="20"/>
                <w:szCs w:val="20"/>
              </w:rPr>
              <w:t>ЭЛЕКТРОННОЙ ПОДПИСЬЮ</w:t>
            </w:r>
          </w:p>
          <w:p w:rsidR="007B6C25" w:rsidRDefault="007B6C25">
            <w:pPr>
              <w:rPr>
                <w:rFonts w:ascii="Calibri" w:eastAsia="Calibri" w:hAnsi="Calibri"/>
                <w:color w:val="D9D9D9"/>
                <w:sz w:val="8"/>
                <w:szCs w:val="8"/>
              </w:rPr>
            </w:pPr>
          </w:p>
          <w:p w:rsidR="007B6C25" w:rsidRDefault="00F245C0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Номер сертификата 1]</w:t>
            </w:r>
          </w:p>
          <w:p w:rsidR="007B6C25" w:rsidRDefault="00F245C0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7B6C25" w:rsidRDefault="00F245C0">
            <w:pPr>
              <w:pStyle w:val="af4"/>
              <w:tabs>
                <w:tab w:val="right" w:pos="3767"/>
              </w:tabs>
              <w:rPr>
                <w:sz w:val="10"/>
                <w:szCs w:val="10"/>
              </w:rPr>
            </w:pPr>
            <w:r>
              <w:rPr>
                <w:rFonts w:ascii="Calibri" w:hAnsi="Calibri"/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rFonts w:ascii="Calibri" w:hAnsi="Calibri"/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rFonts w:ascii="Calibri" w:hAnsi="Calibri"/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rFonts w:ascii="Calibri" w:hAnsi="Calibri"/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rFonts w:ascii="Calibri" w:hAnsi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ascii="Calibri" w:hAnsi="Calibri"/>
                <w:color w:val="D9D9D9"/>
                <w:sz w:val="18"/>
                <w:szCs w:val="18"/>
              </w:rPr>
              <w:tab/>
            </w:r>
          </w:p>
        </w:tc>
        <w:tc>
          <w:tcPr>
            <w:tcW w:w="2094" w:type="dxa"/>
          </w:tcPr>
          <w:p w:rsidR="007B6C25" w:rsidRDefault="00F245C0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ФИО</w:t>
            </w:r>
          </w:p>
        </w:tc>
      </w:tr>
    </w:tbl>
    <w:p w:rsidR="007B6C25" w:rsidRDefault="007B6C25">
      <w:pPr>
        <w:rPr>
          <w:rFonts w:ascii="Times New Roman" w:hAnsi="Times New Roman" w:cs="Times New Roman"/>
        </w:rPr>
      </w:pPr>
    </w:p>
    <w:p w:rsidR="007B6C25" w:rsidRDefault="007B6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C25" w:rsidRDefault="007B6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C25" w:rsidRDefault="007B6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C25" w:rsidRDefault="007B6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C25" w:rsidRDefault="007B6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C25" w:rsidRDefault="00F245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7B6C25" w:rsidRDefault="00F245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Учреждения </w:t>
      </w:r>
    </w:p>
    <w:p w:rsidR="007B6C25" w:rsidRDefault="00F245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от…. №….</w:t>
      </w:r>
    </w:p>
    <w:p w:rsidR="007B6C25" w:rsidRDefault="007B6C25">
      <w:pPr>
        <w:jc w:val="center"/>
        <w:rPr>
          <w:rFonts w:ascii="Times New Roman" w:hAnsi="Times New Roman" w:cs="Times New Roman"/>
        </w:rPr>
      </w:pPr>
    </w:p>
    <w:p w:rsidR="007B6C25" w:rsidRDefault="007B6C25">
      <w:pPr>
        <w:rPr>
          <w:rFonts w:ascii="Times New Roman" w:hAnsi="Times New Roman" w:cs="Times New Roman"/>
        </w:rPr>
      </w:pPr>
    </w:p>
    <w:p w:rsidR="007B6C25" w:rsidRDefault="007B6C25">
      <w:pPr>
        <w:rPr>
          <w:rFonts w:ascii="Times New Roman" w:hAnsi="Times New Roman" w:cs="Times New Roman"/>
        </w:rPr>
      </w:pPr>
    </w:p>
    <w:p w:rsidR="007B6C25" w:rsidRDefault="00F245C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План мероприятий по минимизации коррупционных рисков </w:t>
      </w:r>
    </w:p>
    <w:p w:rsidR="007B6C25" w:rsidRDefault="00F245C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proofErr w:type="gramStart"/>
      <w:r>
        <w:rPr>
          <w:rFonts w:ascii="Times New Roman" w:hAnsi="Times New Roman" w:cs="Times New Roman"/>
        </w:rPr>
        <w:t xml:space="preserve"> ....</w:t>
      </w:r>
      <w:proofErr w:type="gramEnd"/>
      <w:r>
        <w:rPr>
          <w:rFonts w:ascii="Times New Roman" w:hAnsi="Times New Roman" w:cs="Times New Roman"/>
        </w:rPr>
        <w:t xml:space="preserve"> год</w:t>
      </w:r>
    </w:p>
    <w:p w:rsidR="007B6C25" w:rsidRDefault="007B6C25">
      <w:pPr>
        <w:jc w:val="center"/>
      </w:pPr>
    </w:p>
    <w:tbl>
      <w:tblPr>
        <w:tblStyle w:val="af3"/>
        <w:tblW w:w="9782" w:type="dxa"/>
        <w:tblInd w:w="-431" w:type="dxa"/>
        <w:tblLook w:val="04A0" w:firstRow="1" w:lastRow="0" w:firstColumn="1" w:lastColumn="0" w:noHBand="0" w:noVBand="1"/>
      </w:tblPr>
      <w:tblGrid>
        <w:gridCol w:w="1772"/>
        <w:gridCol w:w="1470"/>
        <w:gridCol w:w="1417"/>
        <w:gridCol w:w="1778"/>
        <w:gridCol w:w="1666"/>
        <w:gridCol w:w="1679"/>
      </w:tblGrid>
      <w:tr w:rsidR="007B6C25">
        <w:tc>
          <w:tcPr>
            <w:tcW w:w="1772" w:type="dxa"/>
          </w:tcPr>
          <w:p w:rsidR="007B6C25" w:rsidRDefault="00F24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по минимизации коррупционного риска</w:t>
            </w:r>
          </w:p>
        </w:tc>
        <w:tc>
          <w:tcPr>
            <w:tcW w:w="1470" w:type="dxa"/>
          </w:tcPr>
          <w:p w:rsidR="007B6C25" w:rsidRDefault="00F24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деятельности (бизнес-процесс)</w:t>
            </w:r>
          </w:p>
        </w:tc>
        <w:tc>
          <w:tcPr>
            <w:tcW w:w="1417" w:type="dxa"/>
          </w:tcPr>
          <w:p w:rsidR="007B6C25" w:rsidRDefault="00F24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Критическая точка</w:t>
            </w:r>
          </w:p>
        </w:tc>
        <w:tc>
          <w:tcPr>
            <w:tcW w:w="1778" w:type="dxa"/>
          </w:tcPr>
          <w:p w:rsidR="007B6C25" w:rsidRDefault="00F24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(периодичность) реализации</w:t>
            </w:r>
          </w:p>
        </w:tc>
        <w:tc>
          <w:tcPr>
            <w:tcW w:w="1666" w:type="dxa"/>
          </w:tcPr>
          <w:p w:rsidR="007B6C25" w:rsidRDefault="00F24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</w:t>
            </w:r>
          </w:p>
        </w:tc>
        <w:tc>
          <w:tcPr>
            <w:tcW w:w="1679" w:type="dxa"/>
          </w:tcPr>
          <w:p w:rsidR="007B6C25" w:rsidRDefault="00F24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результат</w:t>
            </w:r>
          </w:p>
        </w:tc>
      </w:tr>
      <w:tr w:rsidR="007B6C25">
        <w:tc>
          <w:tcPr>
            <w:tcW w:w="1772" w:type="dxa"/>
            <w:vMerge w:val="restart"/>
          </w:tcPr>
          <w:p w:rsidR="007B6C25" w:rsidRDefault="00F24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0" w:type="dxa"/>
            <w:vMerge w:val="restart"/>
          </w:tcPr>
          <w:p w:rsidR="007B6C25" w:rsidRDefault="00F24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7B6C25" w:rsidRDefault="00F24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78" w:type="dxa"/>
            <w:vMerge w:val="restart"/>
          </w:tcPr>
          <w:p w:rsidR="007B6C25" w:rsidRDefault="007B6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7B6C25" w:rsidRDefault="007B6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Merge w:val="restart"/>
          </w:tcPr>
          <w:p w:rsidR="007B6C25" w:rsidRDefault="00F24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7B6C25" w:rsidRDefault="00F24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7B6C25" w:rsidRDefault="00F24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7B6C25">
        <w:tc>
          <w:tcPr>
            <w:tcW w:w="1772" w:type="dxa"/>
            <w:vMerge/>
          </w:tcPr>
          <w:p w:rsidR="007B6C25" w:rsidRDefault="007B6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</w:tcPr>
          <w:p w:rsidR="007B6C25" w:rsidRDefault="007B6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6C25" w:rsidRDefault="00F24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78" w:type="dxa"/>
            <w:vMerge/>
          </w:tcPr>
          <w:p w:rsidR="007B6C25" w:rsidRDefault="007B6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B6C25" w:rsidRDefault="007B6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Merge/>
          </w:tcPr>
          <w:p w:rsidR="007B6C25" w:rsidRDefault="007B6C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C25">
        <w:tc>
          <w:tcPr>
            <w:tcW w:w="1772" w:type="dxa"/>
            <w:vMerge/>
          </w:tcPr>
          <w:p w:rsidR="007B6C25" w:rsidRDefault="007B6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7B6C25" w:rsidRDefault="00F24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7B6C25" w:rsidRDefault="00F24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78" w:type="dxa"/>
            <w:vMerge/>
          </w:tcPr>
          <w:p w:rsidR="007B6C25" w:rsidRDefault="007B6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B6C25" w:rsidRDefault="007B6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Merge/>
          </w:tcPr>
          <w:p w:rsidR="007B6C25" w:rsidRDefault="007B6C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6C25" w:rsidRDefault="007B6C25">
      <w:pPr>
        <w:jc w:val="center"/>
        <w:rPr>
          <w:rFonts w:ascii="Times New Roman" w:hAnsi="Times New Roman" w:cs="Times New Roman"/>
        </w:rPr>
      </w:pPr>
    </w:p>
    <w:p w:rsidR="007B6C25" w:rsidRDefault="007B6C25">
      <w:pPr>
        <w:tabs>
          <w:tab w:val="left" w:pos="3465"/>
        </w:tabs>
        <w:rPr>
          <w:rFonts w:ascii="Times New Roman" w:hAnsi="Times New Roman" w:cs="Times New Roman"/>
        </w:rPr>
      </w:pPr>
    </w:p>
    <w:p w:rsidR="007B6C25" w:rsidRDefault="007B6C25">
      <w:pPr>
        <w:tabs>
          <w:tab w:val="left" w:pos="3465"/>
        </w:tabs>
        <w:rPr>
          <w:rFonts w:ascii="Times New Roman" w:hAnsi="Times New Roman" w:cs="Times New Roman"/>
        </w:rPr>
      </w:pPr>
    </w:p>
    <w:p w:rsidR="007B6C25" w:rsidRDefault="007B6C25">
      <w:pPr>
        <w:tabs>
          <w:tab w:val="left" w:pos="3465"/>
        </w:tabs>
        <w:rPr>
          <w:rFonts w:ascii="Times New Roman" w:hAnsi="Times New Roman" w:cs="Times New Roman"/>
        </w:rPr>
      </w:pPr>
    </w:p>
    <w:p w:rsidR="007B6C25" w:rsidRDefault="007B6C25">
      <w:pPr>
        <w:tabs>
          <w:tab w:val="left" w:pos="3465"/>
        </w:tabs>
        <w:rPr>
          <w:rFonts w:ascii="Times New Roman" w:hAnsi="Times New Roman" w:cs="Times New Roman"/>
        </w:rPr>
      </w:pPr>
    </w:p>
    <w:p w:rsidR="007B6C25" w:rsidRDefault="007B6C25">
      <w:pPr>
        <w:tabs>
          <w:tab w:val="left" w:pos="3465"/>
        </w:tabs>
        <w:rPr>
          <w:rFonts w:ascii="Times New Roman" w:hAnsi="Times New Roman" w:cs="Times New Roman"/>
        </w:rPr>
      </w:pPr>
    </w:p>
    <w:p w:rsidR="007B6C25" w:rsidRDefault="007B6C25">
      <w:pPr>
        <w:tabs>
          <w:tab w:val="left" w:pos="3465"/>
        </w:tabs>
        <w:rPr>
          <w:rFonts w:ascii="Times New Roman" w:hAnsi="Times New Roman" w:cs="Times New Roman"/>
        </w:rPr>
      </w:pPr>
    </w:p>
    <w:p w:rsidR="007B6C25" w:rsidRDefault="007B6C25">
      <w:pPr>
        <w:tabs>
          <w:tab w:val="left" w:pos="3465"/>
        </w:tabs>
        <w:rPr>
          <w:rFonts w:ascii="Times New Roman" w:hAnsi="Times New Roman" w:cs="Times New Roman"/>
        </w:rPr>
      </w:pPr>
    </w:p>
    <w:p w:rsidR="007B6C25" w:rsidRDefault="007B6C25">
      <w:pPr>
        <w:tabs>
          <w:tab w:val="left" w:pos="3465"/>
        </w:tabs>
        <w:rPr>
          <w:rFonts w:ascii="Times New Roman" w:hAnsi="Times New Roman" w:cs="Times New Roman"/>
        </w:rPr>
      </w:pPr>
    </w:p>
    <w:p w:rsidR="007B6C25" w:rsidRDefault="007B6C25">
      <w:pPr>
        <w:tabs>
          <w:tab w:val="left" w:pos="3465"/>
        </w:tabs>
        <w:rPr>
          <w:rFonts w:ascii="Times New Roman" w:hAnsi="Times New Roman" w:cs="Times New Roman"/>
        </w:rPr>
      </w:pPr>
    </w:p>
    <w:p w:rsidR="007B6C25" w:rsidRDefault="007B6C25">
      <w:pPr>
        <w:tabs>
          <w:tab w:val="left" w:pos="3465"/>
        </w:tabs>
        <w:rPr>
          <w:rFonts w:ascii="Times New Roman" w:hAnsi="Times New Roman" w:cs="Times New Roman"/>
        </w:rPr>
      </w:pPr>
    </w:p>
    <w:p w:rsidR="007B6C25" w:rsidRDefault="007B6C25">
      <w:pPr>
        <w:tabs>
          <w:tab w:val="left" w:pos="3465"/>
        </w:tabs>
        <w:rPr>
          <w:rFonts w:ascii="Times New Roman" w:hAnsi="Times New Roman" w:cs="Times New Roman"/>
        </w:rPr>
      </w:pPr>
    </w:p>
    <w:p w:rsidR="007B6C25" w:rsidRDefault="007B6C25">
      <w:pPr>
        <w:tabs>
          <w:tab w:val="left" w:pos="3465"/>
        </w:tabs>
        <w:rPr>
          <w:rFonts w:ascii="Times New Roman" w:hAnsi="Times New Roman" w:cs="Times New Roman"/>
        </w:rPr>
      </w:pPr>
    </w:p>
    <w:p w:rsidR="007B6C25" w:rsidRDefault="007B6C25">
      <w:pPr>
        <w:tabs>
          <w:tab w:val="left" w:pos="3465"/>
        </w:tabs>
        <w:rPr>
          <w:rFonts w:ascii="Times New Roman" w:hAnsi="Times New Roman" w:cs="Times New Roman"/>
        </w:rPr>
      </w:pPr>
    </w:p>
    <w:p w:rsidR="007B6C25" w:rsidRDefault="007B6C25">
      <w:pPr>
        <w:tabs>
          <w:tab w:val="left" w:pos="3465"/>
        </w:tabs>
        <w:rPr>
          <w:rFonts w:ascii="Times New Roman" w:hAnsi="Times New Roman" w:cs="Times New Roman"/>
        </w:rPr>
      </w:pPr>
    </w:p>
    <w:p w:rsidR="007B6C25" w:rsidRDefault="007B6C25">
      <w:pPr>
        <w:tabs>
          <w:tab w:val="left" w:pos="3465"/>
        </w:tabs>
        <w:rPr>
          <w:rFonts w:ascii="Times New Roman" w:hAnsi="Times New Roman" w:cs="Times New Roman"/>
        </w:rPr>
      </w:pPr>
    </w:p>
    <w:p w:rsidR="007B6C25" w:rsidRDefault="007B6C25">
      <w:pPr>
        <w:tabs>
          <w:tab w:val="left" w:pos="3465"/>
        </w:tabs>
        <w:rPr>
          <w:rFonts w:ascii="Times New Roman" w:hAnsi="Times New Roman" w:cs="Times New Roman"/>
        </w:rPr>
      </w:pPr>
    </w:p>
    <w:p w:rsidR="007B6C25" w:rsidRDefault="007B6C25">
      <w:pPr>
        <w:tabs>
          <w:tab w:val="left" w:pos="3465"/>
        </w:tabs>
        <w:rPr>
          <w:rFonts w:ascii="Times New Roman" w:hAnsi="Times New Roman" w:cs="Times New Roman"/>
        </w:rPr>
      </w:pPr>
    </w:p>
    <w:p w:rsidR="007B6C25" w:rsidRDefault="007B6C25">
      <w:pPr>
        <w:tabs>
          <w:tab w:val="left" w:pos="3465"/>
        </w:tabs>
        <w:rPr>
          <w:rFonts w:ascii="Times New Roman" w:hAnsi="Times New Roman" w:cs="Times New Roman"/>
        </w:rPr>
      </w:pPr>
    </w:p>
    <w:p w:rsidR="007B6C25" w:rsidRDefault="007B6C25">
      <w:pPr>
        <w:tabs>
          <w:tab w:val="left" w:pos="3465"/>
        </w:tabs>
        <w:rPr>
          <w:rFonts w:ascii="Times New Roman" w:hAnsi="Times New Roman" w:cs="Times New Roman"/>
        </w:rPr>
      </w:pPr>
    </w:p>
    <w:p w:rsidR="007B6C25" w:rsidRDefault="007B6C25">
      <w:pPr>
        <w:tabs>
          <w:tab w:val="left" w:pos="3465"/>
        </w:tabs>
        <w:rPr>
          <w:rFonts w:ascii="Times New Roman" w:hAnsi="Times New Roman" w:cs="Times New Roman"/>
        </w:rPr>
      </w:pPr>
    </w:p>
    <w:p w:rsidR="007B6C25" w:rsidRDefault="007B6C25">
      <w:pPr>
        <w:tabs>
          <w:tab w:val="left" w:pos="3465"/>
        </w:tabs>
        <w:rPr>
          <w:rFonts w:ascii="Times New Roman" w:hAnsi="Times New Roman" w:cs="Times New Roman"/>
        </w:rPr>
      </w:pPr>
    </w:p>
    <w:p w:rsidR="007B6C25" w:rsidRDefault="00F245C0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5760085" cy="2055223"/>
                <wp:effectExtent l="0" t="0" r="0" b="2540"/>
                <wp:docPr id="7" name="Рисунок 29" descr="C:\Users\OlkhovskayaEV\AppData\Local\Microsoft\Windows\INetCache\Content.MSO\FB1DD11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OlkhovskayaEV\AppData\Local\Microsoft\Windows\INetCache\Content.MSO\FB1DD11B.tmp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760085" cy="2055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53.55pt;height:161.83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7B6C25" w:rsidRDefault="00F245C0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7B6C25" w:rsidRDefault="007B6C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6C25" w:rsidRDefault="00F245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кодекса этики и служебного поведения работников Учреждения…</w:t>
      </w:r>
    </w:p>
    <w:p w:rsidR="007B6C25" w:rsidRDefault="007B6C25">
      <w:pPr>
        <w:pStyle w:val="ConsPlusNonformat"/>
        <w:rPr>
          <w:rFonts w:ascii="Times New Roman" w:hAnsi="Times New Roman"/>
          <w:b/>
          <w:sz w:val="24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7B6C25">
        <w:tc>
          <w:tcPr>
            <w:tcW w:w="4643" w:type="dxa"/>
          </w:tcPr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</w:rPr>
              <w:t>Дата документа</w:t>
            </w: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  <w:lang w:val="en-US"/>
              </w:rPr>
              <w:t>]</w:t>
            </w:r>
          </w:p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Ханты-Мансийск</w:t>
            </w:r>
          </w:p>
        </w:tc>
        <w:tc>
          <w:tcPr>
            <w:tcW w:w="4644" w:type="dxa"/>
          </w:tcPr>
          <w:p w:rsidR="007B6C25" w:rsidRDefault="00F245C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</w:rPr>
              <w:t>[Номер документа]</w:t>
            </w:r>
          </w:p>
        </w:tc>
      </w:tr>
    </w:tbl>
    <w:p w:rsidR="007B6C25" w:rsidRDefault="007B6C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B6C25" w:rsidRDefault="00F2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2008 № 273-ФЗ «О противодействии коррупции», постановлением Правительства                           Ханы-Мансийского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 округа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 от 27 июня 2014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229-п «Об утверждении основных направлений антикоррупционной деятельности в государственных учреждениях и государственных унитарных предприятиях Ханты-Мансийского автономного округа – Югры, а также хозяйственных обществах,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овариществах, фондах, автономных некоммерческих организациях, единственным учредителем (участником) которых является Ханты-Мансийский автономный округ – Югра, распоряжением Правительства Ханты-Мансийский автономный                             округ – Югра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14.08.2014 № 448-рп «Об утверждении типового кодекса этики и служебного поведения руководителей, работников государственных учреждений и государственных унитарных предприятий Ханты-Мансийского автономного округа – Югры, а также хозяйственных обществ,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ндов, автономных некоммерческих организаций, единственным учредителем (участником) которых является Ханты-Мансийский автономный округ – Югра», ПРИКАЗЫВАЮ:</w:t>
      </w:r>
    </w:p>
    <w:p w:rsidR="007B6C25" w:rsidRDefault="007B6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C25" w:rsidRDefault="00F245C0">
      <w:pPr>
        <w:pStyle w:val="af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кодекс этики и служебного поведения работников Учреждения… (прилагается)</w:t>
      </w:r>
    </w:p>
    <w:p w:rsidR="007B6C25" w:rsidRDefault="00F245C0">
      <w:pPr>
        <w:pStyle w:val="af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цу за профилактику коррупционных правонарушений ознакомить с настоящим приказом сотрудников учреждения под подпись. </w:t>
      </w:r>
    </w:p>
    <w:p w:rsidR="007B6C25" w:rsidRDefault="00F245C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111124</wp:posOffset>
                </wp:positionV>
                <wp:extent cx="2934675" cy="1206919"/>
                <wp:effectExtent l="6349" t="6349" r="6349" b="6349"/>
                <wp:wrapNone/>
                <wp:docPr id="8" name="Прямоугольник с двумя усече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34674" cy="1206919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noFill/>
                        <a:ln w="12699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7" o:spid="_x0000_s7" style="position:absolute;z-index:251666432;o:allowoverlap:true;o:allowincell:true;mso-position-horizontal-relative:text;margin-left:132.05pt;mso-position-horizontal:absolute;mso-position-vertical-relative:text;margin-top:8.75pt;mso-position-vertical:absolute;width:231.08pt;height:95.03pt;mso-wrap-distance-left:9.00pt;mso-wrap-distance-top:0.00pt;mso-wrap-distance-right:9.00pt;mso-wrap-distance-bottom:0.00pt;visibility:visible;" filled="f" strokecolor="#4F81BD" strokeweight="1.00pt">
                <v:stroke dashstyle="solid"/>
              </v:shape>
            </w:pict>
          </mc:Fallback>
        </mc:AlternateContent>
      </w:r>
    </w:p>
    <w:tbl>
      <w:tblPr>
        <w:tblStyle w:val="af3"/>
        <w:tblW w:w="93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3983"/>
        <w:gridCol w:w="2094"/>
      </w:tblGrid>
      <w:tr w:rsidR="007B6C25">
        <w:trPr>
          <w:trHeight w:val="1488"/>
        </w:trPr>
        <w:tc>
          <w:tcPr>
            <w:tcW w:w="3295" w:type="dxa"/>
          </w:tcPr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Директор </w:t>
            </w:r>
          </w:p>
          <w:p w:rsidR="007B6C25" w:rsidRDefault="007B6C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7B6C25" w:rsidRDefault="00F245C0">
            <w:pPr>
              <w:pStyle w:val="af4"/>
              <w:jc w:val="center"/>
              <w:rPr>
                <w:rFonts w:ascii="Calibri" w:hAnsi="Calibri"/>
                <w:b/>
                <w:color w:val="D9D9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-3644</wp:posOffset>
                      </wp:positionV>
                      <wp:extent cx="325303" cy="295275"/>
                      <wp:effectExtent l="0" t="0" r="0" b="0"/>
                      <wp:wrapNone/>
                      <wp:docPr id="9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5303" cy="29527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position:absolute;z-index:251665408;o:allowoverlap:true;o:allowincell:true;mso-position-horizontal-relative:text;margin-left:-1.10pt;mso-position-horizontal:absolute;mso-position-vertical-relative:text;margin-top:-0.29pt;mso-position-vertical:absolute;width:25.61pt;height:23.25pt;mso-wrap-distance-left:9.00pt;mso-wrap-distance-top:0.00pt;mso-wrap-distance-right:9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color w:val="D9D9D9"/>
                <w:sz w:val="20"/>
                <w:szCs w:val="20"/>
              </w:rPr>
              <w:t>ДОКУМЕНТ ПОДПИСАН</w:t>
            </w:r>
          </w:p>
          <w:p w:rsidR="007B6C25" w:rsidRDefault="00F245C0">
            <w:pPr>
              <w:pStyle w:val="af4"/>
              <w:jc w:val="center"/>
              <w:rPr>
                <w:rFonts w:ascii="Calibri" w:hAnsi="Calibri"/>
                <w:b/>
                <w:color w:val="D9D9D9"/>
                <w:sz w:val="20"/>
                <w:szCs w:val="20"/>
              </w:rPr>
            </w:pPr>
            <w:r>
              <w:rPr>
                <w:rFonts w:ascii="Calibri" w:hAnsi="Calibri"/>
                <w:b/>
                <w:color w:val="D9D9D9"/>
                <w:sz w:val="20"/>
                <w:szCs w:val="20"/>
              </w:rPr>
              <w:t>ЭЛЕКТРОННОЙ ПОДПИСЬЮ</w:t>
            </w:r>
          </w:p>
          <w:p w:rsidR="007B6C25" w:rsidRDefault="007B6C25">
            <w:pPr>
              <w:rPr>
                <w:rFonts w:ascii="Calibri" w:eastAsia="Calibri" w:hAnsi="Calibri"/>
                <w:color w:val="D9D9D9"/>
                <w:sz w:val="8"/>
                <w:szCs w:val="8"/>
              </w:rPr>
            </w:pPr>
          </w:p>
          <w:p w:rsidR="007B6C25" w:rsidRDefault="00F245C0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Номер сертификата 1]</w:t>
            </w:r>
          </w:p>
          <w:p w:rsidR="007B6C25" w:rsidRDefault="00F245C0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7B6C25" w:rsidRDefault="00F245C0">
            <w:pPr>
              <w:pStyle w:val="af4"/>
              <w:tabs>
                <w:tab w:val="right" w:pos="3767"/>
              </w:tabs>
              <w:rPr>
                <w:sz w:val="10"/>
                <w:szCs w:val="10"/>
              </w:rPr>
            </w:pPr>
            <w:r>
              <w:rPr>
                <w:rFonts w:ascii="Calibri" w:hAnsi="Calibri"/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rFonts w:ascii="Calibri" w:hAnsi="Calibri"/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rFonts w:ascii="Calibri" w:hAnsi="Calibri"/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rFonts w:ascii="Calibri" w:hAnsi="Calibri"/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rFonts w:ascii="Calibri" w:hAnsi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ascii="Calibri" w:hAnsi="Calibri"/>
                <w:color w:val="D9D9D9"/>
                <w:sz w:val="18"/>
                <w:szCs w:val="18"/>
              </w:rPr>
              <w:tab/>
            </w:r>
          </w:p>
        </w:tc>
        <w:tc>
          <w:tcPr>
            <w:tcW w:w="2094" w:type="dxa"/>
          </w:tcPr>
          <w:p w:rsidR="007B6C25" w:rsidRDefault="00F245C0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ФИО</w:t>
            </w:r>
          </w:p>
        </w:tc>
      </w:tr>
    </w:tbl>
    <w:p w:rsidR="007B6C25" w:rsidRDefault="007B6C2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B6C25" w:rsidRDefault="007B6C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B6C25" w:rsidRDefault="00F245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7B6C25" w:rsidRDefault="00F245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приказу </w:t>
      </w:r>
      <w:proofErr w:type="gramStart"/>
      <w:r>
        <w:rPr>
          <w:rFonts w:ascii="Times New Roman" w:hAnsi="Times New Roman" w:cs="Times New Roman"/>
        </w:rPr>
        <w:t>Учреждения  от</w:t>
      </w:r>
      <w:proofErr w:type="gramEnd"/>
      <w:r>
        <w:rPr>
          <w:rFonts w:ascii="Times New Roman" w:hAnsi="Times New Roman" w:cs="Times New Roman"/>
        </w:rPr>
        <w:t>…. №….</w:t>
      </w:r>
    </w:p>
    <w:p w:rsidR="007B6C25" w:rsidRDefault="007B6C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B6C25" w:rsidRDefault="007B6C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B6C25" w:rsidRDefault="00F24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ТИПОВОЙ КОДЕКС</w:t>
      </w:r>
    </w:p>
    <w:p w:rsidR="007B6C25" w:rsidRDefault="00F24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ЭТИКИ И СЛУЖЕБНОГО ПОВЕДЕНИЯ РУКОВОДИТЕЛЕЙ, РАБОТНИКОВ ГОСУДАРСТВЕННЫХ УЧРЕЖДЕНИЙ И ГОСУДАРСТВЕННЫХ УНИТАРНЫХ</w:t>
      </w:r>
    </w:p>
    <w:p w:rsidR="007B6C25" w:rsidRDefault="00F24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ПРЕДПРИЯТИЙ ХАНТЫ-МАНСИЙСКОГО АВТОНОМНОГО ОКРУГА - ЮГРЫ, А ТАКЖЕ ХОЗЯЙСТВЕННЫХ ОБЩЕСТВ, ФОНДОВ, АВТОНОМНЫХ НЕКОММЕРЧЕСКИХ ОРГАНИЗАЦИЙ,</w:t>
      </w:r>
    </w:p>
    <w:p w:rsidR="007B6C25" w:rsidRDefault="00F24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ЕДИНСТВЕННЫМ УЧРЕДИТЕЛЕМ (УЧАСТНИКОМ) КОТОРЫХ ЯВЛЯЕТСЯ ХАНТЫ-МАНСИЙСКИЙ АВТОНОМНЫЙ ОКРУГ - ЮГРА</w:t>
      </w:r>
    </w:p>
    <w:p w:rsidR="007B6C25" w:rsidRDefault="007B6C25">
      <w:pPr>
        <w:pStyle w:val="ConsPlusNormal"/>
        <w:jc w:val="center"/>
      </w:pPr>
    </w:p>
    <w:p w:rsidR="007B6C25" w:rsidRDefault="00F245C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7B6C25" w:rsidRDefault="007B6C25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 Т</w:t>
      </w:r>
      <w:r>
        <w:rPr>
          <w:rFonts w:ascii="Times New Roman" w:hAnsi="Times New Roman" w:cs="Times New Roman"/>
          <w:color w:val="000000" w:themeColor="text1"/>
        </w:rPr>
        <w:t>иповой кодекс этики и служебного поведения руководителей,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</w:t>
      </w:r>
      <w:r>
        <w:rPr>
          <w:rFonts w:ascii="Times New Roman" w:hAnsi="Times New Roman" w:cs="Times New Roman"/>
          <w:color w:val="000000" w:themeColor="text1"/>
        </w:rPr>
        <w:t>й, единственным учредителем (участником) которых является Ханты-Мансийский автономный округ - Югра (далее - Кодекс), представляет собой совокупность общих принципов профессиональной этики и основных правил служебного поведения, которыми должны руководствов</w:t>
      </w:r>
      <w:r>
        <w:rPr>
          <w:rFonts w:ascii="Times New Roman" w:hAnsi="Times New Roman" w:cs="Times New Roman"/>
          <w:color w:val="000000" w:themeColor="text1"/>
        </w:rPr>
        <w:t xml:space="preserve">аться руководители и работники государственных учреждений и государственных унитарных предприятий                                    Ханты-Мансийского автономного округа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Югры, а также хозяйственных обществ, фондов, автономных некоммерческих организаций, </w:t>
      </w:r>
      <w:r>
        <w:rPr>
          <w:rFonts w:ascii="Times New Roman" w:hAnsi="Times New Roman" w:cs="Times New Roman"/>
          <w:color w:val="000000" w:themeColor="text1"/>
        </w:rPr>
        <w:t>единственным учредителем (участником) которых является Ханты-Мансийский автономный округ - Югра, независимо от занимаемой ими должности (далее также - работники, работники организации, организации).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Ознакомление с положениями Кодекса граждан, поступающих на работу в организации, производится в соответствии со </w:t>
      </w:r>
      <w:hyperlink r:id="rId13" w:tooltip="consultantplus://offline/ref=FFD0D7576EB7C015CFE1A8A5F2EFC56D2ACA9E6972ED9111BC63EF6AF8A209C4887084B379DCD777F1555A51DFCC574B9E1B9518D623A99Fw0v1G" w:history="1">
        <w:r>
          <w:rPr>
            <w:rFonts w:ascii="Times New Roman" w:hAnsi="Times New Roman" w:cs="Times New Roman"/>
            <w:color w:val="000000" w:themeColor="text1"/>
          </w:rPr>
          <w:t>статьей 68</w:t>
        </w:r>
      </w:hyperlink>
      <w:r>
        <w:rPr>
          <w:rFonts w:ascii="Times New Roman" w:hAnsi="Times New Roman" w:cs="Times New Roman"/>
          <w:color w:val="000000" w:themeColor="text1"/>
        </w:rPr>
        <w:t xml:space="preserve"> Трудового кодекса Российской Федерации.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 Целью Кодекса является устан</w:t>
      </w:r>
      <w:r>
        <w:rPr>
          <w:rFonts w:ascii="Times New Roman" w:hAnsi="Times New Roman" w:cs="Times New Roman"/>
          <w:color w:val="000000" w:themeColor="text1"/>
        </w:rPr>
        <w:t>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</w:t>
      </w:r>
      <w:r>
        <w:rPr>
          <w:rFonts w:ascii="Times New Roman" w:hAnsi="Times New Roman" w:cs="Times New Roman"/>
          <w:color w:val="000000" w:themeColor="text1"/>
        </w:rPr>
        <w:t xml:space="preserve"> отношения к коррупции.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 Кодекс служит основой для формирования взаимоотношений в организации, основанных на нормах морали, уважительного отношения к работникам и организации.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5. Кодекс призван повысить эффективность выполнения работниками организации св</w:t>
      </w:r>
      <w:r>
        <w:rPr>
          <w:rFonts w:ascii="Times New Roman" w:hAnsi="Times New Roman" w:cs="Times New Roman"/>
          <w:color w:val="000000" w:themeColor="text1"/>
        </w:rPr>
        <w:t>оих должностных обязанностей.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6. 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7. Каждый работник организации должен следовать положениям Кодекса, а ка</w:t>
      </w:r>
      <w:r>
        <w:rPr>
          <w:rFonts w:ascii="Times New Roman" w:hAnsi="Times New Roman" w:cs="Times New Roman"/>
          <w:color w:val="000000" w:themeColor="text1"/>
        </w:rPr>
        <w:t>ждый гражданин Российской Федерации вправе ожидать от работника организации поведения в отношениях с ним в соответствии с положениями Кодекса.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8. За нарушение положений Кодекса руководитель и работник организации несет моральную ответственность, а также ин</w:t>
      </w:r>
      <w:r>
        <w:rPr>
          <w:rFonts w:ascii="Times New Roman" w:hAnsi="Times New Roman" w:cs="Times New Roman"/>
          <w:color w:val="000000" w:themeColor="text1"/>
        </w:rPr>
        <w:t>ую ответственность в соответствии с законодательством Российской Федерации.</w:t>
      </w:r>
    </w:p>
    <w:p w:rsidR="007B6C25" w:rsidRDefault="007B6C25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II. Основные понятия</w:t>
      </w:r>
    </w:p>
    <w:p w:rsidR="007B6C25" w:rsidRDefault="007B6C25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9. В целях настоящего Кодекса используются следующие понятия: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личная заинтересованность - возможность получения работником организации в связи с исполнением </w:t>
      </w:r>
      <w:r>
        <w:rPr>
          <w:rFonts w:ascii="Times New Roman" w:hAnsi="Times New Roman" w:cs="Times New Roman"/>
          <w:color w:val="000000" w:themeColor="text1"/>
        </w:rPr>
        <w:t>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служебная информация - любая, не являющаяся общедоступной и не подлежащая разглашению</w:t>
      </w:r>
      <w:r>
        <w:rPr>
          <w:rFonts w:ascii="Times New Roman" w:hAnsi="Times New Roman" w:cs="Times New Roman"/>
          <w:color w:val="000000" w:themeColor="text1"/>
        </w:rPr>
        <w:t xml:space="preserve">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конфликт интересов - ситуация, при которой</w:t>
      </w:r>
      <w:r>
        <w:rPr>
          <w:rFonts w:ascii="Times New Roman" w:hAnsi="Times New Roman" w:cs="Times New Roman"/>
          <w:color w:val="000000" w:themeColor="text1"/>
        </w:rPr>
        <w:t xml:space="preserve">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</w:t>
      </w:r>
      <w:r>
        <w:rPr>
          <w:rFonts w:ascii="Times New Roman" w:hAnsi="Times New Roman" w:cs="Times New Roman"/>
          <w:color w:val="000000" w:themeColor="text1"/>
        </w:rPr>
        <w:t>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организации, деловых партнеров организации;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кли</w:t>
      </w:r>
      <w:r>
        <w:rPr>
          <w:rFonts w:ascii="Times New Roman" w:hAnsi="Times New Roman" w:cs="Times New Roman"/>
          <w:color w:val="000000" w:themeColor="text1"/>
        </w:rPr>
        <w:t>ент организации -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деловой партнер - физическое или юридическое лицо, с которым организация взаимодействует на основании до</w:t>
      </w:r>
      <w:r>
        <w:rPr>
          <w:rFonts w:ascii="Times New Roman" w:hAnsi="Times New Roman" w:cs="Times New Roman"/>
          <w:color w:val="000000" w:themeColor="text1"/>
        </w:rPr>
        <w:t>говора в установленной сфере деятельности.</w:t>
      </w:r>
    </w:p>
    <w:p w:rsidR="007B6C25" w:rsidRDefault="007B6C25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III. Основные принципы профессиональной этики</w:t>
      </w:r>
    </w:p>
    <w:p w:rsidR="007B6C25" w:rsidRDefault="00F245C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организации</w:t>
      </w:r>
    </w:p>
    <w:p w:rsidR="007B6C25" w:rsidRDefault="007B6C25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10. Деятельность организации, работников организации основывается на следующих принципах профессиональной этики: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1) законность: организация, р</w:t>
      </w:r>
      <w:r>
        <w:rPr>
          <w:rFonts w:ascii="Times New Roman" w:hAnsi="Times New Roman" w:cs="Times New Roman"/>
          <w:color w:val="000000" w:themeColor="text1"/>
        </w:rPr>
        <w:t xml:space="preserve">аботники организации осуществляют свою деятельность в соответствии с </w:t>
      </w:r>
      <w:hyperlink r:id="rId14" w:tooltip="consultantplus://offline/ref=FFD0D7576EB7C015CFE1A8A5F2EFC56D2BC39D647AB3C613ED36E16FF0F253D49E398BBA67DCD160F45E0Fw0v9G" w:history="1">
        <w:r>
          <w:rPr>
            <w:rFonts w:ascii="Times New Roman" w:hAnsi="Times New Roman" w:cs="Times New Roman"/>
            <w:color w:val="000000" w:themeColor="text1"/>
          </w:rPr>
          <w:t>Конституцией</w:t>
        </w:r>
      </w:hyperlink>
      <w:r>
        <w:rPr>
          <w:rFonts w:ascii="Times New Roman" w:hAnsi="Times New Roman" w:cs="Times New Roman"/>
          <w:color w:val="000000" w:themeColor="text1"/>
        </w:rPr>
        <w:t xml:space="preserve"> Российской Федерации, федеральными законами, иными нормативными правовыми актами Российской Федерации, законодательством Ханты-Мансийского автономного округа - Югры, н</w:t>
      </w:r>
      <w:r>
        <w:rPr>
          <w:rFonts w:ascii="Times New Roman" w:hAnsi="Times New Roman" w:cs="Times New Roman"/>
          <w:color w:val="000000" w:themeColor="text1"/>
        </w:rPr>
        <w:t>астоящим Кодексом;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2) приоритет прав и законных интересов организации, клиентов организации, деловых партнеров организации: работники организации исходят из того, что права и законные интересы организации, клиентов организации, деловых партнеров организаци</w:t>
      </w:r>
      <w:r>
        <w:rPr>
          <w:rFonts w:ascii="Times New Roman" w:hAnsi="Times New Roman" w:cs="Times New Roman"/>
          <w:color w:val="000000" w:themeColor="text1"/>
        </w:rPr>
        <w:t>и ставятся выше личной заинтересованности работников организации;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3) профессионализм: организация принимает меры по поддержанию 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Работники организации стремятся к повышению своего профессиона</w:t>
      </w:r>
      <w:r>
        <w:rPr>
          <w:rFonts w:ascii="Times New Roman" w:hAnsi="Times New Roman" w:cs="Times New Roman"/>
          <w:color w:val="000000" w:themeColor="text1"/>
        </w:rPr>
        <w:t>льного уровня;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4) 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5) добросовес</w:t>
      </w:r>
      <w:r>
        <w:rPr>
          <w:rFonts w:ascii="Times New Roman" w:hAnsi="Times New Roman" w:cs="Times New Roman"/>
          <w:color w:val="000000" w:themeColor="text1"/>
        </w:rPr>
        <w:t>тность: работники организации обязаны ответственно и справедливо относиться друг к другу, к клиентам организации, деловым партнерам организации.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Организация обеспечивает все необходимые условия, позволяющие ее клиенту, а также организации, контролирующей е</w:t>
      </w:r>
      <w:r>
        <w:rPr>
          <w:rFonts w:ascii="Times New Roman" w:hAnsi="Times New Roman" w:cs="Times New Roman"/>
          <w:color w:val="000000" w:themeColor="text1"/>
        </w:rPr>
        <w:t>го деятельность, получать документы, необходимые для осуществления ими деятельности в соответствии с требованиями законодательства Российской Федерации;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6) информационная открытость: организация осуществляет раскрытие информации о своем правовом статусе, ф</w:t>
      </w:r>
      <w:r>
        <w:rPr>
          <w:rFonts w:ascii="Times New Roman" w:hAnsi="Times New Roman" w:cs="Times New Roman"/>
          <w:color w:val="000000" w:themeColor="text1"/>
        </w:rPr>
        <w:t>инансовом состоянии, операциях с финансовыми инструментами в процессе осуществления деятельности в соответствии с законодательством Российской Федерации;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7) объективность и справедливое отношение: организация обеспечивает справедливое (равное) отношение ко</w:t>
      </w:r>
      <w:r>
        <w:rPr>
          <w:rFonts w:ascii="Times New Roman" w:hAnsi="Times New Roman" w:cs="Times New Roman"/>
          <w:color w:val="000000" w:themeColor="text1"/>
        </w:rPr>
        <w:t xml:space="preserve"> всем клиентам организации и деловым партнерам организации.</w:t>
      </w:r>
    </w:p>
    <w:p w:rsidR="007B6C25" w:rsidRDefault="007B6C25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IV. Основные правила служебного поведения</w:t>
      </w:r>
    </w:p>
    <w:p w:rsidR="007B6C25" w:rsidRDefault="00F245C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организации</w:t>
      </w:r>
    </w:p>
    <w:p w:rsidR="007B6C25" w:rsidRDefault="007B6C25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11. Работники организации обязаны: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1) исполнять должностные обязанности добросовестно и на высоком профессиональном уровне в целя</w:t>
      </w:r>
      <w:r>
        <w:rPr>
          <w:rFonts w:ascii="Times New Roman" w:hAnsi="Times New Roman" w:cs="Times New Roman"/>
          <w:color w:val="000000" w:themeColor="text1"/>
        </w:rPr>
        <w:t>х обеспечения эффективной работы организации;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3) осуществлять свою деятельность в пределах полномоч</w:t>
      </w:r>
      <w:r>
        <w:rPr>
          <w:rFonts w:ascii="Times New Roman" w:hAnsi="Times New Roman" w:cs="Times New Roman"/>
          <w:color w:val="000000" w:themeColor="text1"/>
        </w:rPr>
        <w:t>ий данной организации;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4) соблюдать беспристрастность,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5) исключать действия, связанные с влиянием каких-либо личных, имущественных (финан</w:t>
      </w:r>
      <w:r>
        <w:rPr>
          <w:rFonts w:ascii="Times New Roman" w:hAnsi="Times New Roman" w:cs="Times New Roman"/>
          <w:color w:val="000000" w:themeColor="text1"/>
        </w:rPr>
        <w:t>совых) и иных интересов, препятствующих добросовестному исполнению ими должностных обязанностей;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6) постоянно стремиться к обеспечению эффективного использования ресурсов, находящихся в распоряжении;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7) соблюдать правила делового поведения и общения, проя</w:t>
      </w:r>
      <w:r>
        <w:rPr>
          <w:rFonts w:ascii="Times New Roman" w:hAnsi="Times New Roman" w:cs="Times New Roman"/>
          <w:color w:val="000000" w:themeColor="text1"/>
        </w:rPr>
        <w:t>влять корректность и внимательность в обращении с клиентами и деловыми партнерами;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8)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</w:t>
      </w:r>
      <w:r>
        <w:rPr>
          <w:rFonts w:ascii="Times New Roman" w:hAnsi="Times New Roman" w:cs="Times New Roman"/>
          <w:color w:val="000000" w:themeColor="text1"/>
        </w:rPr>
        <w:t>льных групп, конфессий, способствовать межнациональному и межконфессиональному согласию;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9) 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</w:t>
      </w:r>
      <w:r>
        <w:rPr>
          <w:rFonts w:ascii="Times New Roman" w:hAnsi="Times New Roman" w:cs="Times New Roman"/>
          <w:color w:val="000000" w:themeColor="text1"/>
        </w:rPr>
        <w:t>й с ними;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10) соблюдать права клиентов организации,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11) воздерживаться от поведения, кот</w:t>
      </w:r>
      <w:r>
        <w:rPr>
          <w:rFonts w:ascii="Times New Roman" w:hAnsi="Times New Roman" w:cs="Times New Roman"/>
          <w:color w:val="000000" w:themeColor="text1"/>
        </w:rPr>
        <w:t>орое могло бы вызвать сомнение в объективном исполнении должностных обязанностей работника организации, а также не допускать конфликтных ситуаций, способных дискредитировать их деятельность и способных нанести ущерб репутации организации, а также от поведе</w:t>
      </w:r>
      <w:r>
        <w:rPr>
          <w:rFonts w:ascii="Times New Roman" w:hAnsi="Times New Roman" w:cs="Times New Roman"/>
          <w:color w:val="000000" w:themeColor="text1"/>
        </w:rPr>
        <w:t>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12) не использовать должностное положение для оказания влияния на деятельность государственных органов и органов мест</w:t>
      </w:r>
      <w:r>
        <w:rPr>
          <w:rFonts w:ascii="Times New Roman" w:hAnsi="Times New Roman" w:cs="Times New Roman"/>
          <w:color w:val="000000" w:themeColor="text1"/>
        </w:rPr>
        <w:t>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13) соблюдать установленные правила публичных выступлений и предоставления служебной информации, воздерживаться от необоснов</w:t>
      </w:r>
      <w:r>
        <w:rPr>
          <w:rFonts w:ascii="Times New Roman" w:hAnsi="Times New Roman" w:cs="Times New Roman"/>
          <w:color w:val="000000" w:themeColor="text1"/>
        </w:rPr>
        <w:t>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14) уважительно относиться к деятельности представителей средств массовой инфор</w:t>
      </w:r>
      <w:r>
        <w:rPr>
          <w:rFonts w:ascii="Times New Roman" w:hAnsi="Times New Roman" w:cs="Times New Roman"/>
          <w:color w:val="000000" w:themeColor="text1"/>
        </w:rPr>
        <w:t>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15) нести персональную ответственность за результаты своей деятельности;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16) работники организаций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17) внешний вид работника организации при исполнении им должностных обязанностей,</w:t>
      </w:r>
      <w:r>
        <w:rPr>
          <w:rFonts w:ascii="Times New Roman" w:hAnsi="Times New Roman" w:cs="Times New Roman"/>
          <w:color w:val="000000" w:themeColor="text1"/>
        </w:rPr>
        <w:t xml:space="preserve">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корпоративному) стилю. Критериями делового стиля являются официал</w:t>
      </w:r>
      <w:r>
        <w:rPr>
          <w:rFonts w:ascii="Times New Roman" w:hAnsi="Times New Roman" w:cs="Times New Roman"/>
          <w:color w:val="000000" w:themeColor="text1"/>
        </w:rPr>
        <w:t>ьность, сдержанность, традиционность, аккуратность.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12. В служебном поведении работника недопустимы: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</w:t>
      </w:r>
      <w:r>
        <w:rPr>
          <w:rFonts w:ascii="Times New Roman" w:hAnsi="Times New Roman" w:cs="Times New Roman"/>
          <w:color w:val="000000" w:themeColor="text1"/>
        </w:rPr>
        <w:t>щественного или семейного положения, политических или религиозных предпочтений;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2) 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</w:t>
      </w:r>
      <w:r>
        <w:rPr>
          <w:rFonts w:ascii="Times New Roman" w:hAnsi="Times New Roman" w:cs="Times New Roman"/>
          <w:color w:val="000000" w:themeColor="text1"/>
        </w:rPr>
        <w:t>еплики, действия, препятствующие нормальному общению или провоцирующие противоправное поведение.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13. Работник организации, наделенный организационно-распорядительными полномочиями, также обязан: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1) принимать меры по предотвращению и урегулированию конфликт</w:t>
      </w:r>
      <w:r>
        <w:rPr>
          <w:rFonts w:ascii="Times New Roman" w:hAnsi="Times New Roman" w:cs="Times New Roman"/>
          <w:color w:val="000000" w:themeColor="text1"/>
        </w:rPr>
        <w:t>а интересов;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2) принимать меры по предупреждению и пресечению коррупции;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3) своим личным поведением подавать пример честности, беспристрастности и справедливости.</w:t>
      </w:r>
    </w:p>
    <w:p w:rsidR="007B6C25" w:rsidRDefault="007B6C25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V. Требования к антикоррупционному поведению работников</w:t>
      </w:r>
    </w:p>
    <w:p w:rsidR="007B6C25" w:rsidRDefault="007B6C25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14. Работник организации при исполн</w:t>
      </w:r>
      <w:r>
        <w:rPr>
          <w:rFonts w:ascii="Times New Roman" w:hAnsi="Times New Roman" w:cs="Times New Roman"/>
          <w:color w:val="000000" w:themeColor="text1"/>
        </w:rPr>
        <w:t>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15. В установленных законодательством Российской Федерации случаях работник организации обязан представлять сведения </w:t>
      </w:r>
      <w:r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16. 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</w:t>
      </w:r>
      <w:r>
        <w:rPr>
          <w:rFonts w:ascii="Times New Roman" w:hAnsi="Times New Roman" w:cs="Times New Roman"/>
          <w:color w:val="000000" w:themeColor="text1"/>
        </w:rPr>
        <w:t>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</w:t>
      </w:r>
      <w:r>
        <w:rPr>
          <w:rFonts w:ascii="Times New Roman" w:hAnsi="Times New Roman" w:cs="Times New Roman"/>
          <w:color w:val="000000" w:themeColor="text1"/>
        </w:rPr>
        <w:t>жебными командировками и с другими официальными мероприятиями, признаются собственностью организации и передаются работником по акту в организацию в порядке, предусмотренном нормативным актом организации.</w:t>
      </w:r>
    </w:p>
    <w:p w:rsidR="007B6C25" w:rsidRDefault="007B6C25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VI. Обращение со служебной информацией</w:t>
      </w:r>
    </w:p>
    <w:p w:rsidR="007B6C25" w:rsidRDefault="007B6C25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17. Работник организации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 несанкционированное разглашение которой он несет ответственность в соот</w:t>
      </w:r>
      <w:r>
        <w:rPr>
          <w:rFonts w:ascii="Times New Roman" w:hAnsi="Times New Roman" w:cs="Times New Roman"/>
          <w:color w:val="000000" w:themeColor="text1"/>
        </w:rPr>
        <w:t>ветствии с законодательством Российской Федерации.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18. 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7B6C25" w:rsidRDefault="007B6C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7B6C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7B6C25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spacing w:before="220"/>
        <w:ind w:firstLine="0"/>
        <w:rPr>
          <w:rFonts w:ascii="Times New Roman" w:hAnsi="Times New Roman" w:cs="Times New Roman"/>
          <w:color w:val="000000" w:themeColor="text1"/>
        </w:rPr>
      </w:pPr>
      <w:r>
        <w:rPr>
          <w:noProof/>
          <w:color w:val="000000" w:themeColor="text1"/>
        </w:rPr>
        <w:lastRenderedPageBreak/>
        <mc:AlternateContent>
          <mc:Choice Requires="wpg">
            <w:drawing>
              <wp:inline distT="0" distB="0" distL="0" distR="0">
                <wp:extent cx="5760085" cy="1531363"/>
                <wp:effectExtent l="6350" t="6350" r="6350" b="6350"/>
                <wp:docPr id="10" name="Рисунок 5" descr="C:\Users\OlkhovskayaEV\AppData\Local\Microsoft\Windows\INetCache\Content.MSO\FA85B7BD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3033131" name="Picture 5" descr="C:\Users\OlkhovskayaEV\AppData\Local\Microsoft\Windows\INetCache\Content.MSO\FA85B7BD.tmp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760084" cy="1531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453.55pt;height:120.58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7B6C25" w:rsidRDefault="007B6C25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7B6C25" w:rsidRDefault="00F245C0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7B6C25" w:rsidRDefault="007B6C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6C25" w:rsidRDefault="00F245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об информировании о случаях склонения к совершению коррупционных нарушений и порядке рассмотрения таких сообщений в Учреждении…</w:t>
      </w:r>
    </w:p>
    <w:p w:rsidR="007B6C25" w:rsidRDefault="007B6C25">
      <w:pPr>
        <w:pStyle w:val="ConsPlusNonformat"/>
        <w:rPr>
          <w:rFonts w:ascii="Times New Roman" w:hAnsi="Times New Roman"/>
          <w:b/>
          <w:sz w:val="24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7B6C25">
        <w:tc>
          <w:tcPr>
            <w:tcW w:w="4643" w:type="dxa"/>
          </w:tcPr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</w:rPr>
              <w:t>Дата документа</w:t>
            </w: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  <w:lang w:val="en-US"/>
              </w:rPr>
              <w:t>]</w:t>
            </w:r>
          </w:p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Ханты-Мансийск</w:t>
            </w:r>
          </w:p>
        </w:tc>
        <w:tc>
          <w:tcPr>
            <w:tcW w:w="4644" w:type="dxa"/>
          </w:tcPr>
          <w:p w:rsidR="007B6C25" w:rsidRDefault="00F245C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</w:rPr>
              <w:t>[Номер документа]</w:t>
            </w:r>
          </w:p>
        </w:tc>
      </w:tr>
    </w:tbl>
    <w:p w:rsidR="007B6C25" w:rsidRDefault="007B6C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B6C25" w:rsidRDefault="00F2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2008 № 273-ФЗ «О противодействии коррупции», законом Ханты-Мансийского автономного округа – Югры от 25 сентября 2008 года № 86-оз «О мерах по противодействию коррупции в Ханты-Мансийском автономном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округе – Югре», распоряжением Правительства Ханты-Мансийский автономный округ – Югра от 14.08.2014 № 449-рп «</w:t>
      </w:r>
      <w:r>
        <w:rPr>
          <w:rFonts w:ascii="Times New Roman" w:hAnsi="Times New Roman" w:cs="Times New Roman"/>
          <w:sz w:val="28"/>
          <w:szCs w:val="28"/>
        </w:rPr>
        <w:t>О Типовом положении информирования работниками работодателя о случаях склонения их к совершению коррупционных нарушений и порядк</w:t>
      </w:r>
      <w:r>
        <w:rPr>
          <w:rFonts w:ascii="Times New Roman" w:hAnsi="Times New Roman" w:cs="Times New Roman"/>
          <w:sz w:val="28"/>
          <w:szCs w:val="28"/>
        </w:rPr>
        <w:t>е рассмотрения таких сообщений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фондах, автономных некоммерческих организациях, единственным учредителем (уч</w:t>
      </w:r>
      <w:r>
        <w:rPr>
          <w:rFonts w:ascii="Times New Roman" w:hAnsi="Times New Roman" w:cs="Times New Roman"/>
          <w:sz w:val="28"/>
          <w:szCs w:val="28"/>
        </w:rPr>
        <w:t>астником) которых является Ханты-Мансийский автономный округ - Югра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ПРИКАЗЫВАЮ:</w:t>
      </w:r>
    </w:p>
    <w:p w:rsidR="007B6C25" w:rsidRDefault="00F245C0">
      <w:pPr>
        <w:pStyle w:val="af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7B6C25" w:rsidRDefault="00F245C0">
      <w:pPr>
        <w:pStyle w:val="af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информировании о случаях склонения к совершению коррупционных нарушений и порядке рассмотрения таких сообщений в Учреждении… (приложение 1);</w:t>
      </w:r>
    </w:p>
    <w:p w:rsidR="007B6C25" w:rsidRDefault="00F245C0">
      <w:pPr>
        <w:pStyle w:val="af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 журнала регистрации и учета уведомлений о фактах обращения в целях склонения работников к совершению коррупционных правонарушений в Учреждении (приложение 2)</w:t>
      </w:r>
    </w:p>
    <w:p w:rsidR="007B6C25" w:rsidRDefault="00F245C0">
      <w:pPr>
        <w:pStyle w:val="af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лицу за профилактику коррупционных правонарушений ознакомить с настоящим прика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зом сотрудников учреждения под подпись. </w:t>
      </w:r>
    </w:p>
    <w:p w:rsidR="007B6C25" w:rsidRDefault="007B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C25" w:rsidRDefault="00F245C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111124</wp:posOffset>
                </wp:positionV>
                <wp:extent cx="2934675" cy="1206919"/>
                <wp:effectExtent l="6349" t="6349" r="6349" b="6349"/>
                <wp:wrapNone/>
                <wp:docPr id="11" name="Прямоугольник с двумя усече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34674" cy="1206919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noFill/>
                        <a:ln w="12699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0" o:spid="_x0000_s10" style="position:absolute;z-index:251669504;o:allowoverlap:true;o:allowincell:true;mso-position-horizontal-relative:text;margin-left:132.05pt;mso-position-horizontal:absolute;mso-position-vertical-relative:text;margin-top:8.75pt;mso-position-vertical:absolute;width:231.08pt;height:95.03pt;mso-wrap-distance-left:9.00pt;mso-wrap-distance-top:0.00pt;mso-wrap-distance-right:9.00pt;mso-wrap-distance-bottom:0.00pt;visibility:visible;" filled="f" strokecolor="#4F81BD" strokeweight="1.00pt">
                <v:stroke dashstyle="solid"/>
              </v:shape>
            </w:pict>
          </mc:Fallback>
        </mc:AlternateContent>
      </w:r>
    </w:p>
    <w:tbl>
      <w:tblPr>
        <w:tblStyle w:val="af3"/>
        <w:tblW w:w="93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3983"/>
        <w:gridCol w:w="2094"/>
      </w:tblGrid>
      <w:tr w:rsidR="007B6C25">
        <w:trPr>
          <w:trHeight w:val="1488"/>
        </w:trPr>
        <w:tc>
          <w:tcPr>
            <w:tcW w:w="3295" w:type="dxa"/>
          </w:tcPr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Директор </w:t>
            </w:r>
          </w:p>
          <w:p w:rsidR="007B6C25" w:rsidRDefault="007B6C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7B6C25" w:rsidRDefault="00F245C0">
            <w:pPr>
              <w:pStyle w:val="af4"/>
              <w:jc w:val="center"/>
              <w:rPr>
                <w:rFonts w:ascii="Calibri" w:hAnsi="Calibri"/>
                <w:b/>
                <w:color w:val="D9D9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-3644</wp:posOffset>
                      </wp:positionV>
                      <wp:extent cx="325303" cy="295275"/>
                      <wp:effectExtent l="0" t="0" r="0" b="0"/>
                      <wp:wrapNone/>
                      <wp:docPr id="12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5303" cy="29527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position:absolute;z-index:251668480;o:allowoverlap:true;o:allowincell:true;mso-position-horizontal-relative:text;margin-left:-1.10pt;mso-position-horizontal:absolute;mso-position-vertical-relative:text;margin-top:-0.29pt;mso-position-vertical:absolute;width:25.61pt;height:23.25pt;mso-wrap-distance-left:9.00pt;mso-wrap-distance-top:0.00pt;mso-wrap-distance-right:9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color w:val="D9D9D9"/>
                <w:sz w:val="20"/>
                <w:szCs w:val="20"/>
              </w:rPr>
              <w:t>ДОКУМЕНТ ПОДПИСАН</w:t>
            </w:r>
          </w:p>
          <w:p w:rsidR="007B6C25" w:rsidRDefault="00F245C0">
            <w:pPr>
              <w:pStyle w:val="af4"/>
              <w:jc w:val="center"/>
              <w:rPr>
                <w:rFonts w:ascii="Calibri" w:hAnsi="Calibri"/>
                <w:b/>
                <w:color w:val="D9D9D9"/>
                <w:sz w:val="20"/>
                <w:szCs w:val="20"/>
              </w:rPr>
            </w:pPr>
            <w:r>
              <w:rPr>
                <w:rFonts w:ascii="Calibri" w:hAnsi="Calibri"/>
                <w:b/>
                <w:color w:val="D9D9D9"/>
                <w:sz w:val="20"/>
                <w:szCs w:val="20"/>
              </w:rPr>
              <w:t>ЭЛЕКТРОННОЙ ПОДПИСЬЮ</w:t>
            </w:r>
          </w:p>
          <w:p w:rsidR="007B6C25" w:rsidRDefault="007B6C25">
            <w:pPr>
              <w:rPr>
                <w:rFonts w:ascii="Calibri" w:eastAsia="Calibri" w:hAnsi="Calibri"/>
                <w:color w:val="D9D9D9"/>
                <w:sz w:val="8"/>
                <w:szCs w:val="8"/>
              </w:rPr>
            </w:pPr>
          </w:p>
          <w:p w:rsidR="007B6C25" w:rsidRDefault="00F245C0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Номер сертификата 1]</w:t>
            </w:r>
          </w:p>
          <w:p w:rsidR="007B6C25" w:rsidRDefault="00F245C0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7B6C25" w:rsidRDefault="00F245C0">
            <w:pPr>
              <w:pStyle w:val="af4"/>
              <w:tabs>
                <w:tab w:val="right" w:pos="3767"/>
              </w:tabs>
              <w:rPr>
                <w:sz w:val="10"/>
                <w:szCs w:val="10"/>
              </w:rPr>
            </w:pPr>
            <w:r>
              <w:rPr>
                <w:rFonts w:ascii="Calibri" w:hAnsi="Calibri"/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rFonts w:ascii="Calibri" w:hAnsi="Calibri"/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rFonts w:ascii="Calibri" w:hAnsi="Calibri"/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rFonts w:ascii="Calibri" w:hAnsi="Calibri"/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rFonts w:ascii="Calibri" w:hAnsi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ascii="Calibri" w:hAnsi="Calibri"/>
                <w:color w:val="D9D9D9"/>
                <w:sz w:val="18"/>
                <w:szCs w:val="18"/>
              </w:rPr>
              <w:tab/>
            </w:r>
          </w:p>
        </w:tc>
        <w:tc>
          <w:tcPr>
            <w:tcW w:w="2094" w:type="dxa"/>
          </w:tcPr>
          <w:p w:rsidR="007B6C25" w:rsidRDefault="00F245C0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ФИО</w:t>
            </w:r>
          </w:p>
        </w:tc>
      </w:tr>
    </w:tbl>
    <w:p w:rsidR="007B6C25" w:rsidRDefault="007B6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C25" w:rsidRDefault="00F245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7B6C25" w:rsidRDefault="00F245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приказу </w:t>
      </w:r>
      <w:proofErr w:type="gramStart"/>
      <w:r>
        <w:rPr>
          <w:rFonts w:ascii="Times New Roman" w:hAnsi="Times New Roman" w:cs="Times New Roman"/>
        </w:rPr>
        <w:t>Учреждения  от</w:t>
      </w:r>
      <w:proofErr w:type="gramEnd"/>
      <w:r>
        <w:rPr>
          <w:rFonts w:ascii="Times New Roman" w:hAnsi="Times New Roman" w:cs="Times New Roman"/>
        </w:rPr>
        <w:t>…. №….</w:t>
      </w:r>
    </w:p>
    <w:p w:rsidR="007B6C25" w:rsidRDefault="007B6C25">
      <w:pPr>
        <w:tabs>
          <w:tab w:val="left" w:pos="3465"/>
        </w:tabs>
        <w:rPr>
          <w:rFonts w:ascii="Times New Roman" w:hAnsi="Times New Roman" w:cs="Times New Roman"/>
        </w:rPr>
      </w:pPr>
    </w:p>
    <w:p w:rsidR="007B6C25" w:rsidRDefault="007B6C25">
      <w:pPr>
        <w:tabs>
          <w:tab w:val="left" w:pos="3465"/>
        </w:tabs>
        <w:rPr>
          <w:rFonts w:ascii="Times New Roman" w:hAnsi="Times New Roman" w:cs="Times New Roman"/>
        </w:rPr>
      </w:pPr>
    </w:p>
    <w:p w:rsidR="007B6C25" w:rsidRDefault="00F245C0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ТИПОВОЕ ПОЛОЖЕНИЕ</w:t>
      </w:r>
    </w:p>
    <w:p w:rsidR="007B6C25" w:rsidRDefault="00F245C0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УЧРЕЖДЕНИЯХ И ГОСУДАРСТВЕННЫХ УНИТАРНЫ</w:t>
      </w:r>
      <w:r>
        <w:rPr>
          <w:rFonts w:ascii="Times New Roman" w:hAnsi="Times New Roman" w:cs="Times New Roman"/>
          <w:b/>
          <w:sz w:val="28"/>
          <w:szCs w:val="28"/>
        </w:rPr>
        <w:t>Х ПРЕДПРИЯТИЯХ ХАНТЫ-МАНСИЙСКОГО АВТОНОМНОГО ОКРУГА - ЮГРЫ, А ТАКЖЕ ХОЗЯЙСТВЕННЫХ ОБЩЕСТВАХ, ФОНДАХ, АВТОНОМНЫХ НЕКОММЕРЧЕСКИХ ОРГАНИЗАЦИЯХ, ЕДИНСТВЕННЫМ УЧРЕДИТЕЛЕМ (УЧАСТНИКОМ) КОТОРЫХ ЯВЛЯЕТСЯ ХАНТЫ-МАНСИЙСКИЙ АВТОНОМНЫЙ ОКРУГ - ЮГРА (ДАЛЕЕ - ПОЛОЖЕНИЕ)</w:t>
      </w:r>
    </w:p>
    <w:p w:rsidR="007B6C25" w:rsidRDefault="007B6C25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информирования работодателя работниками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</w:t>
      </w:r>
      <w:r>
        <w:rPr>
          <w:rFonts w:ascii="Times New Roman" w:hAnsi="Times New Roman" w:cs="Times New Roman"/>
          <w:sz w:val="28"/>
          <w:szCs w:val="28"/>
        </w:rPr>
        <w:t xml:space="preserve">ских организаций, единственным учредителем (участником) которых является Ханты-Мансийский автономный округ - Югра (далее - организации), о случаях склонения работников к совершению коррупционных нарушений.  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целях настоящего Положения используются сл</w:t>
      </w:r>
      <w:r>
        <w:rPr>
          <w:rFonts w:ascii="Times New Roman" w:hAnsi="Times New Roman" w:cs="Times New Roman"/>
          <w:sz w:val="28"/>
          <w:szCs w:val="28"/>
        </w:rPr>
        <w:t xml:space="preserve">едующие понятия: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организации - физические лица, состоящие с организацией в трудовых отношениях на основании трудового договора;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- сообщение работника организации об обращении к нему в целях склонения к совершению коррупционных право</w:t>
      </w:r>
      <w:r>
        <w:rPr>
          <w:rFonts w:ascii="Times New Roman" w:hAnsi="Times New Roman" w:cs="Times New Roman"/>
          <w:sz w:val="28"/>
          <w:szCs w:val="28"/>
        </w:rPr>
        <w:t xml:space="preserve">нарушений.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законе от 25 декабря 2014 года                  № 273-ФЗ «О противодействии коррупции».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Работники обязаны информировать работодателя обо вс</w:t>
      </w:r>
      <w:r>
        <w:rPr>
          <w:rFonts w:ascii="Times New Roman" w:hAnsi="Times New Roman" w:cs="Times New Roman"/>
          <w:sz w:val="28"/>
          <w:szCs w:val="28"/>
        </w:rPr>
        <w:t xml:space="preserve">ех случаях обращения к ним лиц в целях склонения их к совершению коррупционных правонарушений.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поступления к работнику организации обращения в</w:t>
      </w:r>
      <w:r>
        <w:rPr>
          <w:rFonts w:ascii="Times New Roman" w:hAnsi="Times New Roman" w:cs="Times New Roman"/>
          <w:sz w:val="28"/>
          <w:szCs w:val="28"/>
        </w:rPr>
        <w:t xml:space="preserve">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рабочее место.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уведомлении должны соде</w:t>
      </w:r>
      <w:r>
        <w:rPr>
          <w:rFonts w:ascii="Times New Roman" w:hAnsi="Times New Roman" w:cs="Times New Roman"/>
          <w:sz w:val="28"/>
          <w:szCs w:val="28"/>
        </w:rPr>
        <w:t xml:space="preserve">ржаться следующие сведения: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фамилия, имя, отчество уведомителя, контактный телефон, а также иная информация, которая, по мнению уведомителя, поможет установить с ним контакт;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замещаемая должность;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при которых произошло обращение в целях </w:t>
      </w:r>
      <w:r>
        <w:rPr>
          <w:rFonts w:ascii="Times New Roman" w:hAnsi="Times New Roman" w:cs="Times New Roman"/>
          <w:sz w:val="28"/>
          <w:szCs w:val="28"/>
        </w:rPr>
        <w:t xml:space="preserve">склонения к совершению коррупционных правонарушений;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известные сведения о лице (физическом или юридическом), выступившем с обращением в целях склонения к совершению коррупционных правонарушений;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</w:t>
      </w:r>
      <w:r>
        <w:rPr>
          <w:rFonts w:ascii="Times New Roman" w:hAnsi="Times New Roman" w:cs="Times New Roman"/>
          <w:sz w:val="28"/>
          <w:szCs w:val="28"/>
        </w:rPr>
        <w:t xml:space="preserve">нию какого действия (бездействия) происходит склонение, предложенная выгода, предполагаемые последствия, иные обстоятельства обращения);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лицах, имеющих отношение к данному делу, и свидетелях, если таковые имеются;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информировании ор</w:t>
      </w:r>
      <w:r>
        <w:rPr>
          <w:rFonts w:ascii="Times New Roman" w:hAnsi="Times New Roman" w:cs="Times New Roman"/>
          <w:sz w:val="28"/>
          <w:szCs w:val="28"/>
        </w:rPr>
        <w:t>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иные известные сведения, представляющие интерес для разбирательства по существу;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уведомителя;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</w:t>
      </w:r>
      <w:r>
        <w:rPr>
          <w:rFonts w:ascii="Times New Roman" w:hAnsi="Times New Roman" w:cs="Times New Roman"/>
          <w:sz w:val="28"/>
          <w:szCs w:val="28"/>
        </w:rPr>
        <w:t xml:space="preserve">вления уведомления.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журнале регистрации и учета уведомлений о фактах о</w:t>
      </w:r>
      <w:r>
        <w:rPr>
          <w:rFonts w:ascii="Times New Roman" w:hAnsi="Times New Roman" w:cs="Times New Roman"/>
          <w:sz w:val="28"/>
          <w:szCs w:val="28"/>
        </w:rPr>
        <w:t xml:space="preserve">бращения в целях склонения работников к совершению коррупционных правонарушений (далее - журнал) (приложение 2 к настоящему распоряжению) в день получения уведомления.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Анонимные уведомления передаются в структурное подразделение или должностному лицу, отв</w:t>
      </w:r>
      <w:r>
        <w:rPr>
          <w:rFonts w:ascii="Times New Roman" w:hAnsi="Times New Roman" w:cs="Times New Roman"/>
          <w:sz w:val="28"/>
          <w:szCs w:val="28"/>
        </w:rPr>
        <w:t xml:space="preserve">етственному за противодействие коррупции в организации, для сведения.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Анонимные уведомления регистрируются в журнале, но к рассмотрению не принимаются.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Проверка сведений, содержащихся в уведомлении, проводится в течение пятнадцати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уведомления.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- комиссия).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Персон</w:t>
      </w:r>
      <w:r>
        <w:rPr>
          <w:rFonts w:ascii="Times New Roman" w:hAnsi="Times New Roman" w:cs="Times New Roman"/>
          <w:sz w:val="28"/>
          <w:szCs w:val="28"/>
        </w:rPr>
        <w:t xml:space="preserve">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ходе проверки должны быть установлены: причины и условия, которые способствовали обращен</w:t>
      </w:r>
      <w:r>
        <w:rPr>
          <w:rFonts w:ascii="Times New Roman" w:hAnsi="Times New Roman" w:cs="Times New Roman"/>
          <w:sz w:val="28"/>
          <w:szCs w:val="28"/>
        </w:rPr>
        <w:t xml:space="preserve">ию лица к работнику организации с целью склонения его к совершению коррупционных правонарушений;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(бездействие) работника организации, к незаконному исполнению которых его пытались склонить.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Результаты проверки комиссия представляет работодат</w:t>
      </w:r>
      <w:r>
        <w:rPr>
          <w:rFonts w:ascii="Times New Roman" w:hAnsi="Times New Roman" w:cs="Times New Roman"/>
          <w:sz w:val="28"/>
          <w:szCs w:val="28"/>
        </w:rPr>
        <w:t xml:space="preserve">елю в форме письменного заключения в трехдневный срок со дня окончания проверки.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 заключении указываются: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проверки;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 уведомления и обстоятельства, послужившие основанием для проведения проверки;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</w:t>
      </w:r>
      <w:r>
        <w:rPr>
          <w:rFonts w:ascii="Times New Roman" w:hAnsi="Times New Roman" w:cs="Times New Roman"/>
          <w:sz w:val="28"/>
          <w:szCs w:val="28"/>
        </w:rPr>
        <w:t xml:space="preserve">рждение достоверности (либо опровержение) факта, послужившего основанием для составления уведомления;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и обстоятельства, способствовавшие обращению в целях склонения работника организации к совершению коррупционных правонарушений.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Работодателем принимается решение о передаче информации в органы прокуратуры.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случае если факт обращения в целях склонения работника организации к совершению коррупционных правонарушений не подтвердился, но в ходе проведенной проверки выявились при</w:t>
      </w:r>
      <w:r>
        <w:rPr>
          <w:rFonts w:ascii="Times New Roman" w:hAnsi="Times New Roman" w:cs="Times New Roman"/>
          <w:sz w:val="28"/>
          <w:szCs w:val="28"/>
        </w:rPr>
        <w:t>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общественного (наблюдательного, попечительского) совета (при наличии) и принятия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C25" w:rsidRDefault="007B6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C25" w:rsidRDefault="007B6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C25" w:rsidRDefault="007B6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C25" w:rsidRDefault="007B6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C25" w:rsidRDefault="007B6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C25" w:rsidRDefault="007B6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C25" w:rsidRDefault="007B6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C25" w:rsidRDefault="00F245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7B6C25" w:rsidRDefault="00F245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приказу </w:t>
      </w:r>
      <w:proofErr w:type="gramStart"/>
      <w:r>
        <w:rPr>
          <w:rFonts w:ascii="Times New Roman" w:hAnsi="Times New Roman" w:cs="Times New Roman"/>
        </w:rPr>
        <w:t>Учреждения  от</w:t>
      </w:r>
      <w:proofErr w:type="gramEnd"/>
      <w:r>
        <w:rPr>
          <w:rFonts w:ascii="Times New Roman" w:hAnsi="Times New Roman" w:cs="Times New Roman"/>
        </w:rPr>
        <w:t>…. №….</w:t>
      </w: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F245C0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журнала регистрации и учета уведомлений о фактах обращения в целях склонения работников к совершению коррупционных правонарушений</w:t>
      </w:r>
    </w:p>
    <w:tbl>
      <w:tblPr>
        <w:tblStyle w:val="af3"/>
        <w:tblW w:w="10630" w:type="dxa"/>
        <w:tblInd w:w="-929" w:type="dxa"/>
        <w:tblLook w:val="04A0" w:firstRow="1" w:lastRow="0" w:firstColumn="1" w:lastColumn="0" w:noHBand="0" w:noVBand="1"/>
      </w:tblPr>
      <w:tblGrid>
        <w:gridCol w:w="505"/>
        <w:gridCol w:w="1331"/>
        <w:gridCol w:w="1519"/>
        <w:gridCol w:w="1679"/>
        <w:gridCol w:w="1423"/>
        <w:gridCol w:w="1480"/>
        <w:gridCol w:w="1451"/>
        <w:gridCol w:w="1242"/>
      </w:tblGrid>
      <w:tr w:rsidR="007B6C25">
        <w:tc>
          <w:tcPr>
            <w:tcW w:w="530" w:type="dxa"/>
          </w:tcPr>
          <w:p w:rsidR="007B6C25" w:rsidRDefault="00F245C0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 п/п</w:t>
            </w:r>
          </w:p>
        </w:tc>
        <w:tc>
          <w:tcPr>
            <w:tcW w:w="1393" w:type="dxa"/>
          </w:tcPr>
          <w:p w:rsidR="007B6C25" w:rsidRDefault="00F245C0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 регистрации</w:t>
            </w:r>
          </w:p>
        </w:tc>
        <w:tc>
          <w:tcPr>
            <w:tcW w:w="1733" w:type="dxa"/>
          </w:tcPr>
          <w:p w:rsidR="007B6C25" w:rsidRDefault="00F245C0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уведомителе</w:t>
            </w:r>
          </w:p>
        </w:tc>
        <w:tc>
          <w:tcPr>
            <w:tcW w:w="1907" w:type="dxa"/>
          </w:tcPr>
          <w:p w:rsidR="007B6C25" w:rsidRDefault="00F245C0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 и место обращения. Краткое изложение обстоятельств дела</w:t>
            </w:r>
          </w:p>
        </w:tc>
        <w:tc>
          <w:tcPr>
            <w:tcW w:w="1619" w:type="dxa"/>
          </w:tcPr>
          <w:p w:rsidR="007B6C25" w:rsidRDefault="00F245C0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о пр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оведении проверки (дата, номер)</w:t>
            </w:r>
          </w:p>
        </w:tc>
        <w:tc>
          <w:tcPr>
            <w:tcW w:w="1669" w:type="dxa"/>
          </w:tcPr>
          <w:p w:rsidR="007B6C25" w:rsidRDefault="00F245C0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Решение, принятое по результатам проверки</w:t>
            </w:r>
          </w:p>
        </w:tc>
        <w:tc>
          <w:tcPr>
            <w:tcW w:w="1557" w:type="dxa"/>
          </w:tcPr>
          <w:p w:rsidR="007B6C25" w:rsidRDefault="00F245C0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222" w:type="dxa"/>
          </w:tcPr>
          <w:p w:rsidR="007B6C25" w:rsidRDefault="00F245C0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7B6C25">
        <w:tc>
          <w:tcPr>
            <w:tcW w:w="530" w:type="dxa"/>
          </w:tcPr>
          <w:p w:rsidR="007B6C25" w:rsidRDefault="00F245C0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7B6C25" w:rsidRDefault="00F245C0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3" w:type="dxa"/>
          </w:tcPr>
          <w:p w:rsidR="007B6C25" w:rsidRDefault="00F245C0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7" w:type="dxa"/>
          </w:tcPr>
          <w:p w:rsidR="007B6C25" w:rsidRDefault="00F245C0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9" w:type="dxa"/>
          </w:tcPr>
          <w:p w:rsidR="007B6C25" w:rsidRDefault="00F245C0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9" w:type="dxa"/>
          </w:tcPr>
          <w:p w:rsidR="007B6C25" w:rsidRDefault="00F245C0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7" w:type="dxa"/>
          </w:tcPr>
          <w:p w:rsidR="007B6C25" w:rsidRDefault="00F245C0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2" w:type="dxa"/>
          </w:tcPr>
          <w:p w:rsidR="007B6C25" w:rsidRDefault="00F245C0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B6C25">
        <w:tc>
          <w:tcPr>
            <w:tcW w:w="530" w:type="dxa"/>
          </w:tcPr>
          <w:p w:rsidR="007B6C25" w:rsidRDefault="00F245C0">
            <w:pPr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93" w:type="dxa"/>
          </w:tcPr>
          <w:p w:rsidR="007B6C25" w:rsidRDefault="007B6C25">
            <w:pPr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B6C25" w:rsidRDefault="007B6C25">
            <w:pPr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7B6C25" w:rsidRDefault="007B6C25">
            <w:pPr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7B6C25" w:rsidRDefault="007B6C25">
            <w:pPr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7B6C25" w:rsidRDefault="007B6C25">
            <w:pPr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7B6C25" w:rsidRDefault="007B6C25">
            <w:pPr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7B6C25" w:rsidRDefault="007B6C25">
            <w:pPr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6C25" w:rsidRDefault="007B6C25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6C25" w:rsidRDefault="00F245C0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5760085" cy="2055223"/>
                <wp:effectExtent l="0" t="0" r="0" b="2540"/>
                <wp:docPr id="13" name="Рисунок 30" descr="C:\Users\OlkhovskayaEV\AppData\Local\Microsoft\Windows\INetCache\Content.MSO\B83815B8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OlkhovskayaEV\AppData\Local\Microsoft\Windows\INetCache\Content.MSO\B83815B8.tmp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760085" cy="2055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453.55pt;height:161.83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7B6C25" w:rsidRDefault="00F245C0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7B6C25" w:rsidRDefault="007B6C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6C25" w:rsidRDefault="00F245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7B6C25" w:rsidRDefault="00F245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положения о </w:t>
      </w:r>
      <w:r>
        <w:rPr>
          <w:rFonts w:ascii="Times New Roman" w:hAnsi="Times New Roman" w:cs="Times New Roman"/>
          <w:b/>
          <w:sz w:val="28"/>
          <w:szCs w:val="28"/>
        </w:rPr>
        <w:t>конфликте интересов работников Учреждения…</w:t>
      </w:r>
    </w:p>
    <w:p w:rsidR="007B6C25" w:rsidRDefault="007B6C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25" w:rsidRDefault="007B6C25">
      <w:pPr>
        <w:pStyle w:val="ConsPlusNonformat"/>
        <w:jc w:val="center"/>
        <w:rPr>
          <w:rFonts w:ascii="Times New Roman" w:hAnsi="Times New Roman"/>
          <w:b/>
          <w:sz w:val="24"/>
          <w:szCs w:val="28"/>
        </w:rPr>
      </w:pPr>
    </w:p>
    <w:p w:rsidR="007B6C25" w:rsidRDefault="007B6C25">
      <w:pPr>
        <w:pStyle w:val="ConsPlusNonformat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7B6C25">
        <w:tc>
          <w:tcPr>
            <w:tcW w:w="4643" w:type="dxa"/>
          </w:tcPr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</w:rPr>
              <w:t>Дата документа</w:t>
            </w: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  <w:lang w:val="en-US"/>
              </w:rPr>
              <w:t>]</w:t>
            </w:r>
          </w:p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Ханты-Мансийск</w:t>
            </w:r>
          </w:p>
        </w:tc>
        <w:tc>
          <w:tcPr>
            <w:tcW w:w="4644" w:type="dxa"/>
          </w:tcPr>
          <w:p w:rsidR="007B6C25" w:rsidRDefault="00F245C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</w:rPr>
              <w:t>[Номер документа]</w:t>
            </w:r>
          </w:p>
        </w:tc>
      </w:tr>
    </w:tbl>
    <w:p w:rsidR="007B6C25" w:rsidRDefault="007B6C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B6C25" w:rsidRDefault="00F2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 25 декабря 2008 № 273-ФЗ «О противодействии коррупции», законом Ханты-Мансийского автономного округа – Югры от 25 сентября 2008 года № 86-оз «О мерах по противодействию коррупции в Ханты-Мансийском автономном                           округе – Югре»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распоряжением Правительства Ханты-Мансийский автономный округ – Югра от 26.09.2014 № 531-рп «</w:t>
      </w:r>
      <w:r>
        <w:rPr>
          <w:rFonts w:ascii="Times New Roman" w:hAnsi="Times New Roman" w:cs="Times New Roman"/>
          <w:sz w:val="28"/>
          <w:szCs w:val="28"/>
        </w:rPr>
        <w:t>О Типовом положении о конфликте интересов работников государственных учреждений и государственных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ПРИКАЗЫВАЮ:</w:t>
      </w:r>
    </w:p>
    <w:p w:rsidR="007B6C25" w:rsidRDefault="007B6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C25" w:rsidRDefault="00F245C0">
      <w:pPr>
        <w:pStyle w:val="af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конфликте интересов работников Учреждения…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(прилагается);</w:t>
      </w:r>
    </w:p>
    <w:p w:rsidR="007B6C25" w:rsidRDefault="00F245C0">
      <w:pPr>
        <w:pStyle w:val="af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лицу за профилактику коррупционных правонарушений ознакомить с настоящим приказом сотрудников учреждения под подпись. </w:t>
      </w:r>
    </w:p>
    <w:p w:rsidR="007B6C25" w:rsidRDefault="007B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C25" w:rsidRDefault="007B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C25" w:rsidRDefault="00F2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111124</wp:posOffset>
                </wp:positionV>
                <wp:extent cx="2934675" cy="1206919"/>
                <wp:effectExtent l="6349" t="6349" r="6349" b="6349"/>
                <wp:wrapNone/>
                <wp:docPr id="14" name="Прямоугольник с двумя усече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34674" cy="1206919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noFill/>
                        <a:ln w="12699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3" o:spid="_x0000_s13" style="position:absolute;z-index:251672576;o:allowoverlap:true;o:allowincell:true;mso-position-horizontal-relative:text;margin-left:132.05pt;mso-position-horizontal:absolute;mso-position-vertical-relative:text;margin-top:8.75pt;mso-position-vertical:absolute;width:231.08pt;height:95.03pt;mso-wrap-distance-left:9.00pt;mso-wrap-distance-top:0.00pt;mso-wrap-distance-right:9.00pt;mso-wrap-distance-bottom:0.00pt;visibility:visible;" filled="f" strokecolor="#4F81BD" strokeweight="1.00pt">
                <v:stroke dashstyle="solid"/>
              </v:shape>
            </w:pict>
          </mc:Fallback>
        </mc:AlternateContent>
      </w:r>
    </w:p>
    <w:tbl>
      <w:tblPr>
        <w:tblStyle w:val="af3"/>
        <w:tblW w:w="93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3983"/>
        <w:gridCol w:w="2094"/>
      </w:tblGrid>
      <w:tr w:rsidR="007B6C25">
        <w:trPr>
          <w:trHeight w:val="1488"/>
        </w:trPr>
        <w:tc>
          <w:tcPr>
            <w:tcW w:w="3295" w:type="dxa"/>
          </w:tcPr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Директор </w:t>
            </w:r>
          </w:p>
          <w:p w:rsidR="007B6C25" w:rsidRDefault="007B6C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7B6C25" w:rsidRDefault="00F245C0">
            <w:pPr>
              <w:pStyle w:val="af4"/>
              <w:jc w:val="center"/>
              <w:rPr>
                <w:rFonts w:ascii="Calibri" w:hAnsi="Calibri"/>
                <w:b/>
                <w:color w:val="D9D9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-3644</wp:posOffset>
                      </wp:positionV>
                      <wp:extent cx="325303" cy="295275"/>
                      <wp:effectExtent l="0" t="0" r="0" b="0"/>
                      <wp:wrapNone/>
                      <wp:docPr id="15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5303" cy="29527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position:absolute;z-index:251671552;o:allowoverlap:true;o:allowincell:true;mso-position-horizontal-relative:text;margin-left:-1.10pt;mso-position-horizontal:absolute;mso-position-vertical-relative:text;margin-top:-0.29pt;mso-position-vertical:absolute;width:25.61pt;height:23.25pt;mso-wrap-distance-left:9.00pt;mso-wrap-distance-top:0.00pt;mso-wrap-distance-right:9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color w:val="D9D9D9"/>
                <w:sz w:val="20"/>
                <w:szCs w:val="20"/>
              </w:rPr>
              <w:t>ДОКУМЕНТ ПОДПИСАН</w:t>
            </w:r>
          </w:p>
          <w:p w:rsidR="007B6C25" w:rsidRDefault="00F245C0">
            <w:pPr>
              <w:pStyle w:val="af4"/>
              <w:jc w:val="center"/>
              <w:rPr>
                <w:rFonts w:ascii="Calibri" w:hAnsi="Calibri"/>
                <w:b/>
                <w:color w:val="D9D9D9"/>
                <w:sz w:val="20"/>
                <w:szCs w:val="20"/>
              </w:rPr>
            </w:pPr>
            <w:r>
              <w:rPr>
                <w:rFonts w:ascii="Calibri" w:hAnsi="Calibri"/>
                <w:b/>
                <w:color w:val="D9D9D9"/>
                <w:sz w:val="20"/>
                <w:szCs w:val="20"/>
              </w:rPr>
              <w:t>ЭЛЕКТРОННОЙ ПОДПИСЬЮ</w:t>
            </w:r>
          </w:p>
          <w:p w:rsidR="007B6C25" w:rsidRDefault="007B6C25">
            <w:pPr>
              <w:rPr>
                <w:rFonts w:ascii="Calibri" w:eastAsia="Calibri" w:hAnsi="Calibri"/>
                <w:color w:val="D9D9D9"/>
                <w:sz w:val="8"/>
                <w:szCs w:val="8"/>
              </w:rPr>
            </w:pPr>
          </w:p>
          <w:p w:rsidR="007B6C25" w:rsidRDefault="00F245C0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Номер сертификата 1]</w:t>
            </w:r>
          </w:p>
          <w:p w:rsidR="007B6C25" w:rsidRDefault="00F245C0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7B6C25" w:rsidRDefault="00F245C0">
            <w:pPr>
              <w:pStyle w:val="af4"/>
              <w:tabs>
                <w:tab w:val="right" w:pos="3767"/>
              </w:tabs>
              <w:rPr>
                <w:sz w:val="10"/>
                <w:szCs w:val="10"/>
              </w:rPr>
            </w:pPr>
            <w:r>
              <w:rPr>
                <w:rFonts w:ascii="Calibri" w:hAnsi="Calibri"/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rFonts w:ascii="Calibri" w:hAnsi="Calibri"/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rFonts w:ascii="Calibri" w:hAnsi="Calibri"/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rFonts w:ascii="Calibri" w:hAnsi="Calibri"/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rFonts w:ascii="Calibri" w:hAnsi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ascii="Calibri" w:hAnsi="Calibri"/>
                <w:color w:val="D9D9D9"/>
                <w:sz w:val="18"/>
                <w:szCs w:val="18"/>
              </w:rPr>
              <w:tab/>
            </w:r>
          </w:p>
        </w:tc>
        <w:tc>
          <w:tcPr>
            <w:tcW w:w="2094" w:type="dxa"/>
          </w:tcPr>
          <w:p w:rsidR="007B6C25" w:rsidRDefault="00F245C0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ФИО</w:t>
            </w:r>
          </w:p>
        </w:tc>
      </w:tr>
    </w:tbl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F245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7B6C25" w:rsidRDefault="00F245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приказу </w:t>
      </w:r>
      <w:proofErr w:type="gramStart"/>
      <w:r>
        <w:rPr>
          <w:rFonts w:ascii="Times New Roman" w:hAnsi="Times New Roman" w:cs="Times New Roman"/>
        </w:rPr>
        <w:t>Учреждения  от</w:t>
      </w:r>
      <w:proofErr w:type="gramEnd"/>
      <w:r>
        <w:rPr>
          <w:rFonts w:ascii="Times New Roman" w:hAnsi="Times New Roman" w:cs="Times New Roman"/>
        </w:rPr>
        <w:t>…. №….</w:t>
      </w: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F245C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ТИПОВОЕ ПОЛОЖЕНИЕ</w:t>
      </w:r>
    </w:p>
    <w:p w:rsidR="007B6C25" w:rsidRDefault="00F245C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КОМ) КОТОРЫХ ЯВЛЯЕТСЯ</w:t>
      </w:r>
    </w:p>
    <w:p w:rsidR="007B6C25" w:rsidRDefault="00F245C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ХАНТЫ-МАНСИЙСКИЙ АВТОНОМНЫЙ ОКРУГ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- ПОЛОЖЕНИЕ)</w:t>
      </w:r>
    </w:p>
    <w:p w:rsidR="007B6C25" w:rsidRDefault="007B6C25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I. Общие положения</w:t>
      </w:r>
    </w:p>
    <w:p w:rsidR="007B6C25" w:rsidRDefault="007B6C25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 Настоящее Положение устанавливает порядок выявления и урегулирования конфликтов интересов, возникающих у работников государственных учреждений и государственных унитарных предприятий Ханты-Мансийского автономного округа - Югры, а также хозяйственных общ</w:t>
      </w:r>
      <w:r>
        <w:rPr>
          <w:rFonts w:ascii="Times New Roman" w:hAnsi="Times New Roman" w:cs="Times New Roman"/>
          <w:color w:val="000000" w:themeColor="text1"/>
        </w:rPr>
        <w:t>еств, фондов, автономных некоммерческих организаций, единственным учредителем (участником) которых является Ханты-Мансийский автономный округ - Югра (далее - организации), в ходе выполнения ими трудовых обязанностей.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 Ознакомление гражданина, поступающег</w:t>
      </w:r>
      <w:r>
        <w:rPr>
          <w:rFonts w:ascii="Times New Roman" w:hAnsi="Times New Roman" w:cs="Times New Roman"/>
          <w:color w:val="000000" w:themeColor="text1"/>
        </w:rPr>
        <w:t xml:space="preserve">о на работу в организацию, с Положением производится в соответствии со </w:t>
      </w:r>
      <w:hyperlink r:id="rId15" w:tooltip="consultantplus://offline/ref=B65C699E504B164972B59BF74699201478DCFE22255DFCAF4311BB748EE93D0479639518E96CDE479DD581E57074374C9202A1486EB3C15EjFyCG" w:history="1">
        <w:r>
          <w:rPr>
            <w:rFonts w:ascii="Times New Roman" w:hAnsi="Times New Roman" w:cs="Times New Roman"/>
            <w:color w:val="000000" w:themeColor="text1"/>
          </w:rPr>
          <w:t>статьей 68</w:t>
        </w:r>
      </w:hyperlink>
      <w:r>
        <w:rPr>
          <w:rFonts w:ascii="Times New Roman" w:hAnsi="Times New Roman" w:cs="Times New Roman"/>
          <w:color w:val="000000" w:themeColor="text1"/>
        </w:rPr>
        <w:t xml:space="preserve"> Трудового кодекса Российской Федерации.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 Действие настоящего Положения распространяется на всех работников органи</w:t>
      </w:r>
      <w:r>
        <w:rPr>
          <w:rFonts w:ascii="Times New Roman" w:hAnsi="Times New Roman" w:cs="Times New Roman"/>
          <w:color w:val="000000" w:themeColor="text1"/>
        </w:rPr>
        <w:t>зации вне зависимости от уровня занимаемой должности.</w:t>
      </w:r>
    </w:p>
    <w:p w:rsidR="007B6C25" w:rsidRDefault="007B6C25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II. Основные принципы предотвращения</w:t>
      </w:r>
    </w:p>
    <w:p w:rsidR="007B6C25" w:rsidRDefault="00F245C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 урегулирования конфликта интересов</w:t>
      </w:r>
    </w:p>
    <w:p w:rsidR="007B6C25" w:rsidRDefault="007B6C25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 В основу работы по предотвращению и урегулированию конфликта интересов положены следующие принципы: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обязательность раскрыти</w:t>
      </w:r>
      <w:r>
        <w:rPr>
          <w:rFonts w:ascii="Times New Roman" w:hAnsi="Times New Roman" w:cs="Times New Roman"/>
          <w:color w:val="000000" w:themeColor="text1"/>
        </w:rPr>
        <w:t>я сведений о реальном или потенциальном конфликте интересов;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индивидуальное рассмотрение и оценка </w:t>
      </w:r>
      <w:proofErr w:type="spellStart"/>
      <w:r>
        <w:rPr>
          <w:rFonts w:ascii="Times New Roman" w:hAnsi="Times New Roman" w:cs="Times New Roman"/>
          <w:color w:val="000000" w:themeColor="text1"/>
        </w:rPr>
        <w:t>репутационных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рисков для организации при выявлении каждого конфликта интересов и его урегулировании;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конфиденциальность процесса раскрытия сведений о конфликт</w:t>
      </w:r>
      <w:r>
        <w:rPr>
          <w:rFonts w:ascii="Times New Roman" w:hAnsi="Times New Roman" w:cs="Times New Roman"/>
          <w:color w:val="000000" w:themeColor="text1"/>
        </w:rPr>
        <w:t>е интересов и процесса его урегулирования;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соблюдение баланса интересов организации и работника организации при урегулировании конфликта интересов;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защита работника организации от преследования в связи с сообщением о конфликте интересов, который был своевр</w:t>
      </w:r>
      <w:r>
        <w:rPr>
          <w:rFonts w:ascii="Times New Roman" w:hAnsi="Times New Roman" w:cs="Times New Roman"/>
          <w:color w:val="000000" w:themeColor="text1"/>
        </w:rPr>
        <w:t>еменно раскрыт работником организации и урегулирован (предотвращен) организацией.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 Формы урегулирования конфликта интересов работников организации должны применяться в соответствии с Трудовым </w:t>
      </w:r>
      <w:hyperlink r:id="rId16" w:tooltip="consultantplus://offline/ref=B65C699E504B164972B59BF74699201478DCFE22255DFCAF4311BB748EE93D046B63CD14EB64C44E98C0D7B435j2y8G" w:history="1">
        <w:r>
          <w:rPr>
            <w:rFonts w:ascii="Times New Roman" w:hAnsi="Times New Roman" w:cs="Times New Roman"/>
            <w:color w:val="000000" w:themeColor="text1"/>
          </w:rPr>
          <w:t>кодексом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Российской Федерации.</w:t>
      </w:r>
    </w:p>
    <w:p w:rsidR="007B6C25" w:rsidRDefault="007B6C25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III. Порядок раскрытия конфликта интересов</w:t>
      </w:r>
    </w:p>
    <w:p w:rsidR="007B6C25" w:rsidRDefault="00F245C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работником организации и его урегулирования</w:t>
      </w:r>
    </w:p>
    <w:p w:rsidR="007B6C25" w:rsidRDefault="007B6C25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6. 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</w:t>
      </w:r>
      <w:r>
        <w:rPr>
          <w:rFonts w:ascii="Times New Roman" w:hAnsi="Times New Roman" w:cs="Times New Roman"/>
          <w:color w:val="000000" w:themeColor="text1"/>
        </w:rPr>
        <w:t>противодействие коррупции.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7. 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8. Раскрытие конфликта интересов осуществляется в письменной форме.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9. Информация о возмо</w:t>
      </w:r>
      <w:r>
        <w:rPr>
          <w:rFonts w:ascii="Times New Roman" w:hAnsi="Times New Roman" w:cs="Times New Roman"/>
          <w:color w:val="000000" w:themeColor="text1"/>
        </w:rPr>
        <w:t xml:space="preserve">жности возникновения или возникновении конфликта интересов представляется в виде </w:t>
      </w:r>
      <w:hyperlink w:anchor="P121" w:tooltip="#P121" w:history="1">
        <w:r>
          <w:rPr>
            <w:rFonts w:ascii="Times New Roman" w:hAnsi="Times New Roman" w:cs="Times New Roman"/>
            <w:color w:val="000000" w:themeColor="text1"/>
          </w:rPr>
          <w:t>декларации</w:t>
        </w:r>
      </w:hyperlink>
      <w:r>
        <w:rPr>
          <w:rFonts w:ascii="Times New Roman" w:hAnsi="Times New Roman" w:cs="Times New Roman"/>
          <w:color w:val="000000" w:themeColor="text1"/>
        </w:rPr>
        <w:t xml:space="preserve"> о конфликте интересов (приложение) в следующих случаях: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 приеме на работу;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 назначении на новую должность;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ходе проведени</w:t>
      </w:r>
      <w:r>
        <w:rPr>
          <w:rFonts w:ascii="Times New Roman" w:hAnsi="Times New Roman" w:cs="Times New Roman"/>
          <w:color w:val="000000" w:themeColor="text1"/>
        </w:rPr>
        <w:t>я ежегодных аттестаций на соблюдение этических норм ведения бизнеса, принятых в организации;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 возникновении конфликта интересов.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10. Допустимо первоначальное раскрытие конфликта интересов в устной форме с последующей фиксацией в письменном виде.</w:t>
      </w:r>
    </w:p>
    <w:p w:rsidR="007B6C25" w:rsidRDefault="007B6C25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IV. Во</w:t>
      </w:r>
      <w:r>
        <w:rPr>
          <w:rFonts w:ascii="Times New Roman" w:hAnsi="Times New Roman" w:cs="Times New Roman"/>
          <w:color w:val="000000" w:themeColor="text1"/>
        </w:rPr>
        <w:t>зможные способы</w:t>
      </w:r>
    </w:p>
    <w:p w:rsidR="007B6C25" w:rsidRDefault="00F245C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разрешения возникшего конфликта интересов</w:t>
      </w:r>
    </w:p>
    <w:p w:rsidR="007B6C25" w:rsidRDefault="007B6C25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11. 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12. Руководитель организации рассм</w:t>
      </w:r>
      <w:r>
        <w:rPr>
          <w:rFonts w:ascii="Times New Roman" w:hAnsi="Times New Roman" w:cs="Times New Roman"/>
          <w:color w:val="000000" w:themeColor="text1"/>
        </w:rPr>
        <w:t xml:space="preserve">атривает декларацию о конфликте интересов, оценивает серьезность возникающих для </w:t>
      </w:r>
      <w:r>
        <w:rPr>
          <w:rFonts w:ascii="Times New Roman" w:hAnsi="Times New Roman" w:cs="Times New Roman"/>
          <w:color w:val="000000" w:themeColor="text1"/>
        </w:rPr>
        <w:lastRenderedPageBreak/>
        <w:t>организации рисков и, в случае необходимости, определяет форму урегулирования конфликта интересов.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13. Рассмотрение декларации о конфликте интересов осуществляется руководител</w:t>
      </w:r>
      <w:r>
        <w:rPr>
          <w:rFonts w:ascii="Times New Roman" w:hAnsi="Times New Roman" w:cs="Times New Roman"/>
          <w:color w:val="000000" w:themeColor="text1"/>
        </w:rPr>
        <w:t>ем организации и должностным лицом организации, ответственным за противодействие коррупции, конфиденциально.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14. Формы урегулирования конфликта интересов: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ограничение доступа работника организации к конкретной информации, которая может затрагивать его личн</w:t>
      </w:r>
      <w:r>
        <w:rPr>
          <w:rFonts w:ascii="Times New Roman" w:hAnsi="Times New Roman" w:cs="Times New Roman"/>
          <w:color w:val="000000" w:themeColor="text1"/>
        </w:rPr>
        <w:t>ые интересы;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пересмотр и измене</w:t>
      </w:r>
      <w:r>
        <w:rPr>
          <w:rFonts w:ascii="Times New Roman" w:hAnsi="Times New Roman" w:cs="Times New Roman"/>
          <w:color w:val="000000" w:themeColor="text1"/>
        </w:rPr>
        <w:t>ние функциональных обязанностей работника организации;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17" w:tooltip="consultantplus://offline/ref=B65C699E504B164972B59BF74699201478DCFE22255DFCAF4311BB748EE93D046B63CD14EB64C44E98C0D7B435j2y8G" w:history="1">
        <w:r>
          <w:rPr>
            <w:rFonts w:ascii="Times New Roman" w:hAnsi="Times New Roman" w:cs="Times New Roman"/>
            <w:color w:val="000000" w:themeColor="text1"/>
          </w:rPr>
          <w:t>кодексом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Российской Ф</w:t>
      </w:r>
      <w:r>
        <w:rPr>
          <w:rFonts w:ascii="Times New Roman" w:hAnsi="Times New Roman" w:cs="Times New Roman"/>
          <w:color w:val="000000" w:themeColor="text1"/>
        </w:rPr>
        <w:t>едерации;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отказ работника организации от своего личного интереса, порождающего конфликт с интересами организации;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увольнение работника организации в соответствии со </w:t>
      </w:r>
      <w:hyperlink r:id="rId18" w:tooltip="consultantplus://offline/ref=B65C699E504B164972B59BF74699201478DCFE22255DFCAF4311BB748EE93D0479639518E96CDF4993D581E57074374C9202A1486EB3C15EjFyCG" w:history="1">
        <w:r>
          <w:rPr>
            <w:rFonts w:ascii="Times New Roman" w:hAnsi="Times New Roman" w:cs="Times New Roman"/>
            <w:color w:val="000000" w:themeColor="text1"/>
          </w:rPr>
          <w:t>статьей 80</w:t>
        </w:r>
      </w:hyperlink>
      <w:r>
        <w:rPr>
          <w:rFonts w:ascii="Times New Roman" w:hAnsi="Times New Roman" w:cs="Times New Roman"/>
          <w:color w:val="000000" w:themeColor="text1"/>
        </w:rPr>
        <w:t xml:space="preserve"> Трудового кодекса Российской Федерации;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увольнение работника организации в соответствии с </w:t>
      </w:r>
      <w:hyperlink r:id="rId19" w:tooltip="consultantplus://offline/ref=B65C699E504B164972B59BF74699201478DCFE22255DFCAF4311BB748EE93D0479639518E164D945CE8F91E1392332509A1EBF4870B0jCy8G" w:history="1">
        <w:r>
          <w:rPr>
            <w:rFonts w:ascii="Times New Roman" w:hAnsi="Times New Roman" w:cs="Times New Roman"/>
            <w:color w:val="000000" w:themeColor="text1"/>
          </w:rPr>
          <w:t>пунктом 7.1 части первой статьи 81</w:t>
        </w:r>
      </w:hyperlink>
      <w:r>
        <w:rPr>
          <w:rFonts w:ascii="Times New Roman" w:hAnsi="Times New Roman" w:cs="Times New Roman"/>
          <w:color w:val="000000" w:themeColor="text1"/>
        </w:rPr>
        <w:t xml:space="preserve"> Трудового кодекса Российской Федерации;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иные формы разрешения конфликта интересов.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15. По письменной договоренности организации и работника организации, раскрывшего сведени</w:t>
      </w:r>
      <w:r>
        <w:rPr>
          <w:rFonts w:ascii="Times New Roman" w:hAnsi="Times New Roman" w:cs="Times New Roman"/>
          <w:color w:val="000000" w:themeColor="text1"/>
        </w:rPr>
        <w:t>я о конфликте интересов, могут применяться иные формы урегулирования.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16. 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</w:t>
      </w:r>
      <w:r>
        <w:rPr>
          <w:rFonts w:ascii="Times New Roman" w:hAnsi="Times New Roman" w:cs="Times New Roman"/>
          <w:color w:val="000000" w:themeColor="text1"/>
        </w:rPr>
        <w:t>удет реализован в ущерб интересам организации.</w:t>
      </w:r>
    </w:p>
    <w:p w:rsidR="007B6C25" w:rsidRDefault="007B6C25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V. Обязанности работника организации в связи с раскрытием и       урегулированием конфликта интересов</w:t>
      </w:r>
    </w:p>
    <w:p w:rsidR="007B6C25" w:rsidRDefault="007B6C25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17. При принятии решений по деловым вопросам и выполнении своих должностных обязанностей работник организ</w:t>
      </w:r>
      <w:r>
        <w:rPr>
          <w:rFonts w:ascii="Times New Roman" w:hAnsi="Times New Roman" w:cs="Times New Roman"/>
          <w:color w:val="000000" w:themeColor="text1"/>
        </w:rPr>
        <w:t>ации обязан: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руководствоваться интересами организации без учета своих личных </w:t>
      </w:r>
      <w:r>
        <w:rPr>
          <w:rFonts w:ascii="Times New Roman" w:hAnsi="Times New Roman" w:cs="Times New Roman"/>
          <w:color w:val="000000" w:themeColor="text1"/>
        </w:rPr>
        <w:lastRenderedPageBreak/>
        <w:t>интересов, интересов своих родственников и друзей;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избегать ситуаций и обстоятельств, которые могут привести к конфликту интересов;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раскрывать возникший (реальный) или потенциальн</w:t>
      </w:r>
      <w:r>
        <w:rPr>
          <w:rFonts w:ascii="Times New Roman" w:hAnsi="Times New Roman" w:cs="Times New Roman"/>
          <w:color w:val="000000" w:themeColor="text1"/>
        </w:rPr>
        <w:t>ый конфликт интересов;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содействовать урегулированию возникшего конфликта интересов.</w:t>
      </w:r>
    </w:p>
    <w:p w:rsidR="007B6C25" w:rsidRDefault="007B6C25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7B6C2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7B6C2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F245C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7B6C25" w:rsidRDefault="00F245C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Типовому положению о конфликте интересов</w:t>
      </w:r>
    </w:p>
    <w:p w:rsidR="007B6C25" w:rsidRDefault="00F245C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 государственных учреждений</w:t>
      </w:r>
    </w:p>
    <w:p w:rsidR="007B6C25" w:rsidRDefault="00F245C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государственных унитарных предприятий</w:t>
      </w:r>
    </w:p>
    <w:p w:rsidR="007B6C25" w:rsidRDefault="00F245C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Ханты-Мансийского автономного округа - Югры,</w:t>
      </w:r>
    </w:p>
    <w:p w:rsidR="007B6C25" w:rsidRDefault="00F245C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также хозяйственных обществ, фондов, автономных</w:t>
      </w:r>
    </w:p>
    <w:p w:rsidR="007B6C25" w:rsidRDefault="00F245C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некоммерческих организаций, единственным</w:t>
      </w:r>
    </w:p>
    <w:p w:rsidR="007B6C25" w:rsidRDefault="00F245C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учредителем (участником) которых является</w:t>
      </w:r>
    </w:p>
    <w:p w:rsidR="007B6C25" w:rsidRDefault="00F245C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Ханты-Мансийский автономный округ - Юг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</w:p>
    <w:p w:rsidR="007B6C25" w:rsidRDefault="007B6C2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F245C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__________________________________</w:t>
      </w:r>
    </w:p>
    <w:p w:rsidR="007B6C25" w:rsidRDefault="00F245C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(ФИО и должность</w:t>
      </w:r>
    </w:p>
    <w:p w:rsidR="007B6C25" w:rsidRDefault="00F245C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__________________________________</w:t>
      </w:r>
    </w:p>
    <w:p w:rsidR="007B6C25" w:rsidRDefault="00F245C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непосредственного начальника)</w:t>
      </w:r>
    </w:p>
    <w:p w:rsidR="007B6C25" w:rsidRDefault="00F245C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__________________________________</w:t>
      </w:r>
    </w:p>
    <w:p w:rsidR="007B6C25" w:rsidRDefault="00F245C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ФИО работника, заполнившего</w:t>
      </w:r>
    </w:p>
    <w:p w:rsidR="007B6C25" w:rsidRDefault="00F245C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7B6C25" w:rsidRDefault="00F245C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декларацию, должность)</w:t>
      </w:r>
    </w:p>
    <w:p w:rsidR="007B6C25" w:rsidRDefault="007B6C25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F245C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21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Декларация</w:t>
      </w:r>
    </w:p>
    <w:p w:rsidR="007B6C25" w:rsidRDefault="00F245C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конфликте интересов</w:t>
      </w:r>
    </w:p>
    <w:p w:rsidR="007B6C25" w:rsidRDefault="007B6C25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Перед заполнением настоящей декларации </w:t>
      </w:r>
      <w:hyperlink w:anchor="P133" w:tooltip="#P133" w:history="1">
        <w:r>
          <w:rPr>
            <w:rFonts w:ascii="Times New Roman" w:hAnsi="Times New Roman" w:cs="Times New Roman"/>
            <w:color w:val="000000" w:themeColor="text1"/>
          </w:rPr>
          <w:t>&lt;</w:t>
        </w:r>
        <w:proofErr w:type="gramStart"/>
        <w:r>
          <w:rPr>
            <w:rFonts w:ascii="Times New Roman" w:hAnsi="Times New Roman" w:cs="Times New Roman"/>
            <w:color w:val="000000" w:themeColor="text1"/>
          </w:rPr>
          <w:t>1&gt;</w:t>
        </w:r>
      </w:hyperlink>
      <w:r>
        <w:rPr>
          <w:rFonts w:ascii="Times New Roman" w:hAnsi="Times New Roman" w:cs="Times New Roman"/>
          <w:color w:val="000000" w:themeColor="text1"/>
        </w:rPr>
        <w:t>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ознакомился с Кодексом этики и служебного поведения работников организации, Положением о конфликте интересов.</w:t>
      </w:r>
    </w:p>
    <w:p w:rsidR="007B6C25" w:rsidRDefault="007B6C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bookmarkStart w:id="1" w:name="P126"/>
      <w:bookmarkEnd w:id="1"/>
      <w:r>
        <w:rPr>
          <w:rFonts w:ascii="Times New Roman" w:hAnsi="Times New Roman" w:cs="Times New Roman"/>
          <w:color w:val="000000" w:themeColor="text1"/>
        </w:rPr>
        <w:t>I. Внешние интересы или активы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 Владеете ли Вы или лица, действующие в Ваших интересах, прямо или как бенефициар, акциями (долями, паями) или</w:t>
      </w:r>
      <w:r>
        <w:rPr>
          <w:rFonts w:ascii="Times New Roman" w:hAnsi="Times New Roman" w:cs="Times New Roman"/>
          <w:color w:val="000000" w:themeColor="text1"/>
        </w:rPr>
        <w:t xml:space="preserve"> имеете ли любой другой финансовый интерес: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1.1. В активах организации? __________________________________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1.2. В другой компании, находящейся в деловых отношениях с организацией (контрагенте, подрядчике, консультанте, клиенте и т.п.)? ____________________</w:t>
      </w:r>
      <w:r>
        <w:rPr>
          <w:rFonts w:ascii="Times New Roman" w:hAnsi="Times New Roman" w:cs="Times New Roman"/>
          <w:color w:val="000000" w:themeColor="text1"/>
        </w:rPr>
        <w:t>____________________________________________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___________________________________________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1.4. В д</w:t>
      </w:r>
      <w:r>
        <w:rPr>
          <w:rFonts w:ascii="Times New Roman" w:hAnsi="Times New Roman" w:cs="Times New Roman"/>
          <w:color w:val="000000" w:themeColor="text1"/>
        </w:rPr>
        <w:t>еятельности компании-конкуренте или физическом лице-конкуренте организации? __________________________________________</w:t>
      </w:r>
    </w:p>
    <w:p w:rsidR="007B6C25" w:rsidRDefault="00F245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7B6C25" w:rsidRDefault="00F245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33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&lt;1&gt; Ответьте "ДА" или "НЕТ" на каждый вопрос. Ответ "ДА" не обязательно означает наличие конфликта интер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"ДА" в месте, отведенном в конце </w:t>
      </w:r>
      <w:hyperlink w:anchor="P173" w:tooltip="#P173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восьмого раздела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 Все поставленные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опросы распространяются не только на Вас, но и на Ваших супруга(у), родителей (в том числе приемных), детей (в том числе приемных), родных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братьев и сестер).</w:t>
      </w:r>
    </w:p>
    <w:p w:rsidR="007B6C25" w:rsidRDefault="007B6C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F245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1.5. В компании или организации, выступающей стороной в судебном или арбитражном разбирательстве </w:t>
      </w:r>
      <w:r>
        <w:rPr>
          <w:rFonts w:ascii="Times New Roman" w:hAnsi="Times New Roman" w:cs="Times New Roman"/>
          <w:color w:val="000000" w:themeColor="text1"/>
        </w:rPr>
        <w:t>с организацией? ________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7B6C25" w:rsidRDefault="007B6C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 Являетесь ли Вы или лица, действующие в Ваших интересах, ч</w:t>
      </w:r>
      <w:r>
        <w:rPr>
          <w:rFonts w:ascii="Times New Roman" w:hAnsi="Times New Roman" w:cs="Times New Roman"/>
          <w:color w:val="000000" w:themeColor="text1"/>
        </w:rPr>
        <w:t>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2.1. В компании, находящейся в дело</w:t>
      </w:r>
      <w:r>
        <w:rPr>
          <w:rFonts w:ascii="Times New Roman" w:hAnsi="Times New Roman" w:cs="Times New Roman"/>
          <w:color w:val="000000" w:themeColor="text1"/>
        </w:rPr>
        <w:t>вых отношениях с организацией? ________________________________________________________________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2.2. В компании, которая ищет возможность построить деловые отношения с организацией или ведет с ней переговоры? _________________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2.3. В компании-конкуренте ор</w:t>
      </w:r>
      <w:r>
        <w:rPr>
          <w:rFonts w:ascii="Times New Roman" w:hAnsi="Times New Roman" w:cs="Times New Roman"/>
          <w:color w:val="000000" w:themeColor="text1"/>
        </w:rPr>
        <w:t>ганизации? _______________________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2.4. В компании, выступающей или предполагающей выступить стороной в судебном или арбитражном разбирательстве с организацией? ________________________________________________________________</w:t>
      </w:r>
    </w:p>
    <w:p w:rsidR="007B6C25" w:rsidRDefault="007B6C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 Участвуете ли Вы в настоящ</w:t>
      </w:r>
      <w:r>
        <w:rPr>
          <w:rFonts w:ascii="Times New Roman" w:hAnsi="Times New Roman" w:cs="Times New Roman"/>
          <w:color w:val="000000" w:themeColor="text1"/>
        </w:rPr>
        <w:t>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 или отчуждение каких-либо активов (имущества) или возможности развития бизнеса или бизнес-</w:t>
      </w:r>
      <w:r>
        <w:rPr>
          <w:rFonts w:ascii="Times New Roman" w:hAnsi="Times New Roman" w:cs="Times New Roman"/>
          <w:color w:val="000000" w:themeColor="text1"/>
        </w:rPr>
        <w:t>проектами? _____________________________</w:t>
      </w:r>
    </w:p>
    <w:p w:rsidR="007B6C25" w:rsidRDefault="007B6C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II. Личные интересы и честное ведение бизнеса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 Участвовали ли Вы в какой-либо сд</w:t>
      </w:r>
      <w:r>
        <w:rPr>
          <w:rFonts w:ascii="Times New Roman" w:hAnsi="Times New Roman" w:cs="Times New Roman"/>
          <w:color w:val="000000" w:themeColor="text1"/>
        </w:rPr>
        <w:t>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  <w:r>
        <w:rPr>
          <w:rFonts w:ascii="Times New Roman" w:hAnsi="Times New Roman" w:cs="Times New Roman"/>
          <w:color w:val="000000" w:themeColor="text1"/>
        </w:rPr>
        <w:t>_________________________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</w:t>
      </w:r>
      <w:r>
        <w:rPr>
          <w:rFonts w:ascii="Times New Roman" w:hAnsi="Times New Roman" w:cs="Times New Roman"/>
          <w:color w:val="000000" w:themeColor="text1"/>
        </w:rPr>
        <w:t>имер, плату от контрагента за содействие в заключении сделки с организацией? _________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>6.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</w:t>
      </w:r>
      <w:r>
        <w:rPr>
          <w:rFonts w:ascii="Times New Roman" w:hAnsi="Times New Roman" w:cs="Times New Roman"/>
          <w:color w:val="000000" w:themeColor="text1"/>
        </w:rPr>
        <w:t xml:space="preserve">рческую сделку между </w:t>
      </w:r>
      <w:r>
        <w:rPr>
          <w:rFonts w:ascii="Times New Roman" w:hAnsi="Times New Roman" w:cs="Times New Roman"/>
          <w:color w:val="000000" w:themeColor="text1"/>
        </w:rPr>
        <w:lastRenderedPageBreak/>
        <w:t>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</w:t>
      </w:r>
      <w:r>
        <w:rPr>
          <w:rFonts w:ascii="Times New Roman" w:hAnsi="Times New Roman" w:cs="Times New Roman"/>
          <w:color w:val="000000" w:themeColor="text1"/>
        </w:rPr>
        <w:t>анизацией?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</w:t>
      </w:r>
    </w:p>
    <w:p w:rsidR="007B6C25" w:rsidRDefault="007B6C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C25" w:rsidRDefault="00F245C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III. Взаимоотношения с государственными служащими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</w:t>
      </w:r>
      <w:r>
        <w:rPr>
          <w:rFonts w:ascii="Times New Roman" w:hAnsi="Times New Roman" w:cs="Times New Roman"/>
          <w:color w:val="000000" w:themeColor="text1"/>
        </w:rPr>
        <w:t>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</w:t>
      </w:r>
      <w:r>
        <w:rPr>
          <w:rFonts w:ascii="Times New Roman" w:hAnsi="Times New Roman" w:cs="Times New Roman"/>
          <w:color w:val="000000" w:themeColor="text1"/>
        </w:rPr>
        <w:t xml:space="preserve"> или приобретения новых возможностей для бизнеса организации? _____________________________</w:t>
      </w:r>
    </w:p>
    <w:p w:rsidR="007B6C25" w:rsidRDefault="007B6C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IV. Инсайдерская информация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8. Раскрывали ли Вы третьим лицам какую-либо информацию об организации: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______________________________________________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8.2. С целью покупки или продажи третьими лицами цен</w:t>
      </w:r>
      <w:r>
        <w:rPr>
          <w:rFonts w:ascii="Times New Roman" w:hAnsi="Times New Roman" w:cs="Times New Roman"/>
          <w:color w:val="000000" w:themeColor="text1"/>
        </w:rPr>
        <w:t>ных бумаг организации на фондовых биржах к Вашей личной выгоде или выгоде третьих лиц? _____________________________________________________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9. Раскрывали ли Вы в своих личных, в том числе финансовых, интересах какому-либо лицу или компании какую-либо конф</w:t>
      </w:r>
      <w:r>
        <w:rPr>
          <w:rFonts w:ascii="Times New Roman" w:hAnsi="Times New Roman" w:cs="Times New Roman"/>
          <w:color w:val="000000" w:themeColor="text1"/>
        </w:rPr>
        <w:t>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__________________________</w:t>
      </w:r>
      <w:r>
        <w:rPr>
          <w:rFonts w:ascii="Times New Roman" w:hAnsi="Times New Roman" w:cs="Times New Roman"/>
          <w:color w:val="000000" w:themeColor="text1"/>
        </w:rPr>
        <w:t>____________________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_______________________</w:t>
      </w:r>
      <w:r>
        <w:rPr>
          <w:rFonts w:ascii="Times New Roman" w:hAnsi="Times New Roman" w:cs="Times New Roman"/>
          <w:color w:val="000000" w:themeColor="text1"/>
        </w:rPr>
        <w:t>_______________________</w:t>
      </w:r>
    </w:p>
    <w:p w:rsidR="007B6C25" w:rsidRDefault="007B6C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V. Ресурсы организации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</w:t>
      </w:r>
      <w:r>
        <w:rPr>
          <w:rFonts w:ascii="Times New Roman" w:hAnsi="Times New Roman" w:cs="Times New Roman"/>
          <w:color w:val="000000" w:themeColor="text1"/>
        </w:rPr>
        <w:t>кт с интересами организации? ________________________________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12. Участвуете ли Вы в какой-либо коммерческой и хозяйственной деятельности вне занятости в организации (например, работа по </w:t>
      </w:r>
      <w:r>
        <w:rPr>
          <w:rFonts w:ascii="Times New Roman" w:hAnsi="Times New Roman" w:cs="Times New Roman"/>
          <w:color w:val="000000" w:themeColor="text1"/>
        </w:rPr>
        <w:lastRenderedPageBreak/>
        <w:t>совместительству), которая противоречит требованиям организации к Ваш</w:t>
      </w:r>
      <w:r>
        <w:rPr>
          <w:rFonts w:ascii="Times New Roman" w:hAnsi="Times New Roman" w:cs="Times New Roman"/>
          <w:color w:val="000000" w:themeColor="text1"/>
        </w:rPr>
        <w:t>ему рабочему времени и ведет к использованию к выгоде третьей стороны активов, ресурсов и информации, являющихся собственностью организации? ____________________________________________________</w:t>
      </w:r>
    </w:p>
    <w:p w:rsidR="007B6C25" w:rsidRDefault="007B6C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VI. Равные права работников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13. Работают ли члены Вашей семьи</w:t>
      </w:r>
      <w:r>
        <w:rPr>
          <w:rFonts w:ascii="Times New Roman" w:hAnsi="Times New Roman" w:cs="Times New Roman"/>
          <w:color w:val="000000" w:themeColor="text1"/>
        </w:rPr>
        <w:t xml:space="preserve"> или близкие родственники в организации, в том числе под Вашим прямым руководством? ____________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14.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</w:t>
      </w:r>
      <w:r>
        <w:rPr>
          <w:rFonts w:ascii="Times New Roman" w:hAnsi="Times New Roman" w:cs="Times New Roman"/>
          <w:color w:val="000000" w:themeColor="text1"/>
        </w:rPr>
        <w:t>ей работы? _____________________________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15. 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</w:t>
      </w:r>
      <w:r>
        <w:rPr>
          <w:rFonts w:ascii="Times New Roman" w:hAnsi="Times New Roman" w:cs="Times New Roman"/>
          <w:color w:val="000000" w:themeColor="text1"/>
        </w:rPr>
        <w:t xml:space="preserve"> определяли их размер заработной платы или освобождали от дисциплинарной ответственности? ________________________________</w:t>
      </w:r>
    </w:p>
    <w:p w:rsidR="007B6C25" w:rsidRDefault="007B6C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VII. Подарки и деловое гостеприимство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16. Нарушали ли Вы правила обмена деловыми подарками и знаками делового гостеприимства? ______</w:t>
      </w:r>
      <w:r>
        <w:rPr>
          <w:rFonts w:ascii="Times New Roman" w:hAnsi="Times New Roman" w:cs="Times New Roman"/>
          <w:color w:val="000000" w:themeColor="text1"/>
        </w:rPr>
        <w:t>___________________________________</w:t>
      </w:r>
    </w:p>
    <w:p w:rsidR="007B6C25" w:rsidRDefault="007B6C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bookmarkStart w:id="3" w:name="P173"/>
      <w:bookmarkEnd w:id="3"/>
      <w:r>
        <w:rPr>
          <w:rFonts w:ascii="Times New Roman" w:hAnsi="Times New Roman" w:cs="Times New Roman"/>
          <w:color w:val="000000" w:themeColor="text1"/>
        </w:rPr>
        <w:t>VIII. Другие вопросы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17. Изв</w:t>
      </w:r>
      <w:r>
        <w:rPr>
          <w:rFonts w:ascii="Times New Roman" w:hAnsi="Times New Roman" w:cs="Times New Roman"/>
          <w:color w:val="000000" w:themeColor="text1"/>
        </w:rPr>
        <w:t>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  <w:r>
        <w:rPr>
          <w:rFonts w:ascii="Times New Roman" w:hAnsi="Times New Roman" w:cs="Times New Roman"/>
          <w:color w:val="000000" w:themeColor="text1"/>
        </w:rPr>
        <w:t>________________________________________________________</w:t>
      </w:r>
    </w:p>
    <w:p w:rsidR="007B6C25" w:rsidRDefault="00F245C0">
      <w:pPr>
        <w:pStyle w:val="ConsPlusNonformat"/>
        <w:spacing w:before="2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ответа на любой из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вопросов  </w:t>
      </w:r>
      <w:hyperlink w:anchor="P126" w:tooltip="#P12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разделов</w:t>
        </w:r>
        <w:proofErr w:type="gramEnd"/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I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73" w:tooltip="#P17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VIII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 изложить  подробную информацию для всесторонн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 рассмотрения и оценки обстоятельств.</w:t>
      </w:r>
    </w:p>
    <w:p w:rsidR="007B6C25" w:rsidRDefault="00F245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7B6C25" w:rsidRDefault="00F245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7B6C25" w:rsidRDefault="00F245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7B6C25" w:rsidRDefault="00F245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</w:p>
    <w:p w:rsidR="007B6C25" w:rsidRDefault="00F245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7B6C25" w:rsidRDefault="00F245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7B6C25" w:rsidRDefault="007B6C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C25" w:rsidRDefault="00F245C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IX. Декларация о доходах</w:t>
      </w:r>
    </w:p>
    <w:p w:rsidR="007B6C25" w:rsidRDefault="00F245C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 доходы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получили  Вы  и члены Вашей семьи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месту основной</w:t>
      </w:r>
    </w:p>
    <w:p w:rsidR="007B6C25" w:rsidRDefault="00F245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работы за отчетный период?</w:t>
      </w:r>
    </w:p>
    <w:p w:rsidR="007B6C25" w:rsidRDefault="00F245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7B6C25" w:rsidRDefault="00F245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7B6C25" w:rsidRDefault="00F245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</w:t>
      </w:r>
    </w:p>
    <w:p w:rsidR="007B6C25" w:rsidRDefault="00F245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</w:p>
    <w:p w:rsidR="007B6C25" w:rsidRDefault="00F245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7B6C25" w:rsidRDefault="00F245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7B6C25" w:rsidRDefault="007B6C25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19. Какие доходы получили Вы и члены Вашей семьи не по месту основной работы за отчетный период?</w:t>
      </w:r>
    </w:p>
    <w:p w:rsidR="007B6C25" w:rsidRDefault="00F245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</w:t>
      </w:r>
      <w:r>
        <w:rPr>
          <w:rFonts w:ascii="Times New Roman" w:hAnsi="Times New Roman" w:cs="Times New Roman"/>
          <w:color w:val="000000" w:themeColor="text1"/>
        </w:rPr>
        <w:t>вуют действительности.</w:t>
      </w:r>
    </w:p>
    <w:p w:rsidR="007B6C25" w:rsidRDefault="007B6C25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B6C25" w:rsidRDefault="00F245C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Подпись: _____________________</w:t>
      </w:r>
    </w:p>
    <w:p w:rsidR="007B6C25" w:rsidRDefault="007B6C25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7B6C25" w:rsidRDefault="007B6C25">
      <w:pPr>
        <w:rPr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F245C0">
      <w:pPr>
        <w:pStyle w:val="ConsPlusNormal"/>
        <w:ind w:right="-142"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lastRenderedPageBreak/>
        <mc:AlternateContent>
          <mc:Choice Requires="wpg">
            <w:drawing>
              <wp:inline distT="0" distB="0" distL="0" distR="0">
                <wp:extent cx="5760085" cy="2055223"/>
                <wp:effectExtent l="0" t="0" r="0" b="2540"/>
                <wp:docPr id="16" name="Рисунок 31" descr="C:\Users\OlkhovskayaEV\AppData\Local\Microsoft\Windows\INetCache\Content.MSO\7A4796CF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OlkhovskayaEV\AppData\Local\Microsoft\Windows\INetCache\Content.MSO\7A4796CF.tmp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760085" cy="2055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453.55pt;height:161.83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7B6C25" w:rsidRDefault="00F245C0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7B6C25" w:rsidRDefault="007B6C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6C25" w:rsidRDefault="00F245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7B6C25" w:rsidRDefault="00F245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положения о сообщении работниками Учреждения…о получении подарка в связи с протокольными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B6C25" w:rsidRDefault="007B6C25">
      <w:pPr>
        <w:pStyle w:val="ConsPlusNonformat"/>
        <w:jc w:val="center"/>
        <w:rPr>
          <w:rFonts w:ascii="Times New Roman" w:hAnsi="Times New Roman"/>
          <w:b/>
          <w:sz w:val="24"/>
          <w:szCs w:val="28"/>
        </w:rPr>
      </w:pPr>
    </w:p>
    <w:p w:rsidR="007B6C25" w:rsidRDefault="007B6C25">
      <w:pPr>
        <w:pStyle w:val="ConsPlusNonformat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7B6C25">
        <w:tc>
          <w:tcPr>
            <w:tcW w:w="4643" w:type="dxa"/>
          </w:tcPr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</w:rPr>
              <w:t>Дата документа</w:t>
            </w: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  <w:lang w:val="en-US"/>
              </w:rPr>
              <w:t>]</w:t>
            </w:r>
          </w:p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Ханты-Мансийск</w:t>
            </w:r>
          </w:p>
        </w:tc>
        <w:tc>
          <w:tcPr>
            <w:tcW w:w="4644" w:type="dxa"/>
          </w:tcPr>
          <w:p w:rsidR="007B6C25" w:rsidRDefault="00F245C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</w:rPr>
              <w:t>[Номер документа]</w:t>
            </w:r>
          </w:p>
        </w:tc>
      </w:tr>
    </w:tbl>
    <w:p w:rsidR="007B6C25" w:rsidRDefault="007B6C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B6C25" w:rsidRDefault="00F2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 25 декабря 2008 № 273-ФЗ «О противодействии коррупции», законом Ханты-Мансийского автономного округа – Югры от 25 сентября 2008 года № 86-оз «О мерах по противодействию коррупции в Ханты-Мансийском автономном                           округе – Югре»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Губернатора Ханты-Мансийский автономный округ – Югра от 18.02.2014 № 15 «Об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о получении подарка в связи с протокольными мероприятиями, служебными кома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реализации», ПРИКАЗЫВАЮ:</w:t>
      </w:r>
    </w:p>
    <w:p w:rsidR="007B6C25" w:rsidRDefault="007B6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C25" w:rsidRDefault="00F245C0">
      <w:pPr>
        <w:pStyle w:val="af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>
        <w:rPr>
          <w:rFonts w:ascii="Times New Roman" w:hAnsi="Times New Roman" w:cs="Times New Roman"/>
          <w:sz w:val="28"/>
          <w:szCs w:val="28"/>
        </w:rPr>
        <w:t>о сообщении работниками Учреждения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</w:t>
      </w:r>
      <w:r>
        <w:rPr>
          <w:rFonts w:ascii="Times New Roman" w:hAnsi="Times New Roman" w:cs="Times New Roman"/>
          <w:sz w:val="28"/>
          <w:szCs w:val="28"/>
        </w:rPr>
        <w:t>ей, сдаче и оценке подарка, реализации (выкупе) и зачислении средств, вырученных от его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(прилагается);</w:t>
      </w:r>
    </w:p>
    <w:p w:rsidR="007B6C25" w:rsidRDefault="00F245C0">
      <w:pPr>
        <w:pStyle w:val="af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Ответственному лицу за профилактику коррупционных правонарушений ознакомить с настоящим приказом сотрудников учреждения под подпись. </w:t>
      </w:r>
    </w:p>
    <w:p w:rsidR="007B6C25" w:rsidRDefault="007B6C25">
      <w:pPr>
        <w:pStyle w:val="a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C25" w:rsidRDefault="007B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C25" w:rsidRDefault="00F245C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111124</wp:posOffset>
                </wp:positionV>
                <wp:extent cx="2934675" cy="1206919"/>
                <wp:effectExtent l="6349" t="6349" r="6349" b="6349"/>
                <wp:wrapNone/>
                <wp:docPr id="17" name="Прямоугольник с двумя усече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34674" cy="1206919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noFill/>
                        <a:ln w="12699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6" o:spid="_x0000_s16" style="position:absolute;z-index:251675648;o:allowoverlap:true;o:allowincell:true;mso-position-horizontal-relative:text;margin-left:132.05pt;mso-position-horizontal:absolute;mso-position-vertical-relative:text;margin-top:8.75pt;mso-position-vertical:absolute;width:231.08pt;height:95.03pt;mso-wrap-distance-left:9.00pt;mso-wrap-distance-top:0.00pt;mso-wrap-distance-right:9.00pt;mso-wrap-distance-bottom:0.00pt;visibility:visible;" filled="f" strokecolor="#4F81BD" strokeweight="1.00pt">
                <v:stroke dashstyle="solid"/>
              </v:shape>
            </w:pict>
          </mc:Fallback>
        </mc:AlternateContent>
      </w:r>
    </w:p>
    <w:tbl>
      <w:tblPr>
        <w:tblStyle w:val="af3"/>
        <w:tblW w:w="93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3983"/>
        <w:gridCol w:w="2094"/>
      </w:tblGrid>
      <w:tr w:rsidR="007B6C25">
        <w:trPr>
          <w:trHeight w:val="1488"/>
        </w:trPr>
        <w:tc>
          <w:tcPr>
            <w:tcW w:w="3295" w:type="dxa"/>
          </w:tcPr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ктор </w:t>
            </w:r>
          </w:p>
          <w:p w:rsidR="007B6C25" w:rsidRDefault="007B6C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7B6C25" w:rsidRDefault="00F245C0">
            <w:pPr>
              <w:pStyle w:val="af4"/>
              <w:jc w:val="center"/>
              <w:rPr>
                <w:rFonts w:ascii="Calibri" w:hAnsi="Calibri"/>
                <w:b/>
                <w:color w:val="D9D9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-3644</wp:posOffset>
                      </wp:positionV>
                      <wp:extent cx="325303" cy="295275"/>
                      <wp:effectExtent l="0" t="0" r="0" b="0"/>
                      <wp:wrapNone/>
                      <wp:docPr id="18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5303" cy="29527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position:absolute;z-index:251674624;o:allowoverlap:true;o:allowincell:true;mso-position-horizontal-relative:text;margin-left:-1.10pt;mso-position-horizontal:absolute;mso-position-vertical-relative:text;margin-top:-0.29pt;mso-position-vertical:absolute;width:25.61pt;height:23.25pt;mso-wrap-distance-left:9.00pt;mso-wrap-distance-top:0.00pt;mso-wrap-distance-right:9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color w:val="D9D9D9"/>
                <w:sz w:val="20"/>
                <w:szCs w:val="20"/>
              </w:rPr>
              <w:t>ДОКУМЕНТ ПОДПИСАН</w:t>
            </w:r>
          </w:p>
          <w:p w:rsidR="007B6C25" w:rsidRDefault="00F245C0">
            <w:pPr>
              <w:pStyle w:val="af4"/>
              <w:jc w:val="center"/>
              <w:rPr>
                <w:rFonts w:ascii="Calibri" w:hAnsi="Calibri"/>
                <w:b/>
                <w:color w:val="D9D9D9"/>
                <w:sz w:val="20"/>
                <w:szCs w:val="20"/>
              </w:rPr>
            </w:pPr>
            <w:r>
              <w:rPr>
                <w:rFonts w:ascii="Calibri" w:hAnsi="Calibri"/>
                <w:b/>
                <w:color w:val="D9D9D9"/>
                <w:sz w:val="20"/>
                <w:szCs w:val="20"/>
              </w:rPr>
              <w:t>ЭЛЕКТРОННОЙ ПОДПИСЬЮ</w:t>
            </w:r>
          </w:p>
          <w:p w:rsidR="007B6C25" w:rsidRDefault="007B6C25">
            <w:pPr>
              <w:rPr>
                <w:rFonts w:ascii="Calibri" w:eastAsia="Calibri" w:hAnsi="Calibri"/>
                <w:color w:val="D9D9D9"/>
                <w:sz w:val="8"/>
                <w:szCs w:val="8"/>
              </w:rPr>
            </w:pPr>
          </w:p>
          <w:p w:rsidR="007B6C25" w:rsidRDefault="00F245C0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Номер сертификата 1]</w:t>
            </w:r>
          </w:p>
          <w:p w:rsidR="007B6C25" w:rsidRDefault="00F245C0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7B6C25" w:rsidRDefault="00F245C0">
            <w:pPr>
              <w:pStyle w:val="af4"/>
              <w:tabs>
                <w:tab w:val="right" w:pos="3767"/>
              </w:tabs>
              <w:rPr>
                <w:sz w:val="10"/>
                <w:szCs w:val="10"/>
              </w:rPr>
            </w:pPr>
            <w:r>
              <w:rPr>
                <w:rFonts w:ascii="Calibri" w:hAnsi="Calibri"/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rFonts w:ascii="Calibri" w:hAnsi="Calibri"/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rFonts w:ascii="Calibri" w:hAnsi="Calibri"/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rFonts w:ascii="Calibri" w:hAnsi="Calibri"/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rFonts w:ascii="Calibri" w:hAnsi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ascii="Calibri" w:hAnsi="Calibri"/>
                <w:color w:val="D9D9D9"/>
                <w:sz w:val="18"/>
                <w:szCs w:val="18"/>
              </w:rPr>
              <w:tab/>
            </w:r>
          </w:p>
        </w:tc>
        <w:tc>
          <w:tcPr>
            <w:tcW w:w="2094" w:type="dxa"/>
          </w:tcPr>
          <w:p w:rsidR="007B6C25" w:rsidRDefault="00F245C0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ФИО</w:t>
            </w:r>
          </w:p>
        </w:tc>
      </w:tr>
    </w:tbl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F245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7B6C25" w:rsidRDefault="00F245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приказу </w:t>
      </w:r>
      <w:proofErr w:type="gramStart"/>
      <w:r>
        <w:rPr>
          <w:rFonts w:ascii="Times New Roman" w:hAnsi="Times New Roman" w:cs="Times New Roman"/>
        </w:rPr>
        <w:t>Учреждения  от</w:t>
      </w:r>
      <w:proofErr w:type="gramEnd"/>
      <w:r>
        <w:rPr>
          <w:rFonts w:ascii="Times New Roman" w:hAnsi="Times New Roman" w:cs="Times New Roman"/>
        </w:rPr>
        <w:t>…. №….</w:t>
      </w: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F24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B6C25" w:rsidRDefault="00F24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</w:t>
      </w:r>
      <w:r>
        <w:rPr>
          <w:rFonts w:ascii="Times New Roman" w:hAnsi="Times New Roman" w:cs="Times New Roman"/>
          <w:b/>
          <w:bCs/>
          <w:sz w:val="24"/>
          <w:szCs w:val="24"/>
        </w:rPr>
        <w:t>ИЙСКИЙ АВТОНОМНЫЙ ОКРУГ - ЮГРА ВЫСТУПАЕТ ЕДИНСТВЕННЫМ УЧРЕДИТЕЛЕМ,</w:t>
      </w:r>
    </w:p>
    <w:p w:rsidR="007B6C25" w:rsidRDefault="00F24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ПОЛУЧЕНИИ ПОДАРКА В СВЯЗИ С ПРОТОКОЛЬНЫМИ МЕРОПРИЯТИЯМИ,</w:t>
      </w:r>
    </w:p>
    <w:p w:rsidR="007B6C25" w:rsidRDefault="00F24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СЛУЖЕБНЫМИ КОМАНДИРОВКАМИ И ДРУГИМИ ОФИЦИАЛЬНЫМИ</w:t>
      </w:r>
    </w:p>
    <w:p w:rsidR="007B6C25" w:rsidRDefault="00F24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МЕРОПРИЯТИЯМИ, УЧАСТИЕ В КОТОРЫХ СВЯЗАНО С ИСПОЛНЕНИЕМ</w:t>
      </w:r>
    </w:p>
    <w:p w:rsidR="007B6C25" w:rsidRDefault="00F24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ИМИ СЛУЖЕБНЫХ (ДОЛЖНОСТНЫХ</w:t>
      </w:r>
      <w:r>
        <w:rPr>
          <w:rFonts w:ascii="Times New Roman" w:hAnsi="Times New Roman" w:cs="Times New Roman"/>
          <w:b/>
          <w:bCs/>
          <w:sz w:val="24"/>
          <w:szCs w:val="24"/>
        </w:rPr>
        <w:t>) ОБЯЗАННОСТЕЙ, СДАЧЕ</w:t>
      </w:r>
    </w:p>
    <w:p w:rsidR="007B6C25" w:rsidRDefault="00F24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ОЦЕНКЕ ПОДАРКА, РЕАЛИЗАЦИИ (ВЫКУПЕ) И ЗАЧИСЛЕНИИ</w:t>
      </w:r>
    </w:p>
    <w:p w:rsidR="007B6C25" w:rsidRDefault="00F24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СРЕДСТВ, ВЫРУЧЕННЫХ ОТ ЕГО РЕАЛИЗАЦИИ</w:t>
      </w:r>
    </w:p>
    <w:p w:rsidR="007B6C25" w:rsidRDefault="007B6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6C25" w:rsidRDefault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Настоящее Положение определяет порядок сообщения лицами, замещающими государственные должности Ханты-Мансийского автономного округа - Югры, г</w:t>
      </w:r>
      <w:r>
        <w:rPr>
          <w:rFonts w:ascii="Times New Roman" w:hAnsi="Times New Roman" w:cs="Times New Roman"/>
          <w:bCs/>
          <w:sz w:val="28"/>
          <w:szCs w:val="28"/>
        </w:rPr>
        <w:t>осударственными гражданскими служащими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 (далее соответственно - лица, замещающие го</w:t>
      </w:r>
      <w:r>
        <w:rPr>
          <w:rFonts w:ascii="Times New Roman" w:hAnsi="Times New Roman" w:cs="Times New Roman"/>
          <w:bCs/>
          <w:sz w:val="28"/>
          <w:szCs w:val="28"/>
        </w:rPr>
        <w:t>сударственные должности, гражданские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</w:t>
      </w:r>
      <w:r>
        <w:rPr>
          <w:rFonts w:ascii="Times New Roman" w:hAnsi="Times New Roman" w:cs="Times New Roman"/>
          <w:bCs/>
          <w:sz w:val="28"/>
          <w:szCs w:val="28"/>
        </w:rPr>
        <w:t>ностей, порядок сдачи и оценки подарка, реализации (выкупа) и зачисления средств, вырученных от его реализации.</w:t>
      </w:r>
    </w:p>
    <w:p w:rsidR="007B6C25" w:rsidRDefault="007B6C2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6C25" w:rsidRDefault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Для целей настоящего Положения используются следующие понятия:</w:t>
      </w:r>
    </w:p>
    <w:p w:rsidR="007B6C25" w:rsidRDefault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«подарок, полученный в связи с протокольными мероприятиями, служебными команд</w:t>
      </w:r>
      <w:r>
        <w:rPr>
          <w:rFonts w:ascii="Times New Roman" w:hAnsi="Times New Roman" w:cs="Times New Roman"/>
          <w:bCs/>
          <w:sz w:val="28"/>
          <w:szCs w:val="28"/>
        </w:rPr>
        <w:t>ировками и другими официальными мероприятиями» - подарок, полученный лицом, замещающим государственную должность, гражданским служащим, работником от физических (юридических) лиц, которые осуществляют дарение исходя из должностного положения одаряемого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</w:t>
      </w:r>
      <w:r>
        <w:rPr>
          <w:rFonts w:ascii="Times New Roman" w:hAnsi="Times New Roman" w:cs="Times New Roman"/>
          <w:bCs/>
          <w:sz w:val="28"/>
          <w:szCs w:val="28"/>
        </w:rPr>
        <w:t>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7B6C25" w:rsidRDefault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участие в которых связано с исполнением служебных (должностных) обязанностей» - получение лицом, замещающим государственную должность, </w:t>
      </w:r>
      <w:r>
        <w:rPr>
          <w:rFonts w:ascii="Times New Roman" w:hAnsi="Times New Roman" w:cs="Times New Roman"/>
          <w:bCs/>
          <w:sz w:val="28"/>
          <w:szCs w:val="28"/>
        </w:rPr>
        <w:t>гражданским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</w:t>
      </w:r>
      <w:r>
        <w:rPr>
          <w:rFonts w:ascii="Times New Roman" w:hAnsi="Times New Roman" w:cs="Times New Roman"/>
          <w:bCs/>
          <w:sz w:val="28"/>
          <w:szCs w:val="28"/>
        </w:rPr>
        <w:t>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7B6C25" w:rsidRDefault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Лица, замещающие государственные должн</w:t>
      </w:r>
      <w:r>
        <w:rPr>
          <w:rFonts w:ascii="Times New Roman" w:hAnsi="Times New Roman" w:cs="Times New Roman"/>
          <w:bCs/>
          <w:sz w:val="28"/>
          <w:szCs w:val="28"/>
        </w:rPr>
        <w:t>ости, гражданские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</w:t>
      </w:r>
      <w:r>
        <w:rPr>
          <w:rFonts w:ascii="Times New Roman" w:hAnsi="Times New Roman" w:cs="Times New Roman"/>
          <w:bCs/>
          <w:sz w:val="28"/>
          <w:szCs w:val="28"/>
        </w:rPr>
        <w:t>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7B6C25" w:rsidRDefault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Лица, замещающие государственные должности, гражданские служащие, работники обязаны в порядке, пр</w:t>
      </w:r>
      <w:r>
        <w:rPr>
          <w:rFonts w:ascii="Times New Roman" w:hAnsi="Times New Roman" w:cs="Times New Roman"/>
          <w:bCs/>
          <w:sz w:val="28"/>
          <w:szCs w:val="28"/>
        </w:rPr>
        <w:t>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</w:t>
      </w:r>
      <w:r>
        <w:rPr>
          <w:rFonts w:ascii="Times New Roman" w:hAnsi="Times New Roman" w:cs="Times New Roman"/>
          <w:bCs/>
          <w:sz w:val="28"/>
          <w:szCs w:val="28"/>
        </w:rPr>
        <w:t>занностей орган государственной власти Ханты-Мансийского автономного округа - Югры (далее - орган государственной власти) или в организацию, в отношении которой Ханты-Мансийский автономный округ - Югра выступает единственным учредителем (далее - организаци</w:t>
      </w:r>
      <w:r>
        <w:rPr>
          <w:rFonts w:ascii="Times New Roman" w:hAnsi="Times New Roman" w:cs="Times New Roman"/>
          <w:bCs/>
          <w:sz w:val="28"/>
          <w:szCs w:val="28"/>
        </w:rPr>
        <w:t>я), в которых указанные лица проходят государственную службу или осуществляют трудовую деятельность.</w:t>
      </w:r>
      <w:bookmarkStart w:id="4" w:name="Par27"/>
      <w:bookmarkEnd w:id="4"/>
    </w:p>
    <w:p w:rsidR="007B6C25" w:rsidRDefault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>Уведомление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органа государственной власти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организации, в которых лицо, замещающее государственную должность, гражданский служащий, работник проходят государственную службу или осуществляют трудовую деятельность (далее - уполномоченное структурное подразделение). К 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>уведомлению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прилагаются докум</w:t>
      </w:r>
      <w:r>
        <w:rPr>
          <w:rFonts w:ascii="Times New Roman" w:hAnsi="Times New Roman" w:cs="Times New Roman"/>
          <w:bCs/>
          <w:sz w:val="28"/>
          <w:szCs w:val="28"/>
        </w:rPr>
        <w:t>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B6C25" w:rsidRDefault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29"/>
      <w:bookmarkEnd w:id="5"/>
      <w:r>
        <w:rPr>
          <w:rFonts w:ascii="Times New Roman" w:hAnsi="Times New Roman" w:cs="Times New Roman"/>
          <w:bCs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возвращения лица, получившего подарок, из служебной командировки.</w:t>
      </w:r>
    </w:p>
    <w:p w:rsidR="007B6C25" w:rsidRDefault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невозможности подачи уведомления в сроки, указанные в 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>абзацах первом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>втором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пункта, по причине, не зависящей от лица,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замещающего государственную должность, гражданского сл</w:t>
      </w:r>
      <w:r>
        <w:rPr>
          <w:rFonts w:ascii="Times New Roman" w:hAnsi="Times New Roman" w:cs="Times New Roman"/>
          <w:bCs/>
          <w:sz w:val="28"/>
          <w:szCs w:val="28"/>
        </w:rPr>
        <w:t>ужащего, работника, оно представляется не позднее следующего дня после ее устранения.</w:t>
      </w:r>
    </w:p>
    <w:p w:rsidR="007B6C25" w:rsidRDefault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</w:t>
      </w:r>
      <w:r>
        <w:rPr>
          <w:rFonts w:ascii="Times New Roman" w:hAnsi="Times New Roman" w:cs="Times New Roman"/>
          <w:bCs/>
          <w:sz w:val="28"/>
          <w:szCs w:val="28"/>
        </w:rPr>
        <w:t>ссию по поступлению и выбытию активов органа государственной власти или соответствующий коллегиальный орган организации, образованные в соответствии с законодательством о бухгалтерском учете (далее - комиссия или коллегиальный орган).</w:t>
      </w:r>
    </w:p>
    <w:p w:rsidR="007B6C25" w:rsidRDefault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Par32"/>
      <w:bookmarkEnd w:id="6"/>
      <w:r>
        <w:rPr>
          <w:rFonts w:ascii="Times New Roman" w:hAnsi="Times New Roman" w:cs="Times New Roman"/>
          <w:bCs/>
          <w:sz w:val="28"/>
          <w:szCs w:val="28"/>
        </w:rPr>
        <w:t>7. Подарок, стоимость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которого подтверждается документами и превышает 3 тысячи рублей либо стоимость которого получившим его гражданскому служащему, работнику неизвестна, сдается ответственному лицу уполномоченного структурного подразделения, которое принимает его на хранение </w:t>
      </w:r>
      <w:r>
        <w:rPr>
          <w:rFonts w:ascii="Times New Roman" w:hAnsi="Times New Roman" w:cs="Times New Roman"/>
          <w:bCs/>
          <w:sz w:val="28"/>
          <w:szCs w:val="28"/>
        </w:rPr>
        <w:t>по акту приема-передачи не позднее 5 рабочих дней со дня регистрации уведомления в соответствующем журнале регистрации.</w:t>
      </w:r>
    </w:p>
    <w:p w:rsidR="007B6C25" w:rsidRDefault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Подарок, полученный лицом, замещающим государственную должность, независимо от его стоимости, подлежит передаче на хранение в порядке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предусмотренном 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>пунктом 7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7B6C25" w:rsidRDefault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B6C25" w:rsidRDefault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В целях принятия </w:t>
      </w:r>
      <w:r>
        <w:rPr>
          <w:rFonts w:ascii="Times New Roman" w:hAnsi="Times New Roman" w:cs="Times New Roman"/>
          <w:bCs/>
          <w:sz w:val="28"/>
          <w:szCs w:val="28"/>
        </w:rPr>
        <w:t>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</w:t>
      </w:r>
      <w:r>
        <w:rPr>
          <w:rFonts w:ascii="Times New Roman" w:hAnsi="Times New Roman" w:cs="Times New Roman"/>
          <w:bCs/>
          <w:sz w:val="28"/>
          <w:szCs w:val="28"/>
        </w:rPr>
        <w:t>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</w:t>
      </w:r>
      <w:r>
        <w:rPr>
          <w:rFonts w:ascii="Times New Roman" w:hAnsi="Times New Roman" w:cs="Times New Roman"/>
          <w:bCs/>
          <w:sz w:val="28"/>
          <w:szCs w:val="28"/>
        </w:rPr>
        <w:t>ту приема-передачи в случае, если его стоимость не превышает 3 тысячи рублей.</w:t>
      </w:r>
    </w:p>
    <w:p w:rsidR="007B6C25" w:rsidRDefault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тысячи рублей</w:t>
      </w:r>
      <w:r>
        <w:rPr>
          <w:rFonts w:ascii="Times New Roman" w:hAnsi="Times New Roman" w:cs="Times New Roman"/>
          <w:bCs/>
          <w:sz w:val="28"/>
          <w:szCs w:val="28"/>
        </w:rPr>
        <w:t>, в реестр имущества Ханты-Мансийского автономного округа - Югры.</w:t>
      </w:r>
    </w:p>
    <w:p w:rsidR="007B6C25" w:rsidRDefault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Par37"/>
      <w:bookmarkEnd w:id="7"/>
      <w:r>
        <w:rPr>
          <w:rFonts w:ascii="Times New Roman" w:hAnsi="Times New Roman" w:cs="Times New Roman"/>
          <w:bCs/>
          <w:sz w:val="28"/>
          <w:szCs w:val="28"/>
        </w:rPr>
        <w:t>12. Лицо, замещающее государственную должность, гражданский служащий, работник, сдавшие подарок, могут его выкупить, направив на имя представителя нанимателя (работодателя) соответствующее з</w:t>
      </w:r>
      <w:r>
        <w:rPr>
          <w:rFonts w:ascii="Times New Roman" w:hAnsi="Times New Roman" w:cs="Times New Roman"/>
          <w:bCs/>
          <w:sz w:val="28"/>
          <w:szCs w:val="28"/>
        </w:rPr>
        <w:t>аявление не позднее двух месяцев со дня сдачи подарка.</w:t>
      </w:r>
    </w:p>
    <w:p w:rsidR="007B6C25" w:rsidRDefault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Уполномоченное структурное подразделение в течение 3 месяцев со дня поступления заявления, указанного в 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>пункте 12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организует оценку стоимости подарка для реализации (выкупа)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7B6C25" w:rsidRDefault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13.1. В случае если в отношении подарка, изгото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вленного из драгоценных металлов и (или) драгоценных камней, не поступило от лиц, замещающих государственные должности, гражданских служащих, работников заявление, указанное в 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>пункте 12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либо в случае отказа указанных лиц от его выкупа, он подлежит передаче уполномоченным структурным подразделением (уполномоченными органом или организацией) в федеральное казенное учреждение «Государственное учреждение по формированию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</w:t>
      </w:r>
      <w:r>
        <w:rPr>
          <w:rFonts w:ascii="Times New Roman" w:hAnsi="Times New Roman" w:cs="Times New Roman"/>
          <w:bCs/>
          <w:sz w:val="28"/>
          <w:szCs w:val="28"/>
        </w:rPr>
        <w:t>нный фонд драгоценных металлов и драгоценных камней Российской Федерации.</w:t>
      </w:r>
    </w:p>
    <w:p w:rsidR="007B6C25" w:rsidRDefault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Подарок, в отношении которого не поступило заявление, указанное в 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>пункте 12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может использоваться органом государственной власти или организацией с учетом за</w:t>
      </w:r>
      <w:r>
        <w:rPr>
          <w:rFonts w:ascii="Times New Roman" w:hAnsi="Times New Roman" w:cs="Times New Roman"/>
          <w:bCs/>
          <w:sz w:val="28"/>
          <w:szCs w:val="28"/>
        </w:rPr>
        <w:t>ключения комиссии или коллегиального органа о целесообразности использования подарка для обеспечения деятельности органа государственной власти или организации.</w:t>
      </w:r>
    </w:p>
    <w:p w:rsidR="007B6C25" w:rsidRDefault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Par42"/>
      <w:bookmarkEnd w:id="8"/>
      <w:r>
        <w:rPr>
          <w:rFonts w:ascii="Times New Roman" w:hAnsi="Times New Roman" w:cs="Times New Roman"/>
          <w:bCs/>
          <w:sz w:val="28"/>
          <w:szCs w:val="28"/>
        </w:rPr>
        <w:t>15. В случае нецелесообразности использования подарка руководителем органа государственной влас</w:t>
      </w:r>
      <w:r>
        <w:rPr>
          <w:rFonts w:ascii="Times New Roman" w:hAnsi="Times New Roman" w:cs="Times New Roman"/>
          <w:bCs/>
          <w:sz w:val="28"/>
          <w:szCs w:val="28"/>
        </w:rPr>
        <w:t>ти или организации принимается решение о реализации подарка и проведении оценки его стоимости для реализации (выкупа), осуществляемой уполномоченными органом государственной власти и организациями посредством проведения торгов в порядке, предусмотренном за</w:t>
      </w:r>
      <w:r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7B6C25" w:rsidRDefault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 Оценка стоимости подарка для реализации (выкупа), предусмотренная 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>пунктами 13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</w:t>
      </w:r>
      <w:r>
        <w:rPr>
          <w:rFonts w:ascii="Times New Roman" w:hAnsi="Times New Roman" w:cs="Times New Roman"/>
          <w:bCs/>
          <w:sz w:val="28"/>
          <w:szCs w:val="28"/>
        </w:rPr>
        <w:t>ценочной деятельности.</w:t>
      </w:r>
    </w:p>
    <w:p w:rsidR="007B6C25" w:rsidRDefault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 В случае если подарок не выкуплен или не реализован, руководителем органа государственной власти или организации принимается решение о повторной реализации подарка, либо о его безвозмездной передаче на баланс благотворительной ор</w:t>
      </w:r>
      <w:r>
        <w:rPr>
          <w:rFonts w:ascii="Times New Roman" w:hAnsi="Times New Roman" w:cs="Times New Roman"/>
          <w:bCs/>
          <w:sz w:val="28"/>
          <w:szCs w:val="28"/>
        </w:rPr>
        <w:t>ганизации, либо о его уничтожении в соответствии с законодательством Российской Федерации.</w:t>
      </w:r>
    </w:p>
    <w:p w:rsidR="007B6C25" w:rsidRDefault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 Средства, вырученные от реализации (выкупа) подарка, зачисляются в доход окружного бюджета в порядке, установленном бюджетным законодательством Российской Федера</w:t>
      </w:r>
      <w:r>
        <w:rPr>
          <w:rFonts w:ascii="Times New Roman" w:hAnsi="Times New Roman" w:cs="Times New Roman"/>
          <w:bCs/>
          <w:sz w:val="28"/>
          <w:szCs w:val="28"/>
        </w:rPr>
        <w:t>ции.</w:t>
      </w: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</w:p>
    <w:p w:rsidR="007B6C25" w:rsidRDefault="00F245C0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5760085" cy="2055223"/>
                <wp:effectExtent l="0" t="0" r="0" b="2540"/>
                <wp:docPr id="19" name="Рисунок 8" descr="C:\Users\OlkhovskayaEV\AppData\Local\Microsoft\Windows\INetCache\Content.MSO\90E79F32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OlkhovskayaEV\AppData\Local\Microsoft\Windows\INetCache\Content.MSO\90E79F32.tmp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760085" cy="2055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453.55pt;height:161.83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7B6C25" w:rsidRDefault="00F245C0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7B6C25" w:rsidRDefault="007B6C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6C25" w:rsidRDefault="00F245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7B6C25" w:rsidRDefault="00F245C0">
      <w:pPr>
        <w:pStyle w:val="ConsPlusNonformat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положения о правилах обмена деловыми подарками и знаками делового гостеприимства в Учреждении…</w:t>
      </w:r>
    </w:p>
    <w:p w:rsidR="007B6C25" w:rsidRDefault="007B6C25">
      <w:pPr>
        <w:pStyle w:val="ConsPlusNonformat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7B6C25">
        <w:tc>
          <w:tcPr>
            <w:tcW w:w="4643" w:type="dxa"/>
          </w:tcPr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</w:rPr>
              <w:t>Дата документа</w:t>
            </w: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  <w:lang w:val="en-US"/>
              </w:rPr>
              <w:t>]</w:t>
            </w:r>
          </w:p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Ханты-Мансийск</w:t>
            </w:r>
          </w:p>
        </w:tc>
        <w:tc>
          <w:tcPr>
            <w:tcW w:w="4644" w:type="dxa"/>
          </w:tcPr>
          <w:p w:rsidR="007B6C25" w:rsidRDefault="00F245C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</w:rPr>
              <w:t>[Номер документа]</w:t>
            </w:r>
          </w:p>
        </w:tc>
      </w:tr>
    </w:tbl>
    <w:p w:rsidR="007B6C25" w:rsidRDefault="007B6C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B6C25" w:rsidRDefault="00F2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 25 декабря 2008 № 273-ФЗ «О противодействии коррупции», законом Ханты-Мансийского автономного округа – Югры от 25 сентября 2008 года № 86-оз «О мерах по противодействию коррупции в Ханты-Мансийском автономном                           округе – Югре»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Распоряжением Правительства Ханты-Мансийский автономный округ – Югра от 14.11.2014 № 607-рп «О типовых правилах обмена деловыми подарками и знаками делового гостеприимства в государственных учреждениях и государственных унитарных предприятиях Ханты-Манси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йского автономного округа – Югры, а также хозяйственных обществах, фондах, автономных некоммерческих организациях, единственным учредителем (участником) которых является Ханты-Мансийский автономный округ - Югра», ПРИКАЗЫВАЮ:</w:t>
      </w:r>
    </w:p>
    <w:p w:rsidR="007B6C25" w:rsidRDefault="007B6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C25" w:rsidRDefault="00F245C0">
      <w:pPr>
        <w:pStyle w:val="af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правилах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обмена деловыми подарками и знаками делового гостеприимства в Учреждении… (прилагается);</w:t>
      </w:r>
    </w:p>
    <w:p w:rsidR="007B6C25" w:rsidRDefault="00F245C0">
      <w:pPr>
        <w:pStyle w:val="af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лицу за профилактику коррупционных правонарушений ознакомить с настоящим приказом сотрудников учреждения под подпись. </w:t>
      </w:r>
    </w:p>
    <w:p w:rsidR="007B6C25" w:rsidRDefault="007B6C25">
      <w:pPr>
        <w:pStyle w:val="a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C25" w:rsidRDefault="007B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C25" w:rsidRDefault="00F245C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111124</wp:posOffset>
                </wp:positionV>
                <wp:extent cx="2934675" cy="1206919"/>
                <wp:effectExtent l="6349" t="6349" r="6349" b="6349"/>
                <wp:wrapNone/>
                <wp:docPr id="20" name="Прямоугольник с двумя усече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34674" cy="1206919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noFill/>
                        <a:ln w="12699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9" o:spid="_x0000_s19" style="position:absolute;z-index:251678720;o:allowoverlap:true;o:allowincell:true;mso-position-horizontal-relative:text;margin-left:132.05pt;mso-position-horizontal:absolute;mso-position-vertical-relative:text;margin-top:8.75pt;mso-position-vertical:absolute;width:231.08pt;height:95.03pt;mso-wrap-distance-left:9.00pt;mso-wrap-distance-top:0.00pt;mso-wrap-distance-right:9.00pt;mso-wrap-distance-bottom:0.00pt;visibility:visible;" filled="f" strokecolor="#4F81BD" strokeweight="1.00pt">
                <v:stroke dashstyle="solid"/>
              </v:shape>
            </w:pict>
          </mc:Fallback>
        </mc:AlternateContent>
      </w:r>
    </w:p>
    <w:tbl>
      <w:tblPr>
        <w:tblStyle w:val="af3"/>
        <w:tblW w:w="93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3983"/>
        <w:gridCol w:w="2094"/>
      </w:tblGrid>
      <w:tr w:rsidR="007B6C25">
        <w:trPr>
          <w:trHeight w:val="1488"/>
        </w:trPr>
        <w:tc>
          <w:tcPr>
            <w:tcW w:w="3295" w:type="dxa"/>
          </w:tcPr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Директор </w:t>
            </w:r>
          </w:p>
          <w:p w:rsidR="007B6C25" w:rsidRDefault="007B6C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7B6C25" w:rsidRDefault="00F245C0">
            <w:pPr>
              <w:pStyle w:val="af4"/>
              <w:jc w:val="center"/>
              <w:rPr>
                <w:rFonts w:ascii="Calibri" w:hAnsi="Calibri"/>
                <w:b/>
                <w:color w:val="D9D9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-3644</wp:posOffset>
                      </wp:positionV>
                      <wp:extent cx="325303" cy="295275"/>
                      <wp:effectExtent l="0" t="0" r="0" b="0"/>
                      <wp:wrapNone/>
                      <wp:docPr id="21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5303" cy="29527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" o:spid="_x0000_s20" type="#_x0000_t75" style="position:absolute;z-index:251677696;o:allowoverlap:true;o:allowincell:true;mso-position-horizontal-relative:text;margin-left:-1.10pt;mso-position-horizontal:absolute;mso-position-vertical-relative:text;margin-top:-0.29pt;mso-position-vertical:absolute;width:25.61pt;height:23.25pt;mso-wrap-distance-left:9.00pt;mso-wrap-distance-top:0.00pt;mso-wrap-distance-right:9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color w:val="D9D9D9"/>
                <w:sz w:val="20"/>
                <w:szCs w:val="20"/>
              </w:rPr>
              <w:t>ДОКУМЕНТ ПОДПИСАН</w:t>
            </w:r>
          </w:p>
          <w:p w:rsidR="007B6C25" w:rsidRDefault="00F245C0">
            <w:pPr>
              <w:pStyle w:val="af4"/>
              <w:jc w:val="center"/>
              <w:rPr>
                <w:rFonts w:ascii="Calibri" w:hAnsi="Calibri"/>
                <w:b/>
                <w:color w:val="D9D9D9"/>
                <w:sz w:val="20"/>
                <w:szCs w:val="20"/>
              </w:rPr>
            </w:pPr>
            <w:r>
              <w:rPr>
                <w:rFonts w:ascii="Calibri" w:hAnsi="Calibri"/>
                <w:b/>
                <w:color w:val="D9D9D9"/>
                <w:sz w:val="20"/>
                <w:szCs w:val="20"/>
              </w:rPr>
              <w:t>ЭЛЕКТРОННОЙ ПОДПИСЬЮ</w:t>
            </w:r>
          </w:p>
          <w:p w:rsidR="007B6C25" w:rsidRDefault="007B6C25">
            <w:pPr>
              <w:rPr>
                <w:rFonts w:ascii="Calibri" w:eastAsia="Calibri" w:hAnsi="Calibri"/>
                <w:color w:val="D9D9D9"/>
                <w:sz w:val="8"/>
                <w:szCs w:val="8"/>
              </w:rPr>
            </w:pPr>
          </w:p>
          <w:p w:rsidR="007B6C25" w:rsidRDefault="00F245C0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Номер сертификата 1]</w:t>
            </w:r>
          </w:p>
          <w:p w:rsidR="007B6C25" w:rsidRDefault="00F245C0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7B6C25" w:rsidRDefault="00F245C0">
            <w:pPr>
              <w:pStyle w:val="af4"/>
              <w:tabs>
                <w:tab w:val="right" w:pos="3767"/>
              </w:tabs>
              <w:rPr>
                <w:sz w:val="10"/>
                <w:szCs w:val="10"/>
              </w:rPr>
            </w:pPr>
            <w:r>
              <w:rPr>
                <w:rFonts w:ascii="Calibri" w:hAnsi="Calibri"/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rFonts w:ascii="Calibri" w:hAnsi="Calibri"/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rFonts w:ascii="Calibri" w:hAnsi="Calibri"/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rFonts w:ascii="Calibri" w:hAnsi="Calibri"/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rFonts w:ascii="Calibri" w:hAnsi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ascii="Calibri" w:hAnsi="Calibri"/>
                <w:color w:val="D9D9D9"/>
                <w:sz w:val="18"/>
                <w:szCs w:val="18"/>
              </w:rPr>
              <w:tab/>
            </w:r>
          </w:p>
        </w:tc>
        <w:tc>
          <w:tcPr>
            <w:tcW w:w="2094" w:type="dxa"/>
          </w:tcPr>
          <w:p w:rsidR="007B6C25" w:rsidRDefault="00F245C0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ФИО</w:t>
            </w:r>
          </w:p>
        </w:tc>
      </w:tr>
    </w:tbl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6C25" w:rsidRDefault="00F245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7B6C25" w:rsidRDefault="00F245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приказу </w:t>
      </w:r>
      <w:proofErr w:type="gramStart"/>
      <w:r>
        <w:rPr>
          <w:rFonts w:ascii="Times New Roman" w:hAnsi="Times New Roman" w:cs="Times New Roman"/>
        </w:rPr>
        <w:t>Учреждения  от</w:t>
      </w:r>
      <w:proofErr w:type="gramEnd"/>
      <w:r>
        <w:rPr>
          <w:rFonts w:ascii="Times New Roman" w:hAnsi="Times New Roman" w:cs="Times New Roman"/>
        </w:rPr>
        <w:t>…. №….</w:t>
      </w: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F245C0">
      <w:pPr>
        <w:pStyle w:val="docdata"/>
        <w:spacing w:before="0" w:beforeAutospacing="0" w:after="0" w:afterAutospacing="0"/>
        <w:jc w:val="center"/>
      </w:pPr>
      <w:bookmarkStart w:id="9" w:name="Par33"/>
      <w:r>
        <w:rPr>
          <w:b/>
          <w:bCs/>
          <w:color w:val="000000"/>
        </w:rPr>
        <w:t>ТИПОВЫЕ ПРАВИЛА</w:t>
      </w:r>
    </w:p>
    <w:p w:rsidR="007B6C25" w:rsidRDefault="00F245C0">
      <w:pPr>
        <w:pStyle w:val="afa"/>
        <w:spacing w:before="0" w:beforeAutospacing="0" w:after="0" w:afterAutospacing="0"/>
        <w:jc w:val="center"/>
      </w:pPr>
      <w:r>
        <w:rPr>
          <w:b/>
          <w:bCs/>
          <w:color w:val="000000"/>
        </w:rPr>
        <w:t>ОБМЕНА ДЕЛОВЫМИ ПОДАРКАМИ И ЗНАКАМИ ДЕЛОВОГО ГОСТЕПРИИМСТВА</w:t>
      </w:r>
      <w:r>
        <w:t xml:space="preserve"> </w:t>
      </w:r>
      <w:r>
        <w:rPr>
          <w:b/>
          <w:bCs/>
          <w:color w:val="000000"/>
        </w:rPr>
        <w:t>В ГОСУДАРСТВЕННЫХ УЧРЕЖДЕНИЯХ И ГОСУДАРСТВЕННЫХ УНИТАРНЫХ</w:t>
      </w:r>
      <w:r>
        <w:t xml:space="preserve"> </w:t>
      </w:r>
      <w:r>
        <w:rPr>
          <w:b/>
          <w:bCs/>
          <w:color w:val="000000"/>
        </w:rPr>
        <w:t>ПРЕДПРИЯТИЯХ                                       ХАНТЫ-МАНСИЙСКОГО АВТОНОМНОГО ОКРУГА - ЮГРЫ,</w:t>
      </w:r>
    </w:p>
    <w:p w:rsidR="007B6C25" w:rsidRDefault="00F245C0">
      <w:pPr>
        <w:pStyle w:val="afa"/>
        <w:spacing w:before="0" w:beforeAutospacing="0" w:after="0" w:afterAutospacing="0"/>
        <w:jc w:val="center"/>
      </w:pPr>
      <w:r>
        <w:rPr>
          <w:b/>
          <w:bCs/>
          <w:color w:val="000000"/>
        </w:rPr>
        <w:t>А ТАКЖЕ ХОЗЯЙСТВЕННЫХ ОБЩЕСТВАХ, ФОНДАХ, А</w:t>
      </w:r>
      <w:r>
        <w:rPr>
          <w:b/>
          <w:bCs/>
          <w:color w:val="000000"/>
        </w:rPr>
        <w:t>ВТОНОМНЫХ</w:t>
      </w:r>
    </w:p>
    <w:p w:rsidR="007B6C25" w:rsidRDefault="00F245C0">
      <w:pPr>
        <w:pStyle w:val="afa"/>
        <w:spacing w:before="0" w:beforeAutospacing="0" w:after="0" w:afterAutospacing="0"/>
        <w:jc w:val="center"/>
      </w:pPr>
      <w:r>
        <w:rPr>
          <w:b/>
          <w:bCs/>
          <w:color w:val="000000"/>
        </w:rPr>
        <w:t>НЕКОММЕРЧЕСКИХ ОРГАНИЗАЦИЯХ, ЕДИНСТВЕННЫМ УЧРЕДИТЕЛЕМ</w:t>
      </w:r>
    </w:p>
    <w:p w:rsidR="007B6C25" w:rsidRDefault="00F245C0">
      <w:pPr>
        <w:pStyle w:val="afa"/>
        <w:spacing w:before="0" w:beforeAutospacing="0" w:after="0" w:afterAutospacing="0"/>
        <w:jc w:val="center"/>
      </w:pPr>
      <w:r>
        <w:rPr>
          <w:b/>
          <w:bCs/>
          <w:color w:val="000000"/>
        </w:rPr>
        <w:t>(УЧАСТНИКОМ) КОТОРЫХ ЯВЛЯЕТСЯ ХАНТЫ-МАНСИЙСКИЙ</w:t>
      </w:r>
    </w:p>
    <w:p w:rsidR="007B6C25" w:rsidRDefault="00F245C0">
      <w:pPr>
        <w:pStyle w:val="afa"/>
        <w:spacing w:before="0" w:beforeAutospacing="0" w:after="0" w:afterAutospacing="0"/>
        <w:jc w:val="center"/>
      </w:pPr>
      <w:r>
        <w:rPr>
          <w:b/>
          <w:bCs/>
          <w:color w:val="000000"/>
        </w:rPr>
        <w:t>АВТОНОМНЫЙ ОКРУГ - ЮГРА (ДАЛЕЕ - ПРАВИЛА)</w:t>
      </w:r>
    </w:p>
    <w:p w:rsidR="007B6C25" w:rsidRDefault="00F245C0">
      <w:pPr>
        <w:pStyle w:val="afa"/>
        <w:spacing w:before="0" w:beforeAutospacing="0" w:after="0" w:afterAutospacing="0"/>
        <w:jc w:val="center"/>
      </w:pPr>
      <w:r>
        <w:t> </w:t>
      </w:r>
    </w:p>
    <w:p w:rsidR="007B6C25" w:rsidRDefault="00F245C0">
      <w:pPr>
        <w:pStyle w:val="afa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I. Общие положения</w:t>
      </w:r>
    </w:p>
    <w:p w:rsidR="007B6C25" w:rsidRDefault="00F245C0">
      <w:pPr>
        <w:pStyle w:val="afa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B6C25" w:rsidRDefault="00F245C0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Настоящие Правила определяют общие требования к дарению и принятию деловых подарков, а также к обмену знаками делового гостеприимства для работников государственных учреждений и государственных унитарных предприятий Ханты-Мансийского автономного округа </w:t>
      </w:r>
      <w:r>
        <w:rPr>
          <w:color w:val="000000"/>
          <w:sz w:val="28"/>
          <w:szCs w:val="28"/>
        </w:rPr>
        <w:t>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                        округ - Югра (далее - автономный округ, организация).</w:t>
      </w:r>
    </w:p>
    <w:p w:rsidR="007B6C25" w:rsidRDefault="00F245C0">
      <w:pPr>
        <w:pStyle w:val="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B6C25" w:rsidRDefault="00F245C0">
      <w:pPr>
        <w:pStyle w:val="afa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II. Дар</w:t>
      </w:r>
      <w:r>
        <w:rPr>
          <w:color w:val="000000"/>
          <w:sz w:val="28"/>
          <w:szCs w:val="28"/>
        </w:rPr>
        <w:t>ение деловых подарков и оказание знаков</w:t>
      </w:r>
    </w:p>
    <w:p w:rsidR="007B6C25" w:rsidRDefault="00F245C0">
      <w:pPr>
        <w:pStyle w:val="afa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делового гостеприимства</w:t>
      </w:r>
    </w:p>
    <w:p w:rsidR="007B6C25" w:rsidRDefault="00F245C0">
      <w:pPr>
        <w:pStyle w:val="afa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B6C25" w:rsidRDefault="00F245C0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Деловые подарки, подлежащие дарению, и знаки делового гостеприимства должны:</w:t>
      </w:r>
    </w:p>
    <w:p w:rsidR="007B6C25" w:rsidRDefault="00F245C0">
      <w:pPr>
        <w:pStyle w:val="afa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соответствовать требованиям антикоррупционного законодательства Российской Федерации, автономного округа, наст</w:t>
      </w:r>
      <w:r>
        <w:rPr>
          <w:color w:val="000000"/>
          <w:sz w:val="28"/>
          <w:szCs w:val="28"/>
        </w:rPr>
        <w:t>оящих Правил, локальных нормативных актов организации;</w:t>
      </w:r>
    </w:p>
    <w:p w:rsidR="007B6C25" w:rsidRDefault="00F245C0">
      <w:pPr>
        <w:pStyle w:val="afa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быть вручены и оказаны только от имени организации.</w:t>
      </w:r>
    </w:p>
    <w:p w:rsidR="007B6C25" w:rsidRDefault="00F245C0">
      <w:pPr>
        <w:pStyle w:val="afa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Деловые подарки, подлежащие дарению, и знаки делового гостеприимства не должны:</w:t>
      </w:r>
    </w:p>
    <w:p w:rsidR="007B6C25" w:rsidRDefault="00F245C0">
      <w:pPr>
        <w:pStyle w:val="afa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создавать для получателя обязательства, связанные с его должностны</w:t>
      </w:r>
      <w:r>
        <w:rPr>
          <w:color w:val="000000"/>
          <w:sz w:val="28"/>
          <w:szCs w:val="28"/>
        </w:rPr>
        <w:t>м положением или исполнением им служебных (должностных) обязанностей;</w:t>
      </w:r>
    </w:p>
    <w:p w:rsidR="007B6C25" w:rsidRDefault="00F245C0">
      <w:pPr>
        <w:pStyle w:val="afa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</w:t>
      </w:r>
      <w:r>
        <w:rPr>
          <w:color w:val="000000"/>
          <w:sz w:val="28"/>
          <w:szCs w:val="28"/>
        </w:rPr>
        <w:t>зать влияние на получателя с иной незаконной или неэтичной целью;</w:t>
      </w:r>
    </w:p>
    <w:p w:rsidR="007B6C25" w:rsidRDefault="00F245C0">
      <w:pPr>
        <w:pStyle w:val="afa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быть в форме наличных, безналичных денежных средств, ценных бумаг, драгоценных металлов;</w:t>
      </w:r>
    </w:p>
    <w:p w:rsidR="007B6C25" w:rsidRDefault="00F245C0">
      <w:pPr>
        <w:pStyle w:val="afa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создавать </w:t>
      </w:r>
      <w:proofErr w:type="spellStart"/>
      <w:r>
        <w:rPr>
          <w:color w:val="000000"/>
          <w:sz w:val="28"/>
          <w:szCs w:val="28"/>
        </w:rPr>
        <w:t>репутационный</w:t>
      </w:r>
      <w:proofErr w:type="spellEnd"/>
      <w:r>
        <w:rPr>
          <w:color w:val="000000"/>
          <w:sz w:val="28"/>
          <w:szCs w:val="28"/>
        </w:rPr>
        <w:t xml:space="preserve"> риск для организации или ее работников.</w:t>
      </w:r>
    </w:p>
    <w:p w:rsidR="007B6C25" w:rsidRDefault="00F245C0">
      <w:pPr>
        <w:pStyle w:val="afa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Стоимость подарка, подлежащего дар</w:t>
      </w:r>
      <w:r>
        <w:rPr>
          <w:color w:val="000000"/>
          <w:sz w:val="28"/>
          <w:szCs w:val="28"/>
        </w:rPr>
        <w:t>ению, не должна превышать стоимость, установленную локальным нормативным актом организации.</w:t>
      </w:r>
    </w:p>
    <w:p w:rsidR="007B6C25" w:rsidRDefault="00F245C0">
      <w:pPr>
        <w:pStyle w:val="af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B6C25" w:rsidRDefault="00F245C0">
      <w:pPr>
        <w:pStyle w:val="afa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III. Получение работниками организации деловых подарков</w:t>
      </w:r>
    </w:p>
    <w:p w:rsidR="007B6C25" w:rsidRDefault="00F245C0">
      <w:pPr>
        <w:pStyle w:val="afa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и принятие знаков делового гостеприимства</w:t>
      </w:r>
    </w:p>
    <w:p w:rsidR="007B6C25" w:rsidRDefault="00F245C0">
      <w:pPr>
        <w:pStyle w:val="afa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B6C25" w:rsidRDefault="00F245C0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Работники организации могут получать деловые подарки, знаки</w:t>
      </w:r>
      <w:r>
        <w:rPr>
          <w:color w:val="000000"/>
          <w:sz w:val="28"/>
          <w:szCs w:val="28"/>
        </w:rPr>
        <w:t xml:space="preserve">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автономного округа, настоящим Правилам, локальным нормативным актам организации.</w:t>
      </w:r>
    </w:p>
    <w:p w:rsidR="007B6C25" w:rsidRDefault="00F245C0">
      <w:pPr>
        <w:pStyle w:val="afa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При получении де</w:t>
      </w:r>
      <w:r>
        <w:rPr>
          <w:color w:val="000000"/>
          <w:sz w:val="28"/>
          <w:szCs w:val="28"/>
        </w:rPr>
        <w:t>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7B6C25" w:rsidRDefault="00F245C0">
      <w:pPr>
        <w:pStyle w:val="afa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</w:t>
      </w:r>
      <w:r>
        <w:rPr>
          <w:color w:val="000000"/>
          <w:sz w:val="28"/>
          <w:szCs w:val="28"/>
        </w:rPr>
        <w:t>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7B6C25" w:rsidRDefault="00F245C0">
      <w:pPr>
        <w:pStyle w:val="afa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 Работникам организации запрещается:</w:t>
      </w:r>
    </w:p>
    <w:p w:rsidR="007B6C25" w:rsidRDefault="00F245C0">
      <w:pPr>
        <w:pStyle w:val="afa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</w:t>
      </w:r>
      <w:r>
        <w:rPr>
          <w:color w:val="000000"/>
          <w:sz w:val="28"/>
          <w:szCs w:val="28"/>
        </w:rPr>
        <w:t>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7B6C25" w:rsidRDefault="00F245C0">
      <w:pPr>
        <w:pStyle w:val="afa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</w:t>
      </w:r>
      <w:r>
        <w:rPr>
          <w:color w:val="000000"/>
          <w:sz w:val="28"/>
          <w:szCs w:val="28"/>
        </w:rPr>
        <w:t>/или оказывать в их пользу знаки делового гостеприимства;</w:t>
      </w:r>
    </w:p>
    <w:p w:rsidR="007B6C25" w:rsidRDefault="00F245C0">
      <w:pPr>
        <w:pStyle w:val="afa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7B6C25" w:rsidRDefault="00F245C0">
      <w:pPr>
        <w:pStyle w:val="afa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 Работник организации, получивший деловой подарок, обязан сообщить об этом и сдать деловой под</w:t>
      </w:r>
      <w:r>
        <w:rPr>
          <w:color w:val="000000"/>
          <w:sz w:val="28"/>
          <w:szCs w:val="28"/>
        </w:rPr>
        <w:t xml:space="preserve">арок в соответствии с постановлением </w:t>
      </w:r>
      <w:r>
        <w:rPr>
          <w:color w:val="000000"/>
          <w:sz w:val="28"/>
          <w:szCs w:val="28"/>
        </w:rPr>
        <w:lastRenderedPageBreak/>
        <w:t>Губернатора Ханты-Мансийского автономного округа - Югры от 18 февраля 2014 года № 15 «Об утверждении Положения о сообщении лицами, замещающими государственные должности Ханты-Мансийского автономного округа - Югры, должн</w:t>
      </w:r>
      <w:r>
        <w:rPr>
          <w:color w:val="000000"/>
          <w:sz w:val="28"/>
          <w:szCs w:val="28"/>
        </w:rPr>
        <w:t>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о получении подарка в связи с их должност</w:t>
      </w:r>
      <w:r>
        <w:rPr>
          <w:color w:val="000000"/>
          <w:sz w:val="28"/>
          <w:szCs w:val="28"/>
        </w:rPr>
        <w:t>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</w:p>
    <w:p w:rsidR="007B6C25" w:rsidRDefault="00F245C0">
      <w:pPr>
        <w:pStyle w:val="afa"/>
        <w:spacing w:before="0" w:beforeAutospacing="0" w:after="0" w:afterAutospacing="0"/>
      </w:pPr>
      <w:r>
        <w:t> </w:t>
      </w:r>
      <w:bookmarkEnd w:id="9"/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6C25" w:rsidRDefault="007B6C25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</w:p>
    <w:p w:rsidR="007B6C25" w:rsidRDefault="00F245C0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5760085" cy="2055223"/>
                <wp:effectExtent l="0" t="0" r="0" b="2540"/>
                <wp:docPr id="22" name="Рисунок 32" descr="C:\Users\OlkhovskayaEV\AppData\Local\Microsoft\Windows\INetCache\Content.MSO\D9B5ED1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OlkhovskayaEV\AppData\Local\Microsoft\Windows\INetCache\Content.MSO\D9B5ED1.tmp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760085" cy="2055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width:453.55pt;height:161.83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7B6C25" w:rsidRDefault="00F245C0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7B6C25" w:rsidRDefault="007B6C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6C25" w:rsidRDefault="00F245C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</w:p>
    <w:p w:rsidR="007B6C25" w:rsidRDefault="00F245C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взаимодействия с правоохранительными органами в сфере противодействия коррупции </w:t>
      </w:r>
      <w:r>
        <w:rPr>
          <w:rFonts w:ascii="Times New Roman" w:hAnsi="Times New Roman" w:cs="Times New Roman"/>
          <w:b/>
          <w:bCs/>
          <w:sz w:val="28"/>
          <w:szCs w:val="28"/>
        </w:rPr>
        <w:t>в Учреждении…</w:t>
      </w:r>
    </w:p>
    <w:p w:rsidR="007B6C25" w:rsidRDefault="007B6C2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C25" w:rsidRDefault="007B6C25">
      <w:pPr>
        <w:pStyle w:val="ConsPlusNonformat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7B6C25">
        <w:tc>
          <w:tcPr>
            <w:tcW w:w="4643" w:type="dxa"/>
          </w:tcPr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</w:rPr>
              <w:t>Дата документа</w:t>
            </w: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  <w:lang w:val="en-US"/>
              </w:rPr>
              <w:t>]</w:t>
            </w:r>
          </w:p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Ханты-Мансийск</w:t>
            </w:r>
          </w:p>
        </w:tc>
        <w:tc>
          <w:tcPr>
            <w:tcW w:w="4644" w:type="dxa"/>
          </w:tcPr>
          <w:p w:rsidR="007B6C25" w:rsidRDefault="00F245C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</w:rPr>
              <w:t>[Номер документа]</w:t>
            </w:r>
          </w:p>
        </w:tc>
      </w:tr>
    </w:tbl>
    <w:p w:rsidR="007B6C25" w:rsidRDefault="007B6C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B6C25" w:rsidRDefault="00F2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2008 № 273-ФЗ «О противодействии коррупции»,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Ханты-Мансийского автономного округа – Югры от 25 сентября 2008 года № 86-оз «О мерах по противодействию коррупции в Ханты-Мансийском автономном                           округе – Югре», ПРИКАЗЫВАЮ:</w:t>
      </w:r>
    </w:p>
    <w:p w:rsidR="007B6C25" w:rsidRDefault="007B6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C25" w:rsidRDefault="00F245C0">
      <w:pPr>
        <w:pStyle w:val="af5"/>
        <w:numPr>
          <w:ilvl w:val="0"/>
          <w:numId w:val="8"/>
        </w:numPr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взаимодействия с правоохраните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льными органами в сфере противодействия коррупции в Учреждении… (прилагается);</w:t>
      </w:r>
    </w:p>
    <w:p w:rsidR="007B6C25" w:rsidRDefault="00F245C0">
      <w:pPr>
        <w:pStyle w:val="af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лицу за профилактику коррупционных правонарушений ознакомить с настоящим приказом сотрудников учреждения под подпись. </w:t>
      </w:r>
    </w:p>
    <w:p w:rsidR="007B6C25" w:rsidRDefault="007B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C25" w:rsidRDefault="007B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C25" w:rsidRDefault="00F245C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111124</wp:posOffset>
                </wp:positionV>
                <wp:extent cx="2934675" cy="1206919"/>
                <wp:effectExtent l="6349" t="6349" r="6349" b="6349"/>
                <wp:wrapNone/>
                <wp:docPr id="23" name="Прямоугольник с двумя усече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34674" cy="1206919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noFill/>
                        <a:ln w="12699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2" o:spid="_x0000_s22" style="position:absolute;z-index:251681792;o:allowoverlap:true;o:allowincell:true;mso-position-horizontal-relative:text;margin-left:132.05pt;mso-position-horizontal:absolute;mso-position-vertical-relative:text;margin-top:8.75pt;mso-position-vertical:absolute;width:231.08pt;height:95.03pt;mso-wrap-distance-left:9.00pt;mso-wrap-distance-top:0.00pt;mso-wrap-distance-right:9.00pt;mso-wrap-distance-bottom:0.00pt;visibility:visible;" filled="f" strokecolor="#4F81BD" strokeweight="1.00pt">
                <v:stroke dashstyle="solid"/>
              </v:shape>
            </w:pict>
          </mc:Fallback>
        </mc:AlternateContent>
      </w:r>
    </w:p>
    <w:tbl>
      <w:tblPr>
        <w:tblStyle w:val="af3"/>
        <w:tblW w:w="93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3983"/>
        <w:gridCol w:w="2094"/>
      </w:tblGrid>
      <w:tr w:rsidR="007B6C25">
        <w:trPr>
          <w:trHeight w:val="1488"/>
        </w:trPr>
        <w:tc>
          <w:tcPr>
            <w:tcW w:w="3295" w:type="dxa"/>
          </w:tcPr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Директор </w:t>
            </w:r>
          </w:p>
          <w:p w:rsidR="007B6C25" w:rsidRDefault="007B6C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7B6C25" w:rsidRDefault="00F245C0">
            <w:pPr>
              <w:pStyle w:val="af4"/>
              <w:jc w:val="center"/>
              <w:rPr>
                <w:rFonts w:ascii="Calibri" w:hAnsi="Calibri"/>
                <w:b/>
                <w:color w:val="D9D9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-3644</wp:posOffset>
                      </wp:positionV>
                      <wp:extent cx="325303" cy="295275"/>
                      <wp:effectExtent l="0" t="0" r="0" b="0"/>
                      <wp:wrapNone/>
                      <wp:docPr id="24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5303" cy="29527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position:absolute;z-index:251680768;o:allowoverlap:true;o:allowincell:true;mso-position-horizontal-relative:text;margin-left:-1.10pt;mso-position-horizontal:absolute;mso-position-vertical-relative:text;margin-top:-0.29pt;mso-position-vertical:absolute;width:25.61pt;height:23.25pt;mso-wrap-distance-left:9.00pt;mso-wrap-distance-top:0.00pt;mso-wrap-distance-right:9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color w:val="D9D9D9"/>
                <w:sz w:val="20"/>
                <w:szCs w:val="20"/>
              </w:rPr>
              <w:t>ДОКУМЕНТ ПОДПИСАН</w:t>
            </w:r>
          </w:p>
          <w:p w:rsidR="007B6C25" w:rsidRDefault="00F245C0">
            <w:pPr>
              <w:pStyle w:val="af4"/>
              <w:jc w:val="center"/>
              <w:rPr>
                <w:rFonts w:ascii="Calibri" w:hAnsi="Calibri"/>
                <w:b/>
                <w:color w:val="D9D9D9"/>
                <w:sz w:val="20"/>
                <w:szCs w:val="20"/>
              </w:rPr>
            </w:pPr>
            <w:r>
              <w:rPr>
                <w:rFonts w:ascii="Calibri" w:hAnsi="Calibri"/>
                <w:b/>
                <w:color w:val="D9D9D9"/>
                <w:sz w:val="20"/>
                <w:szCs w:val="20"/>
              </w:rPr>
              <w:t>ЭЛЕКТРОНН</w:t>
            </w:r>
            <w:r>
              <w:rPr>
                <w:rFonts w:ascii="Calibri" w:hAnsi="Calibri"/>
                <w:b/>
                <w:color w:val="D9D9D9"/>
                <w:sz w:val="20"/>
                <w:szCs w:val="20"/>
              </w:rPr>
              <w:t>ОЙ ПОДПИСЬЮ</w:t>
            </w:r>
          </w:p>
          <w:p w:rsidR="007B6C25" w:rsidRDefault="007B6C25">
            <w:pPr>
              <w:rPr>
                <w:rFonts w:ascii="Calibri" w:eastAsia="Calibri" w:hAnsi="Calibri"/>
                <w:color w:val="D9D9D9"/>
                <w:sz w:val="8"/>
                <w:szCs w:val="8"/>
              </w:rPr>
            </w:pPr>
          </w:p>
          <w:p w:rsidR="007B6C25" w:rsidRDefault="00F245C0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Номер сертификата 1]</w:t>
            </w:r>
          </w:p>
          <w:p w:rsidR="007B6C25" w:rsidRDefault="00F245C0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7B6C25" w:rsidRDefault="00F245C0">
            <w:pPr>
              <w:pStyle w:val="af4"/>
              <w:tabs>
                <w:tab w:val="right" w:pos="3767"/>
              </w:tabs>
              <w:rPr>
                <w:sz w:val="10"/>
                <w:szCs w:val="10"/>
              </w:rPr>
            </w:pPr>
            <w:r>
              <w:rPr>
                <w:rFonts w:ascii="Calibri" w:hAnsi="Calibri"/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rFonts w:ascii="Calibri" w:hAnsi="Calibri"/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rFonts w:ascii="Calibri" w:hAnsi="Calibri"/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rFonts w:ascii="Calibri" w:hAnsi="Calibri"/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rFonts w:ascii="Calibri" w:hAnsi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ascii="Calibri" w:hAnsi="Calibri"/>
                <w:color w:val="D9D9D9"/>
                <w:sz w:val="18"/>
                <w:szCs w:val="18"/>
              </w:rPr>
              <w:tab/>
            </w:r>
          </w:p>
        </w:tc>
        <w:tc>
          <w:tcPr>
            <w:tcW w:w="2094" w:type="dxa"/>
          </w:tcPr>
          <w:p w:rsidR="007B6C25" w:rsidRDefault="00F245C0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ФИО</w:t>
            </w:r>
          </w:p>
        </w:tc>
      </w:tr>
    </w:tbl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F245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7B6C25" w:rsidRDefault="00F245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приказу </w:t>
      </w:r>
      <w:proofErr w:type="gramStart"/>
      <w:r>
        <w:rPr>
          <w:rFonts w:ascii="Times New Roman" w:hAnsi="Times New Roman" w:cs="Times New Roman"/>
        </w:rPr>
        <w:t>Учреждения  от</w:t>
      </w:r>
      <w:proofErr w:type="gramEnd"/>
      <w:r>
        <w:rPr>
          <w:rFonts w:ascii="Times New Roman" w:hAnsi="Times New Roman" w:cs="Times New Roman"/>
        </w:rPr>
        <w:t>…. №….</w:t>
      </w:r>
    </w:p>
    <w:p w:rsidR="007B6C25" w:rsidRDefault="007B6C25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color w:val="1A1A1A"/>
          <w:sz w:val="28"/>
          <w:szCs w:val="28"/>
          <w:lang w:eastAsia="ru-RU"/>
        </w:rPr>
      </w:pPr>
    </w:p>
    <w:p w:rsidR="007B6C25" w:rsidRDefault="007B6C2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C25" w:rsidRDefault="00F245C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B6C25" w:rsidRDefault="00F245C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взаимодействия с правоохранительными органами в сфере противодействия коррупции</w:t>
      </w:r>
    </w:p>
    <w:p w:rsidR="007B6C25" w:rsidRDefault="007B6C25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1A1A1A"/>
          <w:sz w:val="28"/>
          <w:szCs w:val="28"/>
          <w:lang w:eastAsia="ru-RU"/>
        </w:rPr>
      </w:pPr>
    </w:p>
    <w:p w:rsidR="007B6C25" w:rsidRDefault="00F245C0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Общие положения</w:t>
      </w:r>
    </w:p>
    <w:p w:rsidR="007B6C25" w:rsidRDefault="007B6C25">
      <w:pPr>
        <w:pStyle w:val="af5"/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color w:val="1A1A1A"/>
          <w:sz w:val="28"/>
          <w:szCs w:val="28"/>
          <w:lang w:eastAsia="ru-RU"/>
        </w:rPr>
      </w:pPr>
    </w:p>
    <w:p w:rsidR="007B6C25" w:rsidRDefault="00F24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 Настоящий Порядок разработан во исполнение статьи 13.3 Федерального закона от 25.12.2008 № 273-Ф3 «О противодействии коррупции».</w:t>
      </w:r>
    </w:p>
    <w:p w:rsidR="007B6C25" w:rsidRDefault="00F24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 Настоящий Порядок устанавливает общие правила организации деятельности по взаимодействию с правоохранительными органами, содержит описание процесса взаимодействия Учреждения… (далее - Учреждение) с правоохранительными органами.</w:t>
      </w:r>
    </w:p>
    <w:p w:rsidR="007B6C25" w:rsidRDefault="00F24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1.3. Условия настоящего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Порядка, определяющего порядок взаимодействия Учреждения с одной стороны и правоохранительными органами с другой стороны, распространяются на все структурные подразделения Учреждения.</w:t>
      </w:r>
    </w:p>
    <w:p w:rsidR="007B6C25" w:rsidRDefault="00F24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Виды обращений в правоохранительные органы</w:t>
      </w:r>
    </w:p>
    <w:p w:rsidR="007B6C25" w:rsidRDefault="00F24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 Обращение - предложе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ние, заявление, жалоба, изложенные в письменной или устной форме и представленные в правоохранительные органы.</w:t>
      </w:r>
    </w:p>
    <w:p w:rsidR="007B6C25" w:rsidRDefault="00F24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2.1.1. Письменные обращения - это обращенное название различных по содержанию документов, писем, выступающих и использующих в качестве инструмент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оперативного информационного обмена между Учреждением и правоохранительными органами.</w:t>
      </w:r>
    </w:p>
    <w:p w:rsidR="007B6C25" w:rsidRDefault="00F24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2.1.2. Устные обращения - это обращение, поступающие ю время личного приема руководителя Учреждения или других работников Учреждения.</w:t>
      </w:r>
    </w:p>
    <w:p w:rsidR="007B6C25" w:rsidRDefault="00F24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2.2. Предложение - вид обращения,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 которого обратить внимание на необходимость совершенствования работы правоохранительными органами, учреждений или общественных объединений) и рекомендовать конкретные пути и способы решения поставленных задач, согласовать совместную деятельность в сфе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 противодействия коррупции в учреждении.</w:t>
      </w:r>
    </w:p>
    <w:p w:rsidR="007B6C25" w:rsidRDefault="00F24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2.3. Заявление - вид обращения, направленный на реализацию прав и интересов Учреждения. Выражая просьбу, заявление может сигнализировать в деятельности правоохранительных органов, учреждений или общественных объед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инений). В отличие от предложения, в нем не раскрываются пути и не предлагаются способы решения поставленных задач.</w:t>
      </w:r>
    </w:p>
    <w:p w:rsidR="007B6C25" w:rsidRDefault="00F24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2.4. Жалоба - вид обращения, в котором идет речь о нарушении прав и интересов Учреждения. В жалобе содержится информация о нарушении прав 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интересов и просьба об их восстановлении, а также основанная критика в адрес правоохранительных органов, организаций (предприятий,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учреждении или общественных объединений), должностных лиц и отдельных лиц, в результате необоснованных действий которых либо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необоснованного отказа в совершении действий произошло нарушение прав и интересов Учреждения.</w:t>
      </w:r>
    </w:p>
    <w:p w:rsidR="007B6C25" w:rsidRDefault="00F24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Сотрудничество и порядок обращения учреждения в правоохранительные органы:</w:t>
      </w:r>
    </w:p>
    <w:p w:rsidR="007B6C25" w:rsidRDefault="00F24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 Сотрудничество с правоохранительными органами, является важным показателем дейс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твительной приверженности Учреждения декларируемым антикоррупционным стандартам поведения. Данное сотрудничество осуществляется в различных формах: Учреждение принимает на себя публичное обязательство сообщить в соответствующие правоохранительные органы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случаях совершения коррупционных правонарушений, о которых Учреждению (работникам Учреждения) стало известно.</w:t>
      </w:r>
    </w:p>
    <w:p w:rsidR="007B6C25" w:rsidRDefault="00F24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Учреждение принимает на себя обязательство воздерживаться от каких-либо санкций в отношении своих Работников, сообщивших в правоохранительные орга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7B6C25" w:rsidRDefault="00F245C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3.2. Сотрудничество с правоохранительными органами проявляется в следующих формах: </w:t>
      </w:r>
    </w:p>
    <w:p w:rsidR="007B6C25" w:rsidRDefault="00F24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 w:hint="eastAsia"/>
          <w:color w:val="1A1A1A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казание содействия уполномоченным представителям контрольно-надзорных </w:t>
      </w:r>
      <w:r>
        <w:rPr>
          <w:rFonts w:ascii="Times New Roman" w:eastAsia="Times New Roman" w:hAnsi="Times New Roman" w:cs="Times New Roman" w:hint="eastAsia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7B6C25" w:rsidRDefault="00F24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оказания содействия уполномоченным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7B6C25" w:rsidRDefault="00F24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3.3. Руководство учреждения и ее работникам следует оказывать поддержку в выявлении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расследовании правоохранительными органами факторов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правоотношениях. При подготовке заявительных матер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иалов и ответов на запросы правоохранительных органов следует привлекать к данной работе специалистов в соответствующей области права.</w:t>
      </w:r>
    </w:p>
    <w:p w:rsidR="007B6C25" w:rsidRDefault="00F24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 Руководство и работники не должны допускать вмешательства в выполнение служебных обязанностей должностными лицами су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дебных или правоохранительных органов.</w:t>
      </w:r>
    </w:p>
    <w:p w:rsidR="007B6C25" w:rsidRDefault="00F24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Порядок действий работников учреждения</w:t>
      </w:r>
    </w:p>
    <w:p w:rsidR="007B6C25" w:rsidRDefault="00F24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7B6C25" w:rsidRDefault="00F24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4.2. Работник Учреждени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должен поинтересоваться фамилией, должностью и рабочим телефоном Сотрудника, принявшего сообщение.</w:t>
      </w:r>
    </w:p>
    <w:p w:rsidR="007B6C25" w:rsidRDefault="00F24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4.3. Работник Учреждения имеет право получить копию своего заявления с отметкой о регистрации его в правоохранительном органе или талон - уведомление, в ко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7B6C25" w:rsidRDefault="00F24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4.4. Работник Учреждения имеет право выяснить в правоохранительном органе,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которому поручено заниматься исполнением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его права и законные интересы.</w:t>
      </w:r>
    </w:p>
    <w:p w:rsidR="007B6C25" w:rsidRDefault="00F24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4.5. В случае отказа принять от Работника Учреждения сообщение (заявление) о даче взятки, Работник Учреждения имеет право обжаловать эти незаконные действия в вышестоящих инстанциях (районных, областных, республиканских, федеральных), а также подать жалобу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6C25" w:rsidRDefault="00F245C0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5760085" cy="2055223"/>
                <wp:effectExtent l="0" t="0" r="0" b="2540"/>
                <wp:docPr id="25" name="Рисунок 33" descr="C:\Users\OlkhovskayaEV\AppData\Local\Microsoft\Windows\INetCache\Content.MSO\FD0D1C5C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OlkhovskayaEV\AppData\Local\Microsoft\Windows\INetCache\Content.MSO\FD0D1C5C.tmp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760085" cy="2055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width:453.55pt;height:161.83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7B6C25" w:rsidRDefault="00F245C0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7B6C25" w:rsidRDefault="007B6C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6C25" w:rsidRDefault="00F245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_GoBack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7B6C25" w:rsidRDefault="00F245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Положения о комиссии по противодействию коррупции в Учреждении</w:t>
      </w:r>
      <w:bookmarkEnd w:id="10"/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7B6C25" w:rsidRDefault="007B6C25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1A1A1A"/>
          <w:sz w:val="28"/>
          <w:szCs w:val="28"/>
          <w:lang w:eastAsia="ru-RU"/>
        </w:rPr>
      </w:pPr>
    </w:p>
    <w:p w:rsidR="007B6C25" w:rsidRDefault="007B6C25">
      <w:pPr>
        <w:pStyle w:val="ConsPlusNonformat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7B6C25">
        <w:tc>
          <w:tcPr>
            <w:tcW w:w="4643" w:type="dxa"/>
          </w:tcPr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</w:rPr>
              <w:t>Дата документа</w:t>
            </w: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  <w:lang w:val="en-US"/>
              </w:rPr>
              <w:t>]</w:t>
            </w:r>
          </w:p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Ханты-Мансийск</w:t>
            </w:r>
          </w:p>
        </w:tc>
        <w:tc>
          <w:tcPr>
            <w:tcW w:w="4644" w:type="dxa"/>
          </w:tcPr>
          <w:p w:rsidR="007B6C25" w:rsidRDefault="00F245C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27"/>
                <w:szCs w:val="27"/>
              </w:rPr>
              <w:t>[Номер документа]</w:t>
            </w:r>
          </w:p>
        </w:tc>
      </w:tr>
    </w:tbl>
    <w:p w:rsidR="007B6C25" w:rsidRDefault="007B6C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B6C25" w:rsidRDefault="00F2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2008 № 273-ФЗ «О противодействии коррупции»,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Ханты-Мансийского автономного округа – Югры от 25 сентября 2008 года № 86-оз «О мерах по противодействию коррупции в Ханты-Мансийском автономном                           округе – Югре», ПРИКАЗЫВАЮ:</w:t>
      </w:r>
    </w:p>
    <w:p w:rsidR="007B6C25" w:rsidRDefault="007B6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C25" w:rsidRDefault="00F245C0">
      <w:pPr>
        <w:pStyle w:val="af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«О комиссии по противодейств</w:t>
      </w:r>
      <w:r>
        <w:rPr>
          <w:rFonts w:ascii="Times New Roman" w:hAnsi="Times New Roman" w:cs="Times New Roman"/>
          <w:sz w:val="28"/>
          <w:szCs w:val="28"/>
        </w:rPr>
        <w:t xml:space="preserve">ию коррупции, выявлении и урегулировании конфликта интересов Учреждения»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(прилагается);</w:t>
      </w:r>
    </w:p>
    <w:p w:rsidR="007B6C25" w:rsidRDefault="00F245C0">
      <w:pPr>
        <w:pStyle w:val="af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лицу за профилактику коррупционных правонарушений ознакомить с настоящим приказом сотрудников учреждения под подпись. </w:t>
      </w:r>
    </w:p>
    <w:p w:rsidR="007B6C25" w:rsidRDefault="007B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C25" w:rsidRDefault="007B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C25" w:rsidRDefault="00F245C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111124</wp:posOffset>
                </wp:positionV>
                <wp:extent cx="2934675" cy="1206919"/>
                <wp:effectExtent l="6349" t="6349" r="6349" b="6349"/>
                <wp:wrapNone/>
                <wp:docPr id="26" name="Прямоугольник с двумя усече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34674" cy="1206919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noFill/>
                        <a:ln w="12699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5" o:spid="_x0000_s25" style="position:absolute;z-index:251684864;o:allowoverlap:true;o:allowincell:true;mso-position-horizontal-relative:text;margin-left:132.05pt;mso-position-horizontal:absolute;mso-position-vertical-relative:text;margin-top:8.75pt;mso-position-vertical:absolute;width:231.08pt;height:95.03pt;mso-wrap-distance-left:9.00pt;mso-wrap-distance-top:0.00pt;mso-wrap-distance-right:9.00pt;mso-wrap-distance-bottom:0.00pt;visibility:visible;" filled="f" strokecolor="#4F81BD" strokeweight="1.00pt">
                <v:stroke dashstyle="solid"/>
              </v:shape>
            </w:pict>
          </mc:Fallback>
        </mc:AlternateContent>
      </w:r>
    </w:p>
    <w:tbl>
      <w:tblPr>
        <w:tblStyle w:val="af3"/>
        <w:tblW w:w="93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3983"/>
        <w:gridCol w:w="2094"/>
      </w:tblGrid>
      <w:tr w:rsidR="007B6C25">
        <w:trPr>
          <w:trHeight w:val="1488"/>
        </w:trPr>
        <w:tc>
          <w:tcPr>
            <w:tcW w:w="3295" w:type="dxa"/>
          </w:tcPr>
          <w:p w:rsidR="007B6C25" w:rsidRDefault="00F245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Директор </w:t>
            </w:r>
          </w:p>
          <w:p w:rsidR="007B6C25" w:rsidRDefault="007B6C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7B6C25" w:rsidRDefault="00F245C0">
            <w:pPr>
              <w:pStyle w:val="af4"/>
              <w:jc w:val="center"/>
              <w:rPr>
                <w:rFonts w:ascii="Calibri" w:hAnsi="Calibri"/>
                <w:b/>
                <w:color w:val="D9D9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-3644</wp:posOffset>
                      </wp:positionV>
                      <wp:extent cx="325303" cy="295275"/>
                      <wp:effectExtent l="0" t="0" r="0" b="0"/>
                      <wp:wrapNone/>
                      <wp:docPr id="27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5303" cy="29527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" o:spid="_x0000_s26" type="#_x0000_t75" style="position:absolute;z-index:251683840;o:allowoverlap:true;o:allowincell:true;mso-position-horizontal-relative:text;margin-left:-1.10pt;mso-position-horizontal:absolute;mso-position-vertical-relative:text;margin-top:-0.29pt;mso-position-vertical:absolute;width:25.61pt;height:23.25pt;mso-wrap-distance-left:9.00pt;mso-wrap-distance-top:0.00pt;mso-wrap-distance-right:9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color w:val="D9D9D9"/>
                <w:sz w:val="20"/>
                <w:szCs w:val="20"/>
              </w:rPr>
              <w:t>ДОКУМЕНТ ПОДПИСАН</w:t>
            </w:r>
          </w:p>
          <w:p w:rsidR="007B6C25" w:rsidRDefault="00F245C0">
            <w:pPr>
              <w:pStyle w:val="af4"/>
              <w:jc w:val="center"/>
              <w:rPr>
                <w:rFonts w:ascii="Calibri" w:hAnsi="Calibri"/>
                <w:b/>
                <w:color w:val="D9D9D9"/>
                <w:sz w:val="20"/>
                <w:szCs w:val="20"/>
              </w:rPr>
            </w:pPr>
            <w:r>
              <w:rPr>
                <w:rFonts w:ascii="Calibri" w:hAnsi="Calibri"/>
                <w:b/>
                <w:color w:val="D9D9D9"/>
                <w:sz w:val="20"/>
                <w:szCs w:val="20"/>
              </w:rPr>
              <w:t>ЭЛЕКТРОННОЙ ПОДПИСЬЮ</w:t>
            </w:r>
          </w:p>
          <w:p w:rsidR="007B6C25" w:rsidRDefault="007B6C25">
            <w:pPr>
              <w:rPr>
                <w:rFonts w:ascii="Calibri" w:eastAsia="Calibri" w:hAnsi="Calibri"/>
                <w:color w:val="D9D9D9"/>
                <w:sz w:val="8"/>
                <w:szCs w:val="8"/>
              </w:rPr>
            </w:pPr>
          </w:p>
          <w:p w:rsidR="007B6C25" w:rsidRDefault="00F245C0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Номер сертификата 1]</w:t>
            </w:r>
          </w:p>
          <w:p w:rsidR="007B6C25" w:rsidRDefault="00F245C0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7B6C25" w:rsidRDefault="00F245C0">
            <w:pPr>
              <w:pStyle w:val="af4"/>
              <w:tabs>
                <w:tab w:val="right" w:pos="3767"/>
              </w:tabs>
              <w:rPr>
                <w:sz w:val="10"/>
                <w:szCs w:val="10"/>
              </w:rPr>
            </w:pPr>
            <w:r>
              <w:rPr>
                <w:rFonts w:ascii="Calibri" w:hAnsi="Calibri"/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rFonts w:ascii="Calibri" w:hAnsi="Calibri"/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rFonts w:ascii="Calibri" w:hAnsi="Calibri"/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rFonts w:ascii="Calibri" w:hAnsi="Calibri"/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rFonts w:ascii="Calibri" w:hAnsi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ascii="Calibri" w:hAnsi="Calibri"/>
                <w:color w:val="D9D9D9"/>
                <w:sz w:val="18"/>
                <w:szCs w:val="18"/>
              </w:rPr>
              <w:tab/>
            </w:r>
          </w:p>
        </w:tc>
        <w:tc>
          <w:tcPr>
            <w:tcW w:w="2094" w:type="dxa"/>
          </w:tcPr>
          <w:p w:rsidR="007B6C25" w:rsidRDefault="00F245C0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ФИО</w:t>
            </w:r>
          </w:p>
        </w:tc>
      </w:tr>
    </w:tbl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spacing w:after="0" w:line="240" w:lineRule="auto"/>
        <w:jc w:val="center"/>
      </w:pPr>
    </w:p>
    <w:p w:rsidR="007B6C25" w:rsidRDefault="007B6C25">
      <w:pPr>
        <w:tabs>
          <w:tab w:val="left" w:pos="3465"/>
        </w:tabs>
        <w:spacing w:after="0" w:line="240" w:lineRule="auto"/>
        <w:jc w:val="center"/>
      </w:pPr>
    </w:p>
    <w:p w:rsidR="007B6C25" w:rsidRDefault="007B6C25">
      <w:pPr>
        <w:tabs>
          <w:tab w:val="left" w:pos="3465"/>
        </w:tabs>
        <w:spacing w:after="0" w:line="240" w:lineRule="auto"/>
      </w:pPr>
    </w:p>
    <w:p w:rsidR="007B6C25" w:rsidRDefault="007B6C25">
      <w:pPr>
        <w:tabs>
          <w:tab w:val="left" w:pos="3465"/>
        </w:tabs>
        <w:spacing w:after="0" w:line="240" w:lineRule="auto"/>
        <w:jc w:val="center"/>
      </w:pPr>
    </w:p>
    <w:p w:rsidR="007B6C25" w:rsidRDefault="007B6C25">
      <w:pPr>
        <w:tabs>
          <w:tab w:val="left" w:pos="3465"/>
        </w:tabs>
        <w:spacing w:after="0" w:line="240" w:lineRule="auto"/>
        <w:jc w:val="center"/>
      </w:pPr>
    </w:p>
    <w:p w:rsidR="007B6C25" w:rsidRDefault="007B6C25">
      <w:pPr>
        <w:tabs>
          <w:tab w:val="left" w:pos="3465"/>
        </w:tabs>
        <w:spacing w:after="0" w:line="240" w:lineRule="auto"/>
      </w:pPr>
    </w:p>
    <w:p w:rsidR="007B6C25" w:rsidRDefault="007B6C25">
      <w:pPr>
        <w:tabs>
          <w:tab w:val="left" w:pos="3465"/>
        </w:tabs>
        <w:spacing w:after="0" w:line="240" w:lineRule="auto"/>
        <w:jc w:val="center"/>
      </w:pPr>
    </w:p>
    <w:p w:rsidR="007B6C25" w:rsidRDefault="00F245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7B6C25" w:rsidRDefault="00F245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приказу </w:t>
      </w:r>
      <w:proofErr w:type="gramStart"/>
      <w:r>
        <w:rPr>
          <w:rFonts w:ascii="Times New Roman" w:hAnsi="Times New Roman" w:cs="Times New Roman"/>
        </w:rPr>
        <w:t>Учреждения  от</w:t>
      </w:r>
      <w:proofErr w:type="gramEnd"/>
      <w:r>
        <w:rPr>
          <w:rFonts w:ascii="Times New Roman" w:hAnsi="Times New Roman" w:cs="Times New Roman"/>
        </w:rPr>
        <w:t>…. №….</w:t>
      </w:r>
    </w:p>
    <w:p w:rsidR="007B6C25" w:rsidRDefault="007B6C25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color w:val="1A1A1A"/>
          <w:sz w:val="28"/>
          <w:szCs w:val="28"/>
          <w:lang w:eastAsia="ru-RU"/>
        </w:rPr>
      </w:pPr>
    </w:p>
    <w:p w:rsidR="007B6C25" w:rsidRDefault="007B6C25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25" w:rsidRDefault="007B6C25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25" w:rsidRDefault="00F245C0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6C25" w:rsidRDefault="00F245C0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комиссии по противодействию коррупции Учреждения…</w:t>
      </w:r>
    </w:p>
    <w:p w:rsidR="007B6C25" w:rsidRDefault="007B6C25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C25" w:rsidRDefault="00F245C0">
      <w:pPr>
        <w:pStyle w:val="af5"/>
        <w:numPr>
          <w:ilvl w:val="0"/>
          <w:numId w:val="10"/>
        </w:num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B6C25" w:rsidRDefault="007B6C25">
      <w:pPr>
        <w:pStyle w:val="af5"/>
        <w:tabs>
          <w:tab w:val="left" w:pos="346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Комиссия Учреждения…. (далее - Учреждение) по противодействию коррупции, называемая далее - Комиссия, создается в целях предварительного рассмотрения вопросов, связанных с противодействием коррупции, подготовки по ним предложений для </w:t>
      </w:r>
      <w:r>
        <w:rPr>
          <w:rFonts w:ascii="Times New Roman" w:hAnsi="Times New Roman" w:cs="Times New Roman"/>
          <w:sz w:val="28"/>
          <w:szCs w:val="28"/>
        </w:rPr>
        <w:t xml:space="preserve">руководства Учреждения, носящих рекомендательный характер, а также для подготовки предложений, направленных на повышение эффективности противодействия коррупции в Учреждении.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Комиссия является коллегиальным органом, подотчетным директору Учреждения…»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Конституцией Российской Федерации, Федеральным законом от 25.12.2008 N 273-ФЗ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противодействии коррупции», другими нормативными правовыми актами Российской Федерации в сфере борьбы с </w:t>
      </w:r>
      <w:r>
        <w:rPr>
          <w:rFonts w:ascii="Times New Roman" w:hAnsi="Times New Roman" w:cs="Times New Roman"/>
          <w:sz w:val="28"/>
          <w:szCs w:val="28"/>
        </w:rPr>
        <w:t xml:space="preserve">коррупцией и настоящим Положением.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Основные понятия, используемые в настоящем Положении.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Коррупция: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</w:t>
      </w:r>
      <w:r>
        <w:rPr>
          <w:rFonts w:ascii="Times New Roman" w:hAnsi="Times New Roman" w:cs="Times New Roman"/>
          <w:sz w:val="28"/>
          <w:szCs w:val="28"/>
        </w:rPr>
        <w:t>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</w:t>
      </w:r>
      <w:r>
        <w:rPr>
          <w:rFonts w:ascii="Times New Roman" w:hAnsi="Times New Roman" w:cs="Times New Roman"/>
          <w:sz w:val="28"/>
          <w:szCs w:val="28"/>
        </w:rPr>
        <w:t xml:space="preserve"> лиц либо незаконное предоставление такой выгоды указанному лицу другими физическими лицами;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совершение деяний, указанных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"а" настоящего пункта, от имени или в интересах юридического лица.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Коррупционное правонарушение - отдельное проявление корр</w:t>
      </w:r>
      <w:r>
        <w:rPr>
          <w:rFonts w:ascii="Times New Roman" w:hAnsi="Times New Roman" w:cs="Times New Roman"/>
          <w:sz w:val="28"/>
          <w:szCs w:val="28"/>
        </w:rPr>
        <w:t>упции, влекущее за собой дисциплинарную, административную, уголовную или иную ответственность.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самоуправления, институтов гражданского общества, организаций и физических лиц в пределах их полномочий: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выявлению, пр</w:t>
      </w:r>
      <w:r>
        <w:rPr>
          <w:rFonts w:ascii="Times New Roman" w:hAnsi="Times New Roman" w:cs="Times New Roman"/>
          <w:sz w:val="28"/>
          <w:szCs w:val="28"/>
        </w:rPr>
        <w:t xml:space="preserve">едупреждению, пресечению, раскрытию и расследованию коррупционных правонарушений (борьба с коррупцией);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по минимизации и (или) ликвидации последствий коррупционных правонарушений. </w:t>
      </w:r>
    </w:p>
    <w:p w:rsidR="007B6C25" w:rsidRDefault="007B6C25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6C25" w:rsidRDefault="00F245C0">
      <w:pPr>
        <w:pStyle w:val="af5"/>
        <w:numPr>
          <w:ilvl w:val="0"/>
          <w:numId w:val="10"/>
        </w:num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деятельности Комиссии</w:t>
      </w:r>
    </w:p>
    <w:p w:rsidR="007B6C25" w:rsidRDefault="007B6C25">
      <w:pPr>
        <w:pStyle w:val="af5"/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Основными направлениями деятельности Комиссии являются: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причин и условий, способствующих появлению коррупции в Учреждении, и подготовка предложений по совершенствованию правовых, экономических и организационных механизмов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Учреждения (его подразделений) в целях устранения почвы для коррупции;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и проверка поступающих в Комиссию заявлений и обращений, иных сведений об участии работников Учреждения в коррупционной деятельности;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проведения мероприятий (ле</w:t>
      </w:r>
      <w:r>
        <w:rPr>
          <w:rFonts w:ascii="Times New Roman" w:hAnsi="Times New Roman" w:cs="Times New Roman"/>
          <w:sz w:val="28"/>
          <w:szCs w:val="28"/>
        </w:rPr>
        <w:t xml:space="preserve">кции, семинары, анкетирование, тестирование, круглые столы, собеседования и др.), способствующих предупреждению коррупции;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сбор, анализ и подготовка информации для руководства Учреждения о фактах коррупции и выработка рекомендаций для их устранения;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иных вопросов в соответствии с направлениями деятельности Комиссии. </w:t>
      </w:r>
    </w:p>
    <w:p w:rsidR="007B6C25" w:rsidRDefault="007B6C25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 и обязанност</w:t>
      </w:r>
      <w:r>
        <w:rPr>
          <w:rFonts w:ascii="Times New Roman" w:hAnsi="Times New Roman" w:cs="Times New Roman"/>
          <w:b/>
          <w:sz w:val="28"/>
          <w:szCs w:val="28"/>
        </w:rPr>
        <w:t>и Комиссии</w:t>
      </w:r>
    </w:p>
    <w:p w:rsidR="007B6C25" w:rsidRDefault="007B6C25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Комиссия в соответствии с направлениями деятельности имеет право: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Осуществлять предварительное рассмотрение заявлений, сообщений и иных документов, поступивших в Комиссию.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Запрашивать информацию, разъяснения по рассматривае</w:t>
      </w:r>
      <w:r>
        <w:rPr>
          <w:rFonts w:ascii="Times New Roman" w:hAnsi="Times New Roman" w:cs="Times New Roman"/>
          <w:sz w:val="28"/>
          <w:szCs w:val="28"/>
        </w:rPr>
        <w:t xml:space="preserve">мым вопросам от сотрудников Организации и в случае необходимости приглашать их на свои заседания.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Принимать решения по рассмотренным входящим в ее компетенцию вопросам и выходить с предложениями и рекомендациями к руководству Учреждения и руководит</w:t>
      </w:r>
      <w:r>
        <w:rPr>
          <w:rFonts w:ascii="Times New Roman" w:hAnsi="Times New Roman" w:cs="Times New Roman"/>
          <w:sz w:val="28"/>
          <w:szCs w:val="28"/>
        </w:rPr>
        <w:t xml:space="preserve">елям структурных подразделений Учреждения.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Контролировать исполнение принимаемых директором Учреждения решений по вопросам противодействия коррупции.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Решать вопросы организации деятельности Комиссии.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Создавать рабочие группы по вопросам, рассматриваемым Комиссией.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3.1.7. Взаимодействовать с органами по противодействию коррупции, созданными в Российской Федерации.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3.1.8. Привлекать к работе в Комиссии работников Учреждения.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3.1.9. Контролировать выполнение поручений Комиссии в части противодействия коррупции, а также анализировать их ход.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3.1.10. Осуществлять иные действия в соответствии с направлениями деятельности Комиссии. </w:t>
      </w:r>
    </w:p>
    <w:p w:rsidR="007B6C25" w:rsidRDefault="007B6C25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F245C0">
      <w:pPr>
        <w:pStyle w:val="af5"/>
        <w:tabs>
          <w:tab w:val="left" w:pos="3465"/>
        </w:tabs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4.Организация деятельности Комиссии.</w:t>
      </w:r>
    </w:p>
    <w:p w:rsidR="007B6C25" w:rsidRDefault="00F245C0">
      <w:pPr>
        <w:pStyle w:val="af5"/>
        <w:tabs>
          <w:tab w:val="left" w:pos="3465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Реш</w:t>
      </w:r>
      <w:r>
        <w:rPr>
          <w:rFonts w:ascii="Times New Roman" w:hAnsi="Times New Roman" w:cs="Times New Roman"/>
          <w:sz w:val="28"/>
          <w:szCs w:val="28"/>
        </w:rPr>
        <w:t xml:space="preserve">ение о создании Комиссии, положение о Комиссии, ее количественном и персональном составе принимаются директором Учреждения и утверждаются приказом.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состав Комиссии входят: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Комиссии;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председателя Комиссии; 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</w:t>
      </w:r>
      <w:r>
        <w:rPr>
          <w:rFonts w:ascii="Times New Roman" w:hAnsi="Times New Roman" w:cs="Times New Roman"/>
          <w:sz w:val="28"/>
          <w:szCs w:val="28"/>
        </w:rPr>
        <w:t xml:space="preserve">ь Комиссии; - члены Комиссии.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Деятельность Комиссии организует председатель Комиссии, назначаемый приказом директора Учреждения, а в его отсутствие заместитель председателя Комиссии. Комиссия осуществляет свою деятельность на основе данного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, коллективного, свободного и гласного обсуждения вопросов, входящих в ее компетенцию.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Председатель Комиссии: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работу Комиссии;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порядок и организует предварительное рассмотрение материалов, документов, поступивших в Комисси</w:t>
      </w:r>
      <w:r>
        <w:rPr>
          <w:rFonts w:ascii="Times New Roman" w:hAnsi="Times New Roman" w:cs="Times New Roman"/>
          <w:sz w:val="28"/>
          <w:szCs w:val="28"/>
        </w:rPr>
        <w:t xml:space="preserve">ю;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созывает заседания Комиссии;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 проект повестки и осуществляет руководство подготовкой заседания Комиссии;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определяет состав лиц, приглашаемых на заседания Комиссии; - ведет заседания Комиссии;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рекомендации, предложения, п</w:t>
      </w:r>
      <w:r>
        <w:rPr>
          <w:rFonts w:ascii="Times New Roman" w:hAnsi="Times New Roman" w:cs="Times New Roman"/>
          <w:sz w:val="28"/>
          <w:szCs w:val="28"/>
        </w:rPr>
        <w:t xml:space="preserve">исьма, обращения и иные документы, направляемые от имени Комиссии;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 в соответствии с настоящим Положением.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Заместитель председателя Комиссии выполняет обязанности председателя комиссии в случае его отсутствия.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Сек</w:t>
      </w:r>
      <w:r>
        <w:rPr>
          <w:rFonts w:ascii="Times New Roman" w:hAnsi="Times New Roman" w:cs="Times New Roman"/>
          <w:sz w:val="28"/>
          <w:szCs w:val="28"/>
        </w:rPr>
        <w:t xml:space="preserve">ретарь Комиссии: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 и регистрирует заявления, сообщения, предложения и иные документы от Работников Учреждения;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готовит материалы для рассмотрения вопросов Комиссией;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направляет членам Комиссии материалы к очередному заседанию Комиссии;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протоколы заседаний Комиссии;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документацию Комиссии;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иную работу по поручению председателя Комиссии.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Член Комиссии: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участвует в работе Комиссии;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участвует в голосовании по всем вопросам, рассматриваемым Ко</w:t>
      </w:r>
      <w:r>
        <w:rPr>
          <w:rFonts w:ascii="Times New Roman" w:hAnsi="Times New Roman" w:cs="Times New Roman"/>
          <w:sz w:val="28"/>
          <w:szCs w:val="28"/>
        </w:rPr>
        <w:t xml:space="preserve">миссией;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вносит на рассмотрение Комиссии предложения, участвует в их подготовке, обсуждении и принятии по ним решений;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выполняет поручения Комиссии и председателя Комиссии;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выполняет возложенные на него Комиссией иные обязанности. </w:t>
      </w:r>
    </w:p>
    <w:p w:rsidR="007B6C25" w:rsidRDefault="007B6C25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F245C0">
      <w:pPr>
        <w:pStyle w:val="af5"/>
        <w:numPr>
          <w:ilvl w:val="0"/>
          <w:numId w:val="4"/>
        </w:num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Комиссии.</w:t>
      </w:r>
    </w:p>
    <w:p w:rsidR="007B6C25" w:rsidRDefault="007B6C25">
      <w:pPr>
        <w:pStyle w:val="af5"/>
        <w:tabs>
          <w:tab w:val="left" w:pos="346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Основной формой работы Комиссии являются заседания Комиссии, которые проводятся по мере необходимости.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Материалы к заседанию Комиссии за два дня до дня заседания Комиссии направляются секретарем </w:t>
      </w:r>
      <w:r>
        <w:rPr>
          <w:rFonts w:ascii="Times New Roman" w:hAnsi="Times New Roman" w:cs="Times New Roman"/>
          <w:sz w:val="28"/>
          <w:szCs w:val="28"/>
        </w:rPr>
        <w:t>членам Комиссии.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Заседание Комиссии правомочно, если на нем присутствует не менее 2/3 членов Комиссии. Присутствие на заседаниях Комиссии членов Комиссии обязательно. Делегирование членом Комиссии своих полномочий в Комиссии иным должностным лицам не </w:t>
      </w:r>
      <w:r>
        <w:rPr>
          <w:rFonts w:ascii="Times New Roman" w:hAnsi="Times New Roman" w:cs="Times New Roman"/>
          <w:sz w:val="28"/>
          <w:szCs w:val="28"/>
        </w:rPr>
        <w:t>допускается. В случае 13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 Если заседание Комиссии не правомочно, то чле</w:t>
      </w:r>
      <w:r>
        <w:rPr>
          <w:rFonts w:ascii="Times New Roman" w:hAnsi="Times New Roman" w:cs="Times New Roman"/>
          <w:sz w:val="28"/>
          <w:szCs w:val="28"/>
        </w:rPr>
        <w:t xml:space="preserve">ны Комиссии вправе провести рабочее совещание по вопросам проекта повестки заседания Комиссии.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Решения Комиссии принимаются большинством голосов от числа присутствующих членов Комиссии. Члены Комиссии, имеющие особое мнение по рассматриваемому Комисс</w:t>
      </w:r>
      <w:r>
        <w:rPr>
          <w:rFonts w:ascii="Times New Roman" w:hAnsi="Times New Roman" w:cs="Times New Roman"/>
          <w:sz w:val="28"/>
          <w:szCs w:val="28"/>
        </w:rPr>
        <w:t xml:space="preserve">ией вопросу, вправе представлять особое мнение, изложенное в письменной форме. </w:t>
      </w:r>
    </w:p>
    <w:p w:rsidR="007B6C25" w:rsidRDefault="00F245C0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C25" w:rsidRDefault="007B6C2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B6C25">
      <w:headerReference w:type="default" r:id="rId20"/>
      <w:pgSz w:w="11906" w:h="16838"/>
      <w:pgMar w:top="284" w:right="1276" w:bottom="539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5C0" w:rsidRDefault="00F245C0">
      <w:pPr>
        <w:spacing w:after="0" w:line="240" w:lineRule="auto"/>
      </w:pPr>
      <w:r>
        <w:separator/>
      </w:r>
    </w:p>
  </w:endnote>
  <w:endnote w:type="continuationSeparator" w:id="0">
    <w:p w:rsidR="00F245C0" w:rsidRDefault="00F2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5C0" w:rsidRDefault="00F245C0">
      <w:pPr>
        <w:spacing w:after="0" w:line="240" w:lineRule="auto"/>
      </w:pPr>
      <w:r>
        <w:separator/>
      </w:r>
    </w:p>
  </w:footnote>
  <w:footnote w:type="continuationSeparator" w:id="0">
    <w:p w:rsidR="00F245C0" w:rsidRDefault="00F2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C25" w:rsidRDefault="00F245C0">
    <w:pPr>
      <w:pStyle w:val="af6"/>
      <w:jc w:val="right"/>
      <w:rPr>
        <w:b/>
        <w:bCs/>
        <w:color w:val="FF0000"/>
      </w:rPr>
    </w:pPr>
    <w:r>
      <w:rPr>
        <w:b/>
        <w:bCs/>
        <w:color w:val="FF0000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906A3"/>
    <w:multiLevelType w:val="hybridMultilevel"/>
    <w:tmpl w:val="B936C838"/>
    <w:lvl w:ilvl="0" w:tplc="A4AA8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8AA10E">
      <w:start w:val="1"/>
      <w:numFmt w:val="lowerLetter"/>
      <w:lvlText w:val="%2."/>
      <w:lvlJc w:val="left"/>
      <w:pPr>
        <w:ind w:left="1789" w:hanging="360"/>
      </w:pPr>
    </w:lvl>
    <w:lvl w:ilvl="2" w:tplc="158862AA">
      <w:start w:val="1"/>
      <w:numFmt w:val="lowerRoman"/>
      <w:lvlText w:val="%3."/>
      <w:lvlJc w:val="right"/>
      <w:pPr>
        <w:ind w:left="2509" w:hanging="180"/>
      </w:pPr>
    </w:lvl>
    <w:lvl w:ilvl="3" w:tplc="A1BAFF40">
      <w:start w:val="1"/>
      <w:numFmt w:val="decimal"/>
      <w:lvlText w:val="%4."/>
      <w:lvlJc w:val="left"/>
      <w:pPr>
        <w:ind w:left="3229" w:hanging="360"/>
      </w:pPr>
    </w:lvl>
    <w:lvl w:ilvl="4" w:tplc="F8964858">
      <w:start w:val="1"/>
      <w:numFmt w:val="lowerLetter"/>
      <w:lvlText w:val="%5."/>
      <w:lvlJc w:val="left"/>
      <w:pPr>
        <w:ind w:left="3949" w:hanging="360"/>
      </w:pPr>
    </w:lvl>
    <w:lvl w:ilvl="5" w:tplc="B13A7522">
      <w:start w:val="1"/>
      <w:numFmt w:val="lowerRoman"/>
      <w:lvlText w:val="%6."/>
      <w:lvlJc w:val="right"/>
      <w:pPr>
        <w:ind w:left="4669" w:hanging="180"/>
      </w:pPr>
    </w:lvl>
    <w:lvl w:ilvl="6" w:tplc="2968DC16">
      <w:start w:val="1"/>
      <w:numFmt w:val="decimal"/>
      <w:lvlText w:val="%7."/>
      <w:lvlJc w:val="left"/>
      <w:pPr>
        <w:ind w:left="5389" w:hanging="360"/>
      </w:pPr>
    </w:lvl>
    <w:lvl w:ilvl="7" w:tplc="D05A914C">
      <w:start w:val="1"/>
      <w:numFmt w:val="lowerLetter"/>
      <w:lvlText w:val="%8."/>
      <w:lvlJc w:val="left"/>
      <w:pPr>
        <w:ind w:left="6109" w:hanging="360"/>
      </w:pPr>
    </w:lvl>
    <w:lvl w:ilvl="8" w:tplc="BA18BE2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1F174B"/>
    <w:multiLevelType w:val="hybridMultilevel"/>
    <w:tmpl w:val="BE66DCE4"/>
    <w:lvl w:ilvl="0" w:tplc="CDA48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B2406C">
      <w:start w:val="1"/>
      <w:numFmt w:val="lowerLetter"/>
      <w:lvlText w:val="%2."/>
      <w:lvlJc w:val="left"/>
      <w:pPr>
        <w:ind w:left="1440" w:hanging="360"/>
      </w:pPr>
    </w:lvl>
    <w:lvl w:ilvl="2" w:tplc="E11C74AE">
      <w:start w:val="1"/>
      <w:numFmt w:val="lowerRoman"/>
      <w:lvlText w:val="%3."/>
      <w:lvlJc w:val="right"/>
      <w:pPr>
        <w:ind w:left="2160" w:hanging="180"/>
      </w:pPr>
    </w:lvl>
    <w:lvl w:ilvl="3" w:tplc="D5BE8300">
      <w:start w:val="1"/>
      <w:numFmt w:val="decimal"/>
      <w:lvlText w:val="%4."/>
      <w:lvlJc w:val="left"/>
      <w:pPr>
        <w:ind w:left="2880" w:hanging="360"/>
      </w:pPr>
    </w:lvl>
    <w:lvl w:ilvl="4" w:tplc="3872CCC8">
      <w:start w:val="1"/>
      <w:numFmt w:val="lowerLetter"/>
      <w:lvlText w:val="%5."/>
      <w:lvlJc w:val="left"/>
      <w:pPr>
        <w:ind w:left="3600" w:hanging="360"/>
      </w:pPr>
    </w:lvl>
    <w:lvl w:ilvl="5" w:tplc="982682D6">
      <w:start w:val="1"/>
      <w:numFmt w:val="lowerRoman"/>
      <w:lvlText w:val="%6."/>
      <w:lvlJc w:val="right"/>
      <w:pPr>
        <w:ind w:left="4320" w:hanging="180"/>
      </w:pPr>
    </w:lvl>
    <w:lvl w:ilvl="6" w:tplc="C9020334">
      <w:start w:val="1"/>
      <w:numFmt w:val="decimal"/>
      <w:lvlText w:val="%7."/>
      <w:lvlJc w:val="left"/>
      <w:pPr>
        <w:ind w:left="5040" w:hanging="360"/>
      </w:pPr>
    </w:lvl>
    <w:lvl w:ilvl="7" w:tplc="513AA35C">
      <w:start w:val="1"/>
      <w:numFmt w:val="lowerLetter"/>
      <w:lvlText w:val="%8."/>
      <w:lvlJc w:val="left"/>
      <w:pPr>
        <w:ind w:left="5760" w:hanging="360"/>
      </w:pPr>
    </w:lvl>
    <w:lvl w:ilvl="8" w:tplc="7E9EE0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87DBF"/>
    <w:multiLevelType w:val="hybridMultilevel"/>
    <w:tmpl w:val="97148342"/>
    <w:lvl w:ilvl="0" w:tplc="1786B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B3633AE">
      <w:start w:val="1"/>
      <w:numFmt w:val="lowerLetter"/>
      <w:lvlText w:val="%2."/>
      <w:lvlJc w:val="left"/>
      <w:pPr>
        <w:ind w:left="1789" w:hanging="360"/>
      </w:pPr>
    </w:lvl>
    <w:lvl w:ilvl="2" w:tplc="1F4033A4">
      <w:start w:val="1"/>
      <w:numFmt w:val="lowerRoman"/>
      <w:lvlText w:val="%3."/>
      <w:lvlJc w:val="right"/>
      <w:pPr>
        <w:ind w:left="2509" w:hanging="180"/>
      </w:pPr>
    </w:lvl>
    <w:lvl w:ilvl="3" w:tplc="9C6A2B46">
      <w:start w:val="1"/>
      <w:numFmt w:val="decimal"/>
      <w:lvlText w:val="%4."/>
      <w:lvlJc w:val="left"/>
      <w:pPr>
        <w:ind w:left="3229" w:hanging="360"/>
      </w:pPr>
    </w:lvl>
    <w:lvl w:ilvl="4" w:tplc="9604B088">
      <w:start w:val="1"/>
      <w:numFmt w:val="lowerLetter"/>
      <w:lvlText w:val="%5."/>
      <w:lvlJc w:val="left"/>
      <w:pPr>
        <w:ind w:left="3949" w:hanging="360"/>
      </w:pPr>
    </w:lvl>
    <w:lvl w:ilvl="5" w:tplc="F01E74D4">
      <w:start w:val="1"/>
      <w:numFmt w:val="lowerRoman"/>
      <w:lvlText w:val="%6."/>
      <w:lvlJc w:val="right"/>
      <w:pPr>
        <w:ind w:left="4669" w:hanging="180"/>
      </w:pPr>
    </w:lvl>
    <w:lvl w:ilvl="6" w:tplc="79425CAE">
      <w:start w:val="1"/>
      <w:numFmt w:val="decimal"/>
      <w:lvlText w:val="%7."/>
      <w:lvlJc w:val="left"/>
      <w:pPr>
        <w:ind w:left="5389" w:hanging="360"/>
      </w:pPr>
    </w:lvl>
    <w:lvl w:ilvl="7" w:tplc="F53A3402">
      <w:start w:val="1"/>
      <w:numFmt w:val="lowerLetter"/>
      <w:lvlText w:val="%8."/>
      <w:lvlJc w:val="left"/>
      <w:pPr>
        <w:ind w:left="6109" w:hanging="360"/>
      </w:pPr>
    </w:lvl>
    <w:lvl w:ilvl="8" w:tplc="A35EC77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F8523E"/>
    <w:multiLevelType w:val="hybridMultilevel"/>
    <w:tmpl w:val="D2A48B00"/>
    <w:lvl w:ilvl="0" w:tplc="180E37E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680A8A0">
      <w:start w:val="1"/>
      <w:numFmt w:val="lowerLetter"/>
      <w:lvlText w:val="%2."/>
      <w:lvlJc w:val="left"/>
      <w:pPr>
        <w:ind w:left="1789" w:hanging="360"/>
      </w:pPr>
    </w:lvl>
    <w:lvl w:ilvl="2" w:tplc="9BBCE4AE">
      <w:start w:val="1"/>
      <w:numFmt w:val="lowerRoman"/>
      <w:lvlText w:val="%3."/>
      <w:lvlJc w:val="right"/>
      <w:pPr>
        <w:ind w:left="2509" w:hanging="180"/>
      </w:pPr>
    </w:lvl>
    <w:lvl w:ilvl="3" w:tplc="93F80186">
      <w:start w:val="1"/>
      <w:numFmt w:val="decimal"/>
      <w:lvlText w:val="%4."/>
      <w:lvlJc w:val="left"/>
      <w:pPr>
        <w:ind w:left="3229" w:hanging="360"/>
      </w:pPr>
    </w:lvl>
    <w:lvl w:ilvl="4" w:tplc="E1FE51CC">
      <w:start w:val="1"/>
      <w:numFmt w:val="lowerLetter"/>
      <w:lvlText w:val="%5."/>
      <w:lvlJc w:val="left"/>
      <w:pPr>
        <w:ind w:left="3949" w:hanging="360"/>
      </w:pPr>
    </w:lvl>
    <w:lvl w:ilvl="5" w:tplc="8842CEB6">
      <w:start w:val="1"/>
      <w:numFmt w:val="lowerRoman"/>
      <w:lvlText w:val="%6."/>
      <w:lvlJc w:val="right"/>
      <w:pPr>
        <w:ind w:left="4669" w:hanging="180"/>
      </w:pPr>
    </w:lvl>
    <w:lvl w:ilvl="6" w:tplc="C9CAE122">
      <w:start w:val="1"/>
      <w:numFmt w:val="decimal"/>
      <w:lvlText w:val="%7."/>
      <w:lvlJc w:val="left"/>
      <w:pPr>
        <w:ind w:left="5389" w:hanging="360"/>
      </w:pPr>
    </w:lvl>
    <w:lvl w:ilvl="7" w:tplc="97DC7F42">
      <w:start w:val="1"/>
      <w:numFmt w:val="lowerLetter"/>
      <w:lvlText w:val="%8."/>
      <w:lvlJc w:val="left"/>
      <w:pPr>
        <w:ind w:left="6109" w:hanging="360"/>
      </w:pPr>
    </w:lvl>
    <w:lvl w:ilvl="8" w:tplc="7F7AE6E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EC75B6"/>
    <w:multiLevelType w:val="hybridMultilevel"/>
    <w:tmpl w:val="16507534"/>
    <w:lvl w:ilvl="0" w:tplc="E8B4F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7FC983E">
      <w:start w:val="1"/>
      <w:numFmt w:val="lowerLetter"/>
      <w:lvlText w:val="%2."/>
      <w:lvlJc w:val="left"/>
      <w:pPr>
        <w:ind w:left="1789" w:hanging="360"/>
      </w:pPr>
    </w:lvl>
    <w:lvl w:ilvl="2" w:tplc="EA44D806">
      <w:start w:val="1"/>
      <w:numFmt w:val="lowerRoman"/>
      <w:lvlText w:val="%3."/>
      <w:lvlJc w:val="right"/>
      <w:pPr>
        <w:ind w:left="2509" w:hanging="180"/>
      </w:pPr>
    </w:lvl>
    <w:lvl w:ilvl="3" w:tplc="0840C760">
      <w:start w:val="1"/>
      <w:numFmt w:val="decimal"/>
      <w:lvlText w:val="%4."/>
      <w:lvlJc w:val="left"/>
      <w:pPr>
        <w:ind w:left="3229" w:hanging="360"/>
      </w:pPr>
    </w:lvl>
    <w:lvl w:ilvl="4" w:tplc="59988006">
      <w:start w:val="1"/>
      <w:numFmt w:val="lowerLetter"/>
      <w:lvlText w:val="%5."/>
      <w:lvlJc w:val="left"/>
      <w:pPr>
        <w:ind w:left="3949" w:hanging="360"/>
      </w:pPr>
    </w:lvl>
    <w:lvl w:ilvl="5" w:tplc="DD80131A">
      <w:start w:val="1"/>
      <w:numFmt w:val="lowerRoman"/>
      <w:lvlText w:val="%6."/>
      <w:lvlJc w:val="right"/>
      <w:pPr>
        <w:ind w:left="4669" w:hanging="180"/>
      </w:pPr>
    </w:lvl>
    <w:lvl w:ilvl="6" w:tplc="303E1374">
      <w:start w:val="1"/>
      <w:numFmt w:val="decimal"/>
      <w:lvlText w:val="%7."/>
      <w:lvlJc w:val="left"/>
      <w:pPr>
        <w:ind w:left="5389" w:hanging="360"/>
      </w:pPr>
    </w:lvl>
    <w:lvl w:ilvl="7" w:tplc="CAA00984">
      <w:start w:val="1"/>
      <w:numFmt w:val="lowerLetter"/>
      <w:lvlText w:val="%8."/>
      <w:lvlJc w:val="left"/>
      <w:pPr>
        <w:ind w:left="6109" w:hanging="360"/>
      </w:pPr>
    </w:lvl>
    <w:lvl w:ilvl="8" w:tplc="46EEA8F0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28782C"/>
    <w:multiLevelType w:val="hybridMultilevel"/>
    <w:tmpl w:val="F4946418"/>
    <w:lvl w:ilvl="0" w:tplc="866C5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B1A3BD6">
      <w:start w:val="1"/>
      <w:numFmt w:val="lowerLetter"/>
      <w:lvlText w:val="%2."/>
      <w:lvlJc w:val="left"/>
      <w:pPr>
        <w:ind w:left="1789" w:hanging="360"/>
      </w:pPr>
    </w:lvl>
    <w:lvl w:ilvl="2" w:tplc="FAEA7052">
      <w:start w:val="1"/>
      <w:numFmt w:val="lowerRoman"/>
      <w:lvlText w:val="%3."/>
      <w:lvlJc w:val="right"/>
      <w:pPr>
        <w:ind w:left="2509" w:hanging="180"/>
      </w:pPr>
    </w:lvl>
    <w:lvl w:ilvl="3" w:tplc="80BAECAE">
      <w:start w:val="1"/>
      <w:numFmt w:val="decimal"/>
      <w:lvlText w:val="%4."/>
      <w:lvlJc w:val="left"/>
      <w:pPr>
        <w:ind w:left="3229" w:hanging="360"/>
      </w:pPr>
    </w:lvl>
    <w:lvl w:ilvl="4" w:tplc="67A823B8">
      <w:start w:val="1"/>
      <w:numFmt w:val="lowerLetter"/>
      <w:lvlText w:val="%5."/>
      <w:lvlJc w:val="left"/>
      <w:pPr>
        <w:ind w:left="3949" w:hanging="360"/>
      </w:pPr>
    </w:lvl>
    <w:lvl w:ilvl="5" w:tplc="D500F0EA">
      <w:start w:val="1"/>
      <w:numFmt w:val="lowerRoman"/>
      <w:lvlText w:val="%6."/>
      <w:lvlJc w:val="right"/>
      <w:pPr>
        <w:ind w:left="4669" w:hanging="180"/>
      </w:pPr>
    </w:lvl>
    <w:lvl w:ilvl="6" w:tplc="C826EF9C">
      <w:start w:val="1"/>
      <w:numFmt w:val="decimal"/>
      <w:lvlText w:val="%7."/>
      <w:lvlJc w:val="left"/>
      <w:pPr>
        <w:ind w:left="5389" w:hanging="360"/>
      </w:pPr>
    </w:lvl>
    <w:lvl w:ilvl="7" w:tplc="F6A0DB10">
      <w:start w:val="1"/>
      <w:numFmt w:val="lowerLetter"/>
      <w:lvlText w:val="%8."/>
      <w:lvlJc w:val="left"/>
      <w:pPr>
        <w:ind w:left="6109" w:hanging="360"/>
      </w:pPr>
    </w:lvl>
    <w:lvl w:ilvl="8" w:tplc="A114156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BB407A"/>
    <w:multiLevelType w:val="hybridMultilevel"/>
    <w:tmpl w:val="ADD674BA"/>
    <w:lvl w:ilvl="0" w:tplc="68FAB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83250CE">
      <w:start w:val="1"/>
      <w:numFmt w:val="lowerLetter"/>
      <w:lvlText w:val="%2."/>
      <w:lvlJc w:val="left"/>
      <w:pPr>
        <w:ind w:left="1789" w:hanging="360"/>
      </w:pPr>
    </w:lvl>
    <w:lvl w:ilvl="2" w:tplc="49AA8398">
      <w:start w:val="1"/>
      <w:numFmt w:val="lowerRoman"/>
      <w:lvlText w:val="%3."/>
      <w:lvlJc w:val="right"/>
      <w:pPr>
        <w:ind w:left="2509" w:hanging="180"/>
      </w:pPr>
    </w:lvl>
    <w:lvl w:ilvl="3" w:tplc="EF6CC6D6">
      <w:start w:val="1"/>
      <w:numFmt w:val="decimal"/>
      <w:lvlText w:val="%4."/>
      <w:lvlJc w:val="left"/>
      <w:pPr>
        <w:ind w:left="3229" w:hanging="360"/>
      </w:pPr>
    </w:lvl>
    <w:lvl w:ilvl="4" w:tplc="AEBAB458">
      <w:start w:val="1"/>
      <w:numFmt w:val="lowerLetter"/>
      <w:lvlText w:val="%5."/>
      <w:lvlJc w:val="left"/>
      <w:pPr>
        <w:ind w:left="3949" w:hanging="360"/>
      </w:pPr>
    </w:lvl>
    <w:lvl w:ilvl="5" w:tplc="37FAC516">
      <w:start w:val="1"/>
      <w:numFmt w:val="lowerRoman"/>
      <w:lvlText w:val="%6."/>
      <w:lvlJc w:val="right"/>
      <w:pPr>
        <w:ind w:left="4669" w:hanging="180"/>
      </w:pPr>
    </w:lvl>
    <w:lvl w:ilvl="6" w:tplc="587E4C2E">
      <w:start w:val="1"/>
      <w:numFmt w:val="decimal"/>
      <w:lvlText w:val="%7."/>
      <w:lvlJc w:val="left"/>
      <w:pPr>
        <w:ind w:left="5389" w:hanging="360"/>
      </w:pPr>
    </w:lvl>
    <w:lvl w:ilvl="7" w:tplc="15EE8C52">
      <w:start w:val="1"/>
      <w:numFmt w:val="lowerLetter"/>
      <w:lvlText w:val="%8."/>
      <w:lvlJc w:val="left"/>
      <w:pPr>
        <w:ind w:left="6109" w:hanging="360"/>
      </w:pPr>
    </w:lvl>
    <w:lvl w:ilvl="8" w:tplc="B268DD24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D47CD4"/>
    <w:multiLevelType w:val="hybridMultilevel"/>
    <w:tmpl w:val="2AA0B42A"/>
    <w:lvl w:ilvl="0" w:tplc="42F2C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24CAF02">
      <w:start w:val="1"/>
      <w:numFmt w:val="lowerLetter"/>
      <w:lvlText w:val="%2."/>
      <w:lvlJc w:val="left"/>
      <w:pPr>
        <w:ind w:left="1789" w:hanging="360"/>
      </w:pPr>
    </w:lvl>
    <w:lvl w:ilvl="2" w:tplc="93DCEC14">
      <w:start w:val="1"/>
      <w:numFmt w:val="lowerRoman"/>
      <w:lvlText w:val="%3."/>
      <w:lvlJc w:val="right"/>
      <w:pPr>
        <w:ind w:left="2509" w:hanging="180"/>
      </w:pPr>
    </w:lvl>
    <w:lvl w:ilvl="3" w:tplc="3FDADDB8">
      <w:start w:val="1"/>
      <w:numFmt w:val="decimal"/>
      <w:lvlText w:val="%4."/>
      <w:lvlJc w:val="left"/>
      <w:pPr>
        <w:ind w:left="3229" w:hanging="360"/>
      </w:pPr>
    </w:lvl>
    <w:lvl w:ilvl="4" w:tplc="8A267E82">
      <w:start w:val="1"/>
      <w:numFmt w:val="lowerLetter"/>
      <w:lvlText w:val="%5."/>
      <w:lvlJc w:val="left"/>
      <w:pPr>
        <w:ind w:left="3949" w:hanging="360"/>
      </w:pPr>
    </w:lvl>
    <w:lvl w:ilvl="5" w:tplc="E6ACE11E">
      <w:start w:val="1"/>
      <w:numFmt w:val="lowerRoman"/>
      <w:lvlText w:val="%6."/>
      <w:lvlJc w:val="right"/>
      <w:pPr>
        <w:ind w:left="4669" w:hanging="180"/>
      </w:pPr>
    </w:lvl>
    <w:lvl w:ilvl="6" w:tplc="B78039C8">
      <w:start w:val="1"/>
      <w:numFmt w:val="decimal"/>
      <w:lvlText w:val="%7."/>
      <w:lvlJc w:val="left"/>
      <w:pPr>
        <w:ind w:left="5389" w:hanging="360"/>
      </w:pPr>
    </w:lvl>
    <w:lvl w:ilvl="7" w:tplc="27483910">
      <w:start w:val="1"/>
      <w:numFmt w:val="lowerLetter"/>
      <w:lvlText w:val="%8."/>
      <w:lvlJc w:val="left"/>
      <w:pPr>
        <w:ind w:left="6109" w:hanging="360"/>
      </w:pPr>
    </w:lvl>
    <w:lvl w:ilvl="8" w:tplc="6F940A6E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852E0F"/>
    <w:multiLevelType w:val="multilevel"/>
    <w:tmpl w:val="C03A17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3A53023"/>
    <w:multiLevelType w:val="hybridMultilevel"/>
    <w:tmpl w:val="F6BAE282"/>
    <w:lvl w:ilvl="0" w:tplc="4A703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2F82C8C">
      <w:start w:val="1"/>
      <w:numFmt w:val="lowerLetter"/>
      <w:lvlText w:val="%2."/>
      <w:lvlJc w:val="left"/>
      <w:pPr>
        <w:ind w:left="1789" w:hanging="360"/>
      </w:pPr>
    </w:lvl>
    <w:lvl w:ilvl="2" w:tplc="497C91FA">
      <w:start w:val="1"/>
      <w:numFmt w:val="lowerRoman"/>
      <w:lvlText w:val="%3."/>
      <w:lvlJc w:val="right"/>
      <w:pPr>
        <w:ind w:left="2509" w:hanging="180"/>
      </w:pPr>
    </w:lvl>
    <w:lvl w:ilvl="3" w:tplc="C89EE772">
      <w:start w:val="1"/>
      <w:numFmt w:val="decimal"/>
      <w:lvlText w:val="%4."/>
      <w:lvlJc w:val="left"/>
      <w:pPr>
        <w:ind w:left="3229" w:hanging="360"/>
      </w:pPr>
    </w:lvl>
    <w:lvl w:ilvl="4" w:tplc="B194E8E8">
      <w:start w:val="1"/>
      <w:numFmt w:val="lowerLetter"/>
      <w:lvlText w:val="%5."/>
      <w:lvlJc w:val="left"/>
      <w:pPr>
        <w:ind w:left="3949" w:hanging="360"/>
      </w:pPr>
    </w:lvl>
    <w:lvl w:ilvl="5" w:tplc="C6A89042">
      <w:start w:val="1"/>
      <w:numFmt w:val="lowerRoman"/>
      <w:lvlText w:val="%6."/>
      <w:lvlJc w:val="right"/>
      <w:pPr>
        <w:ind w:left="4669" w:hanging="180"/>
      </w:pPr>
    </w:lvl>
    <w:lvl w:ilvl="6" w:tplc="A2EEF74C">
      <w:start w:val="1"/>
      <w:numFmt w:val="decimal"/>
      <w:lvlText w:val="%7."/>
      <w:lvlJc w:val="left"/>
      <w:pPr>
        <w:ind w:left="5389" w:hanging="360"/>
      </w:pPr>
    </w:lvl>
    <w:lvl w:ilvl="7" w:tplc="B8B8D898">
      <w:start w:val="1"/>
      <w:numFmt w:val="lowerLetter"/>
      <w:lvlText w:val="%8."/>
      <w:lvlJc w:val="left"/>
      <w:pPr>
        <w:ind w:left="6109" w:hanging="360"/>
      </w:pPr>
    </w:lvl>
    <w:lvl w:ilvl="8" w:tplc="FD181B1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25"/>
    <w:rsid w:val="000560AC"/>
    <w:rsid w:val="007B6C25"/>
    <w:rsid w:val="00B2147E"/>
    <w:rsid w:val="00F2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47A42-74F8-4479-8C4A-0BC6F06D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pPr>
      <w:spacing w:after="0" w:line="240" w:lineRule="auto"/>
    </w:p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FD0D7576EB7C015CFE1A8A5F2EFC56D2ACA9E6972ED9111BC63EF6AF8A209C4887084B379DCD777F1555A51DFCC574B9E1B9518D623A99Fw0v1G" TargetMode="External"/><Relationship Id="rId18" Type="http://schemas.openxmlformats.org/officeDocument/2006/relationships/hyperlink" Target="consultantplus://offline/ref=B65C699E504B164972B59BF74699201478DCFE22255DFCAF4311BB748EE93D0479639518E96CDF4993D581E57074374C9202A1486EB3C15EjFyC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hyperlink" Target="consultantplus://offline/ref=B65C699E504B164972B59BF74699201478DCFE22255DFCAF4311BB748EE93D046B63CD14EB64C44E98C0D7B435j2y8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5C699E504B164972B59BF74699201478DCFE22255DFCAF4311BB748EE93D046B63CD14EB64C44E98C0D7B435j2y8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65C699E504B164972B59BF74699201478DCFE22255DFCAF4311BB748EE93D0479639518E96CDE479DD581E57074374C9202A1486EB3C15EjFyCG" TargetMode="External"/><Relationship Id="rId10" Type="http://schemas.openxmlformats.org/officeDocument/2006/relationships/image" Target="media/image10.png"/><Relationship Id="rId19" Type="http://schemas.openxmlformats.org/officeDocument/2006/relationships/hyperlink" Target="consultantplus://offline/ref=B65C699E504B164972B59BF74699201478DCFE22255DFCAF4311BB748EE93D0479639518E164D945CE8F91E1392332509A1EBF4870B0jCy8G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consultantplus://offline/ref=FFD0D7576EB7C015CFE1A8A5F2EFC56D2BC39D647AB3C613ED36E16FF0F253D49E398BBA67DCD160F45E0Fw0v9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11882</Words>
  <Characters>67734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Елена Валерьевна</dc:creator>
  <cp:keywords/>
  <dc:description/>
  <cp:lastModifiedBy>Никитина Людмила Александровна</cp:lastModifiedBy>
  <cp:revision>2</cp:revision>
  <dcterms:created xsi:type="dcterms:W3CDTF">2025-04-28T09:51:00Z</dcterms:created>
  <dcterms:modified xsi:type="dcterms:W3CDTF">2025-04-28T09:51:00Z</dcterms:modified>
</cp:coreProperties>
</file>